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p w:rsidR="00964B3A" w:rsidRDefault="00E679B6">
      <w:r>
        <w:rPr>
          <w:noProof/>
        </w:rPr>
        <w:drawing>
          <wp:anchor distT="0" distB="0" distL="114300" distR="114300" simplePos="0" relativeHeight="251676672" behindDoc="0" locked="0" layoutInCell="1" allowOverlap="1">
            <wp:simplePos x="0" y="0"/>
            <wp:positionH relativeFrom="column">
              <wp:posOffset>4851302</wp:posOffset>
            </wp:positionH>
            <wp:positionV relativeFrom="paragraph">
              <wp:posOffset>-492369</wp:posOffset>
            </wp:positionV>
            <wp:extent cx="1371747" cy="928467"/>
            <wp:effectExtent l="19050" t="0" r="0" b="0"/>
            <wp:wrapNone/>
            <wp:docPr id="13" name="Picture 1" descr="C:\Documents and Settings\User\Desktop\LOGO TM KME\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OGO TM KME\New Image.JPG"/>
                    <pic:cNvPicPr>
                      <a:picLocks noChangeAspect="1" noChangeArrowheads="1"/>
                    </pic:cNvPicPr>
                  </pic:nvPicPr>
                  <pic:blipFill>
                    <a:blip r:embed="rId9" cstate="print"/>
                    <a:srcRect/>
                    <a:stretch>
                      <a:fillRect/>
                    </a:stretch>
                  </pic:blipFill>
                  <pic:spPr bwMode="auto">
                    <a:xfrm>
                      <a:off x="0" y="0"/>
                      <a:ext cx="1371747" cy="928467"/>
                    </a:xfrm>
                    <a:prstGeom prst="rect">
                      <a:avLst/>
                    </a:prstGeom>
                    <a:noFill/>
                    <a:ln w="9525">
                      <a:noFill/>
                      <a:miter lim="800000"/>
                      <a:headEnd/>
                      <a:tailEnd/>
                    </a:ln>
                  </pic:spPr>
                </pic:pic>
              </a:graphicData>
            </a:graphic>
          </wp:anchor>
        </w:drawing>
      </w:r>
      <w:r w:rsidR="00964B3A">
        <w:t xml:space="preserve"> </w:t>
      </w:r>
    </w:p>
    <w:sdt>
      <w:sdtPr>
        <w:id w:val="19384768"/>
        <w:docPartObj>
          <w:docPartGallery w:val="Cover Pages"/>
          <w:docPartUnique/>
        </w:docPartObj>
      </w:sdtPr>
      <w:sdtEndPr>
        <w:rPr>
          <w:rFonts w:ascii="Times New Roman" w:hAnsi="Times New Roman" w:cs="Times New Roman"/>
          <w:b/>
          <w:i/>
          <w:noProof/>
          <w:sz w:val="24"/>
          <w:szCs w:val="24"/>
        </w:rPr>
      </w:sdtEndPr>
      <w:sdtContent>
        <w:p w:rsidR="0064435E" w:rsidRDefault="00F77754">
          <w:r>
            <w:rPr>
              <w:noProof/>
            </w:rPr>
            <w:pict>
              <v:rect id="_x0000_s1032" style="position:absolute;margin-left:0;margin-top:198.65pt;width:597.65pt;height:134.8pt;z-index:251670528;mso-height-percent:73;mso-top-percent:250;mso-position-horizontal:left;mso-position-horizontal-relative:page;mso-position-vertical-relative:page;mso-height-percent:73;mso-top-percent:250;v-text-anchor:middle" o:allowincell="f" fillcolor="#943634 [2405]" strokecolor="white [3212]" strokeweight="6pt">
                <v:fill color2="#365f91 [2404]"/>
                <v:shadow color="#d8d8d8 [2732]" offset="3pt,3pt" offset2="2pt,2pt"/>
                <v:textbox style="mso-next-textbox:#_x0000_s1032;mso-fit-shape-to-text:t" inset="14.4pt,,14.4pt">
                  <w:txbxContent>
                    <w:sdt>
                      <w:sdtPr>
                        <w:rPr>
                          <w:rFonts w:ascii="Times New Roman" w:eastAsia="Times New Roman" w:hAnsi="Times New Roman" w:cs="Times New Roman"/>
                          <w:b/>
                          <w:bCs/>
                          <w:color w:val="FFFFFF" w:themeColor="background1"/>
                          <w:kern w:val="36"/>
                          <w:sz w:val="56"/>
                          <w:szCs w:val="56"/>
                        </w:rPr>
                        <w:alias w:val="Title"/>
                        <w:id w:val="103632771"/>
                        <w:dataBinding w:prefixMappings="xmlns:ns0='http://schemas.openxmlformats.org/package/2006/metadata/core-properties' xmlns:ns1='http://purl.org/dc/elements/1.1/'" w:xpath="/ns0:coreProperties[1]/ns1:title[1]" w:storeItemID="{6C3C8BC8-F283-45AE-878A-BAB7291924A1}"/>
                        <w:text/>
                      </w:sdtPr>
                      <w:sdtContent>
                        <w:p w:rsidR="0000152F" w:rsidRDefault="006A107E">
                          <w:pPr>
                            <w:pStyle w:val="NoSpacing"/>
                            <w:jc w:val="right"/>
                            <w:rPr>
                              <w:rFonts w:asciiTheme="majorHAnsi" w:eastAsiaTheme="majorEastAsia" w:hAnsiTheme="majorHAnsi" w:cstheme="majorBidi"/>
                              <w:color w:val="FFFFFF" w:themeColor="background1"/>
                              <w:sz w:val="72"/>
                              <w:szCs w:val="72"/>
                            </w:rPr>
                          </w:pPr>
                          <w:r w:rsidRPr="006A107E">
                            <w:rPr>
                              <w:rFonts w:ascii="Times New Roman" w:eastAsia="Times New Roman" w:hAnsi="Times New Roman" w:cs="Times New Roman"/>
                              <w:b/>
                              <w:bCs/>
                              <w:color w:val="FFFFFF" w:themeColor="background1"/>
                              <w:kern w:val="36"/>
                              <w:sz w:val="56"/>
                              <w:szCs w:val="56"/>
                            </w:rPr>
                            <w:t>KONTROLA INFEKCIJE U STOMATOLOŠKIM USTANOVAMA</w:t>
                          </w:r>
                        </w:p>
                      </w:sdtContent>
                    </w:sdt>
                  </w:txbxContent>
                </v:textbox>
                <w10:wrap anchorx="page" anchory="page"/>
              </v:rect>
            </w:pict>
          </w:r>
          <w:r>
            <w:rPr>
              <w:noProof/>
            </w:rPr>
            <w:pict>
              <v:group id="_x0000_s1026" style="position:absolute;margin-left:4596.75pt;margin-top:0;width:244.8pt;height:11in;z-index:251668480;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0504d [3205]" strokecolor="#c0504d [3205]" strokeweight="10pt">
                    <v:fill rotate="t"/>
                    <v:stroke linestyle="thinThin"/>
                    <v:shadow color="#868686"/>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00152F" w:rsidRDefault="0000152F">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00152F" w:rsidRDefault="0000152F">
                        <w:pPr>
                          <w:pStyle w:val="NoSpacing"/>
                          <w:spacing w:line="360" w:lineRule="auto"/>
                          <w:rPr>
                            <w:color w:val="FFFFFF" w:themeColor="background1"/>
                          </w:rPr>
                        </w:pPr>
                      </w:p>
                    </w:txbxContent>
                  </v:textbox>
                </v:rect>
                <w10:wrap anchorx="page" anchory="page"/>
              </v:group>
            </w:pict>
          </w:r>
        </w:p>
        <w:p w:rsidR="0064435E" w:rsidRDefault="00E46D9A">
          <w:pPr>
            <w:rPr>
              <w:rFonts w:ascii="Times New Roman" w:hAnsi="Times New Roman" w:cs="Times New Roman"/>
              <w:b/>
              <w:i/>
              <w:noProof/>
              <w:sz w:val="24"/>
              <w:szCs w:val="24"/>
            </w:rPr>
          </w:pPr>
          <w:r>
            <w:rPr>
              <w:rFonts w:ascii="Times New Roman" w:hAnsi="Times New Roman" w:cs="Times New Roman"/>
              <w:b/>
              <w:i/>
              <w:noProof/>
              <w:sz w:val="24"/>
              <w:szCs w:val="24"/>
            </w:rPr>
            <w:drawing>
              <wp:anchor distT="0" distB="0" distL="114300" distR="114300" simplePos="0" relativeHeight="251675648" behindDoc="0" locked="0" layoutInCell="1" allowOverlap="1">
                <wp:simplePos x="0" y="0"/>
                <wp:positionH relativeFrom="column">
                  <wp:posOffset>1510225</wp:posOffset>
                </wp:positionH>
                <wp:positionV relativeFrom="paragraph">
                  <wp:posOffset>3081167</wp:posOffset>
                </wp:positionV>
                <wp:extent cx="4285664" cy="2820572"/>
                <wp:effectExtent l="304800" t="266700" r="324436" b="265528"/>
                <wp:wrapNone/>
                <wp:docPr id="11" name="Picture 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11"/>
                        <a:srcRect/>
                        <a:stretch>
                          <a:fillRect/>
                        </a:stretch>
                      </pic:blipFill>
                      <pic:spPr bwMode="auto">
                        <a:xfrm>
                          <a:off x="0" y="0"/>
                          <a:ext cx="4285664" cy="28205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4435E">
            <w:rPr>
              <w:rFonts w:ascii="Times New Roman" w:hAnsi="Times New Roman" w:cs="Times New Roman"/>
              <w:b/>
              <w:i/>
              <w:noProof/>
              <w:sz w:val="24"/>
              <w:szCs w:val="24"/>
            </w:rPr>
            <w:t xml:space="preserve"> </w:t>
          </w:r>
          <w:r w:rsidR="0064435E">
            <w:rPr>
              <w:rFonts w:ascii="Times New Roman" w:hAnsi="Times New Roman" w:cs="Times New Roman"/>
              <w:b/>
              <w:i/>
              <w:noProof/>
              <w:sz w:val="24"/>
              <w:szCs w:val="24"/>
            </w:rPr>
            <w:br w:type="page"/>
          </w:r>
        </w:p>
      </w:sdtContent>
    </w:sdt>
    <w:p w:rsidR="00DD3F5B" w:rsidRDefault="00DD3F5B" w:rsidP="00F97299"/>
    <w:p w:rsidR="00DD3F5B" w:rsidRDefault="006A107E"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6A107E">
        <w:rPr>
          <w:rFonts w:ascii="Times New Roman" w:hAnsi="Times New Roman" w:cs="Times New Roman"/>
          <w:sz w:val="24"/>
          <w:szCs w:val="24"/>
        </w:rPr>
        <w:t xml:space="preserve">Potražnja </w:t>
      </w:r>
      <w:r>
        <w:rPr>
          <w:rFonts w:ascii="Times New Roman" w:hAnsi="Times New Roman" w:cs="Times New Roman"/>
          <w:sz w:val="24"/>
          <w:szCs w:val="24"/>
        </w:rPr>
        <w:t>za stomatološkim zahvatima posl</w:t>
      </w:r>
      <w:r w:rsidRPr="006A107E">
        <w:rPr>
          <w:rFonts w:ascii="Times New Roman" w:hAnsi="Times New Roman" w:cs="Times New Roman"/>
          <w:sz w:val="24"/>
          <w:szCs w:val="24"/>
        </w:rPr>
        <w:t>ednjih godina sve viš</w:t>
      </w:r>
      <w:r>
        <w:rPr>
          <w:rFonts w:ascii="Times New Roman" w:hAnsi="Times New Roman" w:cs="Times New Roman"/>
          <w:sz w:val="24"/>
          <w:szCs w:val="24"/>
        </w:rPr>
        <w:t>e raste jer su ljudi postali sv</w:t>
      </w:r>
      <w:r w:rsidRPr="006A107E">
        <w:rPr>
          <w:rFonts w:ascii="Times New Roman" w:hAnsi="Times New Roman" w:cs="Times New Roman"/>
          <w:sz w:val="24"/>
          <w:szCs w:val="24"/>
        </w:rPr>
        <w:t>esniji svog oralnog zdra</w:t>
      </w:r>
      <w:r>
        <w:rPr>
          <w:rFonts w:ascii="Times New Roman" w:hAnsi="Times New Roman" w:cs="Times New Roman"/>
          <w:sz w:val="24"/>
          <w:szCs w:val="24"/>
        </w:rPr>
        <w:t>vlja i imaju veće estetske zaht</w:t>
      </w:r>
      <w:r w:rsidRPr="006A107E">
        <w:rPr>
          <w:rFonts w:ascii="Times New Roman" w:hAnsi="Times New Roman" w:cs="Times New Roman"/>
          <w:sz w:val="24"/>
          <w:szCs w:val="24"/>
        </w:rPr>
        <w:t>eve. Poštovanje stro</w:t>
      </w:r>
      <w:r>
        <w:rPr>
          <w:rFonts w:ascii="Times New Roman" w:hAnsi="Times New Roman" w:cs="Times New Roman"/>
          <w:sz w:val="24"/>
          <w:szCs w:val="24"/>
        </w:rPr>
        <w:t>gih pravila kontrole infekcije i</w:t>
      </w:r>
      <w:r w:rsidRPr="006A107E">
        <w:rPr>
          <w:rFonts w:ascii="Times New Roman" w:hAnsi="Times New Roman" w:cs="Times New Roman"/>
          <w:sz w:val="24"/>
          <w:szCs w:val="24"/>
        </w:rPr>
        <w:t xml:space="preserve"> </w:t>
      </w:r>
      <w:r>
        <w:rPr>
          <w:rFonts w:ascii="Times New Roman" w:hAnsi="Times New Roman" w:cs="Times New Roman"/>
          <w:sz w:val="24"/>
          <w:szCs w:val="24"/>
        </w:rPr>
        <w:t>s</w:t>
      </w:r>
      <w:r w:rsidRPr="006A107E">
        <w:rPr>
          <w:rFonts w:ascii="Times New Roman" w:hAnsi="Times New Roman" w:cs="Times New Roman"/>
          <w:sz w:val="24"/>
          <w:szCs w:val="24"/>
        </w:rPr>
        <w:t xml:space="preserve">provođenje odgovarajućih postupaka </w:t>
      </w:r>
      <w:r>
        <w:rPr>
          <w:rFonts w:ascii="Times New Roman" w:hAnsi="Times New Roman" w:cs="Times New Roman"/>
          <w:sz w:val="24"/>
          <w:szCs w:val="24"/>
        </w:rPr>
        <w:t>zato</w:t>
      </w:r>
      <w:r w:rsidRPr="006A107E">
        <w:rPr>
          <w:rFonts w:ascii="Times New Roman" w:hAnsi="Times New Roman" w:cs="Times New Roman"/>
          <w:sz w:val="24"/>
          <w:szCs w:val="24"/>
        </w:rPr>
        <w:t xml:space="preserve"> nikada nisu bili važniji za osiguranje zdravlja i sigurnosti stomatologa, </w:t>
      </w:r>
      <w:r>
        <w:rPr>
          <w:rFonts w:ascii="Times New Roman" w:hAnsi="Times New Roman" w:cs="Times New Roman"/>
          <w:sz w:val="24"/>
          <w:szCs w:val="24"/>
        </w:rPr>
        <w:t>higijeničara i asistenata, kao i</w:t>
      </w:r>
      <w:r w:rsidRPr="006A107E">
        <w:rPr>
          <w:rFonts w:ascii="Times New Roman" w:hAnsi="Times New Roman" w:cs="Times New Roman"/>
          <w:sz w:val="24"/>
          <w:szCs w:val="24"/>
        </w:rPr>
        <w:t xml:space="preserve"> drugih </w:t>
      </w:r>
      <w:r>
        <w:rPr>
          <w:rFonts w:ascii="Times New Roman" w:hAnsi="Times New Roman" w:cs="Times New Roman"/>
          <w:sz w:val="24"/>
          <w:szCs w:val="24"/>
        </w:rPr>
        <w:t>zdravstvenih radnika</w:t>
      </w:r>
      <w:r w:rsidRPr="006A107E">
        <w:rPr>
          <w:rFonts w:ascii="Times New Roman" w:hAnsi="Times New Roman" w:cs="Times New Roman"/>
          <w:sz w:val="24"/>
          <w:szCs w:val="24"/>
        </w:rPr>
        <w:t xml:space="preserve"> koji mogu biti indirektno uključeni u terapijski postupak.</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Stomatologija je jedna od grana medicine u kojoj, u zavisnosti od zdravstvenog statusa pacijenata, postoji</w:t>
      </w:r>
      <w:r>
        <w:rPr>
          <w:rFonts w:ascii="Times New Roman" w:hAnsi="Times New Roman" w:cs="Times New Roman"/>
          <w:sz w:val="24"/>
          <w:szCs w:val="24"/>
        </w:rPr>
        <w:t xml:space="preserve"> </w:t>
      </w:r>
      <w:r w:rsidRPr="00EC5F43">
        <w:rPr>
          <w:rFonts w:ascii="Times New Roman" w:hAnsi="Times New Roman" w:cs="Times New Roman"/>
          <w:sz w:val="24"/>
          <w:szCs w:val="24"/>
        </w:rPr>
        <w:t>vrlo visok rizik od izlaganja celog stomatološkog tima ali i pacijenata širokom spektru mikroorganizama (virus</w:t>
      </w:r>
      <w:r>
        <w:rPr>
          <w:rFonts w:ascii="Times New Roman" w:hAnsi="Times New Roman" w:cs="Times New Roman"/>
          <w:sz w:val="24"/>
          <w:szCs w:val="24"/>
        </w:rPr>
        <w:t xml:space="preserve"> </w:t>
      </w:r>
      <w:r w:rsidRPr="00EC5F43">
        <w:rPr>
          <w:rFonts w:ascii="Times New Roman" w:hAnsi="Times New Roman" w:cs="Times New Roman"/>
          <w:sz w:val="24"/>
          <w:szCs w:val="24"/>
        </w:rPr>
        <w:t>hepatitisa C, virus hepatitisa B, HIV, virusi herpes simpleksa, Citomegalovirus, Legionella, Micobacterium</w:t>
      </w:r>
      <w:r>
        <w:rPr>
          <w:rFonts w:ascii="Times New Roman" w:hAnsi="Times New Roman" w:cs="Times New Roman"/>
          <w:sz w:val="24"/>
          <w:szCs w:val="24"/>
        </w:rPr>
        <w:t xml:space="preserve"> </w:t>
      </w:r>
      <w:r w:rsidRPr="00EC5F43">
        <w:rPr>
          <w:rFonts w:ascii="Times New Roman" w:hAnsi="Times New Roman" w:cs="Times New Roman"/>
          <w:sz w:val="24"/>
          <w:szCs w:val="24"/>
        </w:rPr>
        <w:t>tuberculosae, Pseudomonas aeruginosa, Staphylococcus spp, Streptococcus spp, gljivice, kao i neki drugi</w:t>
      </w:r>
      <w:r>
        <w:rPr>
          <w:rFonts w:ascii="Times New Roman" w:hAnsi="Times New Roman" w:cs="Times New Roman"/>
          <w:sz w:val="24"/>
          <w:szCs w:val="24"/>
        </w:rPr>
        <w:t xml:space="preserve"> </w:t>
      </w:r>
      <w:r w:rsidRPr="00EC5F43">
        <w:rPr>
          <w:rFonts w:ascii="Times New Roman" w:hAnsi="Times New Roman" w:cs="Times New Roman"/>
          <w:sz w:val="24"/>
          <w:szCs w:val="24"/>
        </w:rPr>
        <w:t>respiratorni virusi i bakterije koji se razmnožavaju u vodi).</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Mnoge bolesti organizma manifestuju se u usnoj duplji, bilo u prodromalnom stadijumu ili </w:t>
      </w:r>
      <w:r>
        <w:rPr>
          <w:rFonts w:ascii="Times New Roman" w:hAnsi="Times New Roman" w:cs="Times New Roman"/>
          <w:sz w:val="24"/>
          <w:szCs w:val="24"/>
        </w:rPr>
        <w:t xml:space="preserve">                </w:t>
      </w:r>
      <w:r w:rsidRPr="00EC5F43">
        <w:rPr>
          <w:rFonts w:ascii="Times New Roman" w:hAnsi="Times New Roman" w:cs="Times New Roman"/>
          <w:sz w:val="24"/>
          <w:szCs w:val="24"/>
        </w:rPr>
        <w:t>u kulminaciji</w:t>
      </w:r>
      <w:r>
        <w:rPr>
          <w:rFonts w:ascii="Times New Roman" w:hAnsi="Times New Roman" w:cs="Times New Roman"/>
          <w:sz w:val="24"/>
          <w:szCs w:val="24"/>
        </w:rPr>
        <w:t xml:space="preserve"> </w:t>
      </w:r>
      <w:r w:rsidRPr="00EC5F43">
        <w:rPr>
          <w:rFonts w:ascii="Times New Roman" w:hAnsi="Times New Roman" w:cs="Times New Roman"/>
          <w:sz w:val="24"/>
          <w:szCs w:val="24"/>
        </w:rPr>
        <w:t>razvitka. To mogu biti razne hematološke bolesti, avitaminoze, endokrinološke bolesti (dijabetes), maligne</w:t>
      </w:r>
      <w:r>
        <w:rPr>
          <w:rFonts w:ascii="Times New Roman" w:hAnsi="Times New Roman" w:cs="Times New Roman"/>
          <w:sz w:val="24"/>
          <w:szCs w:val="24"/>
        </w:rPr>
        <w:t xml:space="preserve"> </w:t>
      </w:r>
      <w:r w:rsidRPr="00EC5F43">
        <w:rPr>
          <w:rFonts w:ascii="Times New Roman" w:hAnsi="Times New Roman" w:cs="Times New Roman"/>
          <w:sz w:val="24"/>
          <w:szCs w:val="24"/>
        </w:rPr>
        <w:t>bolesti, infektivne bolesti (morbili, parotitis), ali i seksualno prenosi</w:t>
      </w:r>
      <w:r>
        <w:rPr>
          <w:rFonts w:ascii="Times New Roman" w:hAnsi="Times New Roman" w:cs="Times New Roman"/>
          <w:sz w:val="24"/>
          <w:szCs w:val="24"/>
        </w:rPr>
        <w:t xml:space="preserve">ve bolesti (sifilis, herpes) </w:t>
      </w:r>
      <w:r w:rsidRPr="00EC5F43">
        <w:rPr>
          <w:rFonts w:ascii="Times New Roman" w:hAnsi="Times New Roman" w:cs="Times New Roman"/>
          <w:sz w:val="24"/>
          <w:szCs w:val="24"/>
        </w:rPr>
        <w:t>.</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Mikroorganizmi se mogu prenositi u stomatologiji na</w:t>
      </w:r>
      <w:r>
        <w:rPr>
          <w:rFonts w:ascii="Times New Roman" w:hAnsi="Times New Roman" w:cs="Times New Roman"/>
          <w:sz w:val="24"/>
          <w:szCs w:val="24"/>
        </w:rPr>
        <w:t xml:space="preserve"> nekoliko načina, a u organizam </w:t>
      </w:r>
      <w:r w:rsidRPr="00EC5F43">
        <w:rPr>
          <w:rFonts w:ascii="Times New Roman" w:hAnsi="Times New Roman" w:cs="Times New Roman"/>
          <w:sz w:val="24"/>
          <w:szCs w:val="24"/>
        </w:rPr>
        <w:t>zdravstvenog radnika</w:t>
      </w:r>
      <w:r>
        <w:rPr>
          <w:rFonts w:ascii="Times New Roman" w:hAnsi="Times New Roman" w:cs="Times New Roman"/>
          <w:sz w:val="24"/>
          <w:szCs w:val="24"/>
        </w:rPr>
        <w:t xml:space="preserve"> </w:t>
      </w:r>
      <w:r w:rsidRPr="00EC5F43">
        <w:rPr>
          <w:rFonts w:ascii="Times New Roman" w:hAnsi="Times New Roman" w:cs="Times New Roman"/>
          <w:sz w:val="24"/>
          <w:szCs w:val="24"/>
        </w:rPr>
        <w:t>mogu ući preko epidermisa ruku, oralnog ili nazalnog epitela, epitela gornjih disajnih puteva, bronha, alveola</w:t>
      </w:r>
      <w:r>
        <w:rPr>
          <w:rFonts w:ascii="Times New Roman" w:hAnsi="Times New Roman" w:cs="Times New Roman"/>
          <w:sz w:val="24"/>
          <w:szCs w:val="24"/>
        </w:rPr>
        <w:t xml:space="preserve"> </w:t>
      </w:r>
      <w:r w:rsidRPr="00EC5F43">
        <w:rPr>
          <w:rFonts w:ascii="Times New Roman" w:hAnsi="Times New Roman" w:cs="Times New Roman"/>
          <w:sz w:val="24"/>
          <w:szCs w:val="24"/>
        </w:rPr>
        <w:t>i epitela konjuktiva.</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Kapljični prenos nastaje kad kapljice koje sadrže mikroorganizme, a koje proizvodi rezervoar infekcije</w:t>
      </w:r>
      <w:r>
        <w:rPr>
          <w:rFonts w:ascii="Times New Roman" w:hAnsi="Times New Roman" w:cs="Times New Roman"/>
          <w:sz w:val="24"/>
          <w:szCs w:val="24"/>
        </w:rPr>
        <w:t xml:space="preserve"> </w:t>
      </w:r>
      <w:r w:rsidRPr="00EC5F43">
        <w:rPr>
          <w:rFonts w:ascii="Times New Roman" w:hAnsi="Times New Roman" w:cs="Times New Roman"/>
          <w:sz w:val="24"/>
          <w:szCs w:val="24"/>
        </w:rPr>
        <w:t>tokom kašljanja, kijanja, govora, aspiriranja, zahvaljujući bliskom kontaktu stomatolog–pacijent pređu kratko</w:t>
      </w:r>
      <w:r>
        <w:rPr>
          <w:rFonts w:ascii="Times New Roman" w:hAnsi="Times New Roman" w:cs="Times New Roman"/>
          <w:sz w:val="24"/>
          <w:szCs w:val="24"/>
        </w:rPr>
        <w:t xml:space="preserve"> </w:t>
      </w:r>
      <w:r w:rsidRPr="00EC5F43">
        <w:rPr>
          <w:rFonts w:ascii="Times New Roman" w:hAnsi="Times New Roman" w:cs="Times New Roman"/>
          <w:sz w:val="24"/>
          <w:szCs w:val="24"/>
        </w:rPr>
        <w:t>rastojanje kroz vazduh i dođu do domaćinove konjuktive, sluznice nosa ili usta. Na ovaj način se mogu preneti</w:t>
      </w: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tuberkuloza, morbili, rubeola, parotitis </w:t>
      </w:r>
      <w:r>
        <w:rPr>
          <w:rFonts w:ascii="Times New Roman" w:hAnsi="Times New Roman" w:cs="Times New Roman"/>
          <w:sz w:val="24"/>
          <w:szCs w:val="24"/>
        </w:rPr>
        <w:t xml:space="preserve">                   </w:t>
      </w:r>
      <w:r w:rsidRPr="00EC5F43">
        <w:rPr>
          <w:rFonts w:ascii="Times New Roman" w:hAnsi="Times New Roman" w:cs="Times New Roman"/>
          <w:sz w:val="24"/>
          <w:szCs w:val="24"/>
        </w:rPr>
        <w:t>i slično.</w:t>
      </w:r>
    </w:p>
    <w:p w:rsid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Direktni kontakt je daleko najefikasniji put prenošenja mikroorganizama, ali se u praksi dešava mnogo</w:t>
      </w:r>
      <w:r>
        <w:rPr>
          <w:rFonts w:ascii="Times New Roman" w:hAnsi="Times New Roman" w:cs="Times New Roman"/>
          <w:sz w:val="24"/>
          <w:szCs w:val="24"/>
        </w:rPr>
        <w:t xml:space="preserve"> </w:t>
      </w:r>
      <w:r w:rsidRPr="00EC5F43">
        <w:rPr>
          <w:rFonts w:ascii="Times New Roman" w:hAnsi="Times New Roman" w:cs="Times New Roman"/>
          <w:sz w:val="24"/>
          <w:szCs w:val="24"/>
        </w:rPr>
        <w:t>ređe (prodor inficirane krvi ili drugih telesnih tečnosti inficirane osobe, pacijenta kroz mikroerozije, posekotine</w:t>
      </w: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na koži medicinskog osoblja, razvoj hepetičnih promena </w:t>
      </w:r>
      <w:r>
        <w:rPr>
          <w:rFonts w:ascii="Times New Roman" w:hAnsi="Times New Roman" w:cs="Times New Roman"/>
          <w:sz w:val="24"/>
          <w:szCs w:val="24"/>
        </w:rPr>
        <w:t xml:space="preserve">                       </w:t>
      </w:r>
      <w:r w:rsidRPr="00EC5F43">
        <w:rPr>
          <w:rFonts w:ascii="Times New Roman" w:hAnsi="Times New Roman" w:cs="Times New Roman"/>
          <w:sz w:val="24"/>
          <w:szCs w:val="24"/>
        </w:rPr>
        <w:t>na rukama osoblja nakon rukavicama nezaštićenog</w:t>
      </w: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kontakta s herpes simpleks virusom (HSV) </w:t>
      </w:r>
      <w:r>
        <w:rPr>
          <w:rFonts w:ascii="Times New Roman" w:hAnsi="Times New Roman" w:cs="Times New Roman"/>
          <w:sz w:val="24"/>
          <w:szCs w:val="24"/>
        </w:rPr>
        <w:t xml:space="preserve"> </w:t>
      </w:r>
      <w:r w:rsidRPr="00EC5F43">
        <w:rPr>
          <w:rFonts w:ascii="Times New Roman" w:hAnsi="Times New Roman" w:cs="Times New Roman"/>
          <w:sz w:val="24"/>
          <w:szCs w:val="24"/>
        </w:rPr>
        <w:t>na oralnoj sluzokoži pacijenta ili prenos HSV na pacijenta</w:t>
      </w:r>
      <w:r>
        <w:rPr>
          <w:rFonts w:ascii="Times New Roman" w:hAnsi="Times New Roman" w:cs="Times New Roman"/>
          <w:sz w:val="24"/>
          <w:szCs w:val="24"/>
        </w:rPr>
        <w:t xml:space="preserve"> </w:t>
      </w:r>
      <w:r w:rsidRPr="00EC5F43">
        <w:rPr>
          <w:rFonts w:ascii="Times New Roman" w:hAnsi="Times New Roman" w:cs="Times New Roman"/>
          <w:sz w:val="24"/>
          <w:szCs w:val="24"/>
        </w:rPr>
        <w:t>s herpetičnih promena na rukama osoblja (mnogo ređe).</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Ukoliko se desi propust u sprovođenju mera dezinfekcije i sterilizacije medicinskog pribora, instrumenata,</w:t>
      </w:r>
      <w:r>
        <w:rPr>
          <w:rFonts w:ascii="Times New Roman" w:hAnsi="Times New Roman" w:cs="Times New Roman"/>
          <w:sz w:val="24"/>
          <w:szCs w:val="24"/>
        </w:rPr>
        <w:t xml:space="preserve"> </w:t>
      </w:r>
      <w:r w:rsidRPr="00EC5F43">
        <w:rPr>
          <w:rFonts w:ascii="Times New Roman" w:hAnsi="Times New Roman" w:cs="Times New Roman"/>
          <w:sz w:val="24"/>
          <w:szCs w:val="24"/>
        </w:rPr>
        <w:t>koji su kontaminirani telesnim tečnostima, mogućnost širenja krvno prenosivih infekcija</w:t>
      </w:r>
      <w:r>
        <w:rPr>
          <w:rFonts w:ascii="Times New Roman" w:hAnsi="Times New Roman" w:cs="Times New Roman"/>
          <w:sz w:val="24"/>
          <w:szCs w:val="24"/>
        </w:rPr>
        <w:t xml:space="preserve"> </w:t>
      </w:r>
      <w:r w:rsidRPr="00EC5F43">
        <w:rPr>
          <w:rFonts w:ascii="Times New Roman" w:hAnsi="Times New Roman" w:cs="Times New Roman"/>
          <w:sz w:val="24"/>
          <w:szCs w:val="24"/>
        </w:rPr>
        <w:t>s paci</w:t>
      </w:r>
      <w:r>
        <w:rPr>
          <w:rFonts w:ascii="Times New Roman" w:hAnsi="Times New Roman" w:cs="Times New Roman"/>
          <w:sz w:val="24"/>
          <w:szCs w:val="24"/>
        </w:rPr>
        <w:t xml:space="preserve">jenta na pacijenta je velika </w:t>
      </w:r>
      <w:r w:rsidRPr="00EC5F43">
        <w:rPr>
          <w:rFonts w:ascii="Times New Roman" w:hAnsi="Times New Roman" w:cs="Times New Roman"/>
          <w:sz w:val="24"/>
          <w:szCs w:val="24"/>
        </w:rPr>
        <w:t>.</w:t>
      </w:r>
    </w:p>
    <w:p w:rsidR="00EC5F43" w:rsidRPr="003B4D7A" w:rsidRDefault="00EC5F43" w:rsidP="00FF548A">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Zbog težine oboljenja koje izazivaju, hroničnog toka i mogućeg smrtnog ishoda, najviše pažnje zdravstvenih</w:t>
      </w:r>
      <w:r>
        <w:rPr>
          <w:rFonts w:ascii="Times New Roman" w:hAnsi="Times New Roman" w:cs="Times New Roman"/>
          <w:sz w:val="24"/>
          <w:szCs w:val="24"/>
        </w:rPr>
        <w:t xml:space="preserve"> </w:t>
      </w:r>
      <w:r w:rsidRPr="00EC5F43">
        <w:rPr>
          <w:rFonts w:ascii="Times New Roman" w:hAnsi="Times New Roman" w:cs="Times New Roman"/>
          <w:sz w:val="24"/>
          <w:szCs w:val="24"/>
        </w:rPr>
        <w:t>radnika usmereno je na krvno prenosive (HIV, HBV, HCV) infekcije, mada nije zanemarljiv značaj ni</w:t>
      </w:r>
      <w:r>
        <w:rPr>
          <w:rFonts w:ascii="Times New Roman" w:hAnsi="Times New Roman" w:cs="Times New Roman"/>
          <w:sz w:val="24"/>
          <w:szCs w:val="24"/>
        </w:rPr>
        <w:t xml:space="preserve"> </w:t>
      </w:r>
      <w:r w:rsidRPr="00EC5F43">
        <w:rPr>
          <w:rFonts w:ascii="Times New Roman" w:hAnsi="Times New Roman" w:cs="Times New Roman"/>
          <w:sz w:val="24"/>
          <w:szCs w:val="24"/>
        </w:rPr>
        <w:t>ostalih bolesti koje se prenose drugim putevima</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lastRenderedPageBreak/>
        <w:t xml:space="preserve">     </w:t>
      </w:r>
      <w:r w:rsidR="00F97299" w:rsidRPr="003B4D7A">
        <w:rPr>
          <w:rFonts w:ascii="Times New Roman" w:hAnsi="Times New Roman" w:cs="Times New Roman"/>
          <w:sz w:val="24"/>
          <w:szCs w:val="24"/>
        </w:rPr>
        <w:t>Infektivna oboljenja imaju veliki uticaj na tri različita nivoa u stomatologiji. Kao prvo,</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to je komponenta opšteg javnog zdravlja tj. incidencija i prevalencija infektivnih oboljenja</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u zajednici.</w:t>
      </w:r>
    </w:p>
    <w:p w:rsidR="003A1610"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Drugi nivo predstavlja uticaj stomatološke nege na medicinski kompromitovane pacijente.</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I na kraju, treći nivo je uticaj infektivnih i imunokompromitujućih oboljenja na zdravlje zaposlenih u stomatološkoj ordinaciji. U ovom članku potrudli smo se da sagledamo sva tri aspekta na jednostavan i pragmatičan način.</w:t>
      </w:r>
    </w:p>
    <w:p w:rsidR="00EC5F43" w:rsidRPr="00EC5F43" w:rsidRDefault="00045F97"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EC5F43" w:rsidRPr="00EC5F43">
        <w:rPr>
          <w:rFonts w:ascii="Times New Roman" w:hAnsi="Times New Roman" w:cs="Times New Roman"/>
          <w:sz w:val="24"/>
          <w:szCs w:val="24"/>
        </w:rPr>
        <w:t>Krvno prenosive infekcije (HBV, HCV i HIV) mogu se preneti pri pružanju stomatoloških usluga s inficiranog</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 xml:space="preserve">osoblja na pacijenta, s inficiranog pacijenta na osoblje ili s pacijenta </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na pacijenta, putem kontaminiranih</w:t>
      </w:r>
      <w:r>
        <w:rPr>
          <w:rFonts w:ascii="Times New Roman" w:hAnsi="Times New Roman" w:cs="Times New Roman"/>
          <w:sz w:val="24"/>
          <w:szCs w:val="24"/>
        </w:rPr>
        <w:t xml:space="preserve"> instrumenata </w:t>
      </w:r>
      <w:r w:rsidR="00EC5F43" w:rsidRPr="00EC5F43">
        <w:rPr>
          <w:rFonts w:ascii="Times New Roman" w:hAnsi="Times New Roman" w:cs="Times New Roman"/>
          <w:sz w:val="24"/>
          <w:szCs w:val="24"/>
        </w:rPr>
        <w:t>.</w:t>
      </w:r>
    </w:p>
    <w:p w:rsidR="00EC5F43" w:rsidRDefault="00045F97"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EC5F43" w:rsidRPr="00EC5F43">
        <w:rPr>
          <w:rFonts w:ascii="Times New Roman" w:hAnsi="Times New Roman" w:cs="Times New Roman"/>
          <w:sz w:val="24"/>
          <w:szCs w:val="24"/>
        </w:rPr>
        <w:t>Najčešći način transmisije je s inficiranog pacijenta na osoblje i to preko perkutanih ozleda (posekotina,</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 xml:space="preserve">uboda) ili prskanjem telesnih tečnosti pacijenta po mukozama osoblja. </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Kako su stomatološki instrumenti</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uglavnom oštri, velika je opasnost za stomatologa ili sestru da pri rukovanju njima povrede ruku i na taj način</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unesu infektivni agens u organizam.</w:t>
      </w:r>
    </w:p>
    <w:p w:rsidR="00EC5F43" w:rsidRPr="003B4D7A" w:rsidRDefault="00EC5F43" w:rsidP="00F97299">
      <w:pPr>
        <w:rPr>
          <w:rFonts w:ascii="Times New Roman" w:hAnsi="Times New Roman" w:cs="Times New Roman"/>
          <w:sz w:val="24"/>
          <w:szCs w:val="24"/>
        </w:rPr>
      </w:pPr>
    </w:p>
    <w:p w:rsidR="00F97299" w:rsidRDefault="00F97299" w:rsidP="00F97299">
      <w:pPr>
        <w:rPr>
          <w:rFonts w:ascii="Times New Roman" w:hAnsi="Times New Roman" w:cs="Times New Roman"/>
          <w:b/>
          <w:color w:val="002060"/>
          <w:sz w:val="28"/>
          <w:szCs w:val="28"/>
        </w:rPr>
      </w:pPr>
      <w:r w:rsidRPr="00AE65E9">
        <w:rPr>
          <w:rFonts w:ascii="Times New Roman" w:hAnsi="Times New Roman" w:cs="Times New Roman"/>
          <w:b/>
          <w:color w:val="002060"/>
          <w:sz w:val="28"/>
          <w:szCs w:val="28"/>
        </w:rPr>
        <w:t xml:space="preserve">Opšta infektivna oboljenja </w:t>
      </w:r>
      <w:r w:rsidR="00DD3F5B" w:rsidRPr="00AE65E9">
        <w:rPr>
          <w:rFonts w:ascii="Times New Roman" w:hAnsi="Times New Roman" w:cs="Times New Roman"/>
          <w:b/>
          <w:color w:val="002060"/>
          <w:sz w:val="28"/>
          <w:szCs w:val="28"/>
        </w:rPr>
        <w:t>i</w:t>
      </w:r>
      <w:r w:rsidRPr="00AE65E9">
        <w:rPr>
          <w:rFonts w:ascii="Times New Roman" w:hAnsi="Times New Roman" w:cs="Times New Roman"/>
          <w:b/>
          <w:color w:val="002060"/>
          <w:sz w:val="28"/>
          <w:szCs w:val="28"/>
        </w:rPr>
        <w:t xml:space="preserve"> njihov uticaj na zajednicu</w:t>
      </w:r>
    </w:p>
    <w:p w:rsidR="00FF548A" w:rsidRPr="00AE65E9" w:rsidRDefault="00FF548A" w:rsidP="00F97299">
      <w:pPr>
        <w:rPr>
          <w:rFonts w:ascii="Times New Roman" w:hAnsi="Times New Roman" w:cs="Times New Roman"/>
          <w:b/>
          <w:color w:val="002060"/>
          <w:sz w:val="28"/>
          <w:szCs w:val="28"/>
        </w:rPr>
      </w:pP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U opšta infektivna oboljenja ubrajaju se različiti tipovi virusa koji izazivaju hepatitis, virus HIV koji je uzročnik AIDS-a, virus TBC koji je uročnik tuberkuloze (uključujući i tip TBC virusa</w:t>
      </w:r>
      <w:r w:rsidRPr="003B4D7A">
        <w:rPr>
          <w:rFonts w:ascii="Times New Roman" w:hAnsi="Times New Roman" w:cs="Times New Roman"/>
          <w:sz w:val="24"/>
          <w:szCs w:val="24"/>
        </w:rPr>
        <w:t xml:space="preserve"> rezistentnog na lekove).</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Virusi hepatitisa B, C, D i G prenose se krvlju, dok se virusi hepatitisa A i E prenose fekalno-oralnim putem. Kontaminacija hrane i vode usled neadekvatne higijene i preko kontaminirane vode</w:t>
      </w:r>
      <w:r w:rsidRPr="003B4D7A">
        <w:rPr>
          <w:rFonts w:ascii="Times New Roman" w:hAnsi="Times New Roman" w:cs="Times New Roman"/>
          <w:sz w:val="24"/>
          <w:szCs w:val="24"/>
        </w:rPr>
        <w:t xml:space="preserve"> </w:t>
      </w:r>
      <w:r w:rsidR="003B4D7A">
        <w:rPr>
          <w:rFonts w:ascii="Times New Roman" w:hAnsi="Times New Roman" w:cs="Times New Roman"/>
          <w:sz w:val="24"/>
          <w:szCs w:val="24"/>
        </w:rPr>
        <w:t>glavni</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su putevi zaraze ovim tipovima virusa. Infekcije virusom hepatitisa A i E se vrlo često sreće u zemljama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u razvoju. Infekcije virusom HIV i tuberkuloze su danas takođe veoma česte i </w:t>
      </w:r>
      <w:r w:rsidRPr="003B4D7A">
        <w:rPr>
          <w:rFonts w:ascii="Times New Roman" w:hAnsi="Times New Roman" w:cs="Times New Roman"/>
          <w:sz w:val="24"/>
          <w:szCs w:val="24"/>
        </w:rPr>
        <w:t>zato</w:t>
      </w:r>
      <w:r w:rsidR="00F97299" w:rsidRPr="003B4D7A">
        <w:rPr>
          <w:rFonts w:ascii="Times New Roman" w:hAnsi="Times New Roman" w:cs="Times New Roman"/>
          <w:sz w:val="24"/>
          <w:szCs w:val="24"/>
        </w:rPr>
        <w:t xml:space="preserve"> moraju biti sagledane vrlo ozbiljno.</w:t>
      </w:r>
    </w:p>
    <w:p w:rsidR="00FF548A"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Druga oboljenja kao što su infekcije virusom herpesa, gripa i bakterijske infekcije mogu takođe da utiču na način pružanja stomatoloških usluga. Istorija bolesti ima značajnu ulogu</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u zaštiti pacijenata i na način kako se pacijenti mogu zaštititi.</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F97299" w:rsidRPr="00AE65E9">
        <w:rPr>
          <w:rFonts w:ascii="Times New Roman" w:hAnsi="Times New Roman" w:cs="Times New Roman"/>
          <w:b/>
          <w:color w:val="7030A0"/>
          <w:sz w:val="24"/>
          <w:szCs w:val="24"/>
        </w:rPr>
        <w:t>Virus hepatitisa A</w:t>
      </w:r>
      <w:r w:rsidR="00F97299" w:rsidRPr="003B4D7A">
        <w:rPr>
          <w:rFonts w:ascii="Times New Roman" w:hAnsi="Times New Roman" w:cs="Times New Roman"/>
          <w:sz w:val="24"/>
          <w:szCs w:val="24"/>
        </w:rPr>
        <w:t xml:space="preserve"> spade u familiju Picornoviridae virusa i spada u RNK viruse. Ovi virusi izazivaju žuticu i zaražene osobe vrlo retko umiru od posledica oboljenja izazvanim ovim virusom. Kod zdravih odraslih osoba umire 1 od 1.000 obolelih, a kod osoba starijih od 50 godina ovaj odnos je značajno drugačiji (umire 27 od 1.000 obolelih). Inkubacioni period je 4 do 6 nedelja. Osoba koja je jednom u životu obolela od hepatitisa A stiče imunitet na ovo oboljenje i zaštićena je do </w:t>
      </w:r>
      <w:r w:rsidR="003B4D7A">
        <w:rPr>
          <w:rFonts w:ascii="Times New Roman" w:hAnsi="Times New Roman" w:cs="Times New Roman"/>
          <w:sz w:val="24"/>
          <w:szCs w:val="24"/>
        </w:rPr>
        <w:t xml:space="preserve">kraja života. </w:t>
      </w:r>
      <w:r w:rsidR="00F97299" w:rsidRPr="003B4D7A">
        <w:rPr>
          <w:rFonts w:ascii="Times New Roman" w:hAnsi="Times New Roman" w:cs="Times New Roman"/>
          <w:sz w:val="24"/>
          <w:szCs w:val="24"/>
        </w:rPr>
        <w:t xml:space="preserve">Danas u skoro svim zemljama postoji vakcina protiv infekcije </w:t>
      </w:r>
      <w:r w:rsidR="00F97299" w:rsidRPr="003B4D7A">
        <w:rPr>
          <w:rFonts w:ascii="Times New Roman" w:hAnsi="Times New Roman" w:cs="Times New Roman"/>
          <w:sz w:val="24"/>
          <w:szCs w:val="24"/>
        </w:rPr>
        <w:lastRenderedPageBreak/>
        <w:t>virusom hepatitis A koja se daje osobama koje nikad nisu bile izložene ovom virusu i tako te osobe stiču doživotni imunitet.</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F97299" w:rsidRPr="00AE65E9">
        <w:rPr>
          <w:rFonts w:ascii="Times New Roman" w:hAnsi="Times New Roman" w:cs="Times New Roman"/>
          <w:b/>
          <w:color w:val="7030A0"/>
          <w:sz w:val="24"/>
          <w:szCs w:val="24"/>
        </w:rPr>
        <w:t>Virus hepatitis</w:t>
      </w:r>
      <w:r w:rsidR="00AE65E9">
        <w:rPr>
          <w:rFonts w:ascii="Times New Roman" w:hAnsi="Times New Roman" w:cs="Times New Roman"/>
          <w:b/>
          <w:color w:val="7030A0"/>
          <w:sz w:val="24"/>
          <w:szCs w:val="24"/>
        </w:rPr>
        <w:t>a</w:t>
      </w:r>
      <w:r w:rsidR="00F97299" w:rsidRPr="00AE65E9">
        <w:rPr>
          <w:rFonts w:ascii="Times New Roman" w:hAnsi="Times New Roman" w:cs="Times New Roman"/>
          <w:b/>
          <w:color w:val="7030A0"/>
          <w:sz w:val="24"/>
          <w:szCs w:val="24"/>
        </w:rPr>
        <w:t xml:space="preserve"> E</w:t>
      </w:r>
      <w:r w:rsidR="00F97299" w:rsidRPr="003B4D7A">
        <w:rPr>
          <w:rFonts w:ascii="Times New Roman" w:hAnsi="Times New Roman" w:cs="Times New Roman"/>
          <w:sz w:val="24"/>
          <w:szCs w:val="24"/>
        </w:rPr>
        <w:t xml:space="preserve"> izaziva oboljenje vrlo slično kao virus hepatitis A. Jed</w:t>
      </w:r>
      <w:r w:rsidR="00964B3A">
        <w:rPr>
          <w:rFonts w:ascii="Times New Roman" w:hAnsi="Times New Roman" w:cs="Times New Roman"/>
          <w:sz w:val="24"/>
          <w:szCs w:val="24"/>
        </w:rPr>
        <w:t>ina razlika je u epidemiologiji</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jer se ova infekcija češće javlja kod trudnica u trećem trimestru trudnoće</w:t>
      </w:r>
      <w:r w:rsidR="00AE65E9">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(20% obolelih osoba spada </w:t>
      </w:r>
      <w:r w:rsidR="003B4D7A">
        <w:rPr>
          <w:rFonts w:ascii="Times New Roman" w:hAnsi="Times New Roman" w:cs="Times New Roman"/>
          <w:sz w:val="24"/>
          <w:szCs w:val="24"/>
        </w:rPr>
        <w:t xml:space="preserve"> </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u ovu grupu). Epidemije ovim virusom se najčešće javljaju u južnoj Aziji, jugoistočnoj Aziji, Africi i centralnoj i južnoj Americi. Do danas nije napravljena vakcina protiv ove vrste virusa.</w:t>
      </w:r>
    </w:p>
    <w:p w:rsidR="00DD3F5B" w:rsidRPr="003B4D7A" w:rsidRDefault="00DD3F5B" w:rsidP="00DD3F5B">
      <w:pPr>
        <w:jc w:val="both"/>
        <w:rPr>
          <w:rFonts w:ascii="Times New Roman" w:hAnsi="Times New Roman" w:cs="Times New Roman"/>
          <w:sz w:val="24"/>
          <w:szCs w:val="24"/>
        </w:rPr>
      </w:pPr>
      <w:r w:rsidRPr="00AE65E9">
        <w:rPr>
          <w:rFonts w:ascii="Times New Roman" w:hAnsi="Times New Roman" w:cs="Times New Roman"/>
          <w:b/>
          <w:color w:val="7030A0"/>
          <w:sz w:val="24"/>
          <w:szCs w:val="24"/>
        </w:rPr>
        <w:t xml:space="preserve">     </w:t>
      </w:r>
      <w:r w:rsidR="00F97299" w:rsidRPr="00AE65E9">
        <w:rPr>
          <w:rFonts w:ascii="Times New Roman" w:hAnsi="Times New Roman" w:cs="Times New Roman"/>
          <w:b/>
          <w:color w:val="7030A0"/>
          <w:sz w:val="24"/>
          <w:szCs w:val="24"/>
        </w:rPr>
        <w:t>Virus hepatitis</w:t>
      </w:r>
      <w:r w:rsidR="00AE65E9">
        <w:rPr>
          <w:rFonts w:ascii="Times New Roman" w:hAnsi="Times New Roman" w:cs="Times New Roman"/>
          <w:b/>
          <w:color w:val="7030A0"/>
          <w:sz w:val="24"/>
          <w:szCs w:val="24"/>
        </w:rPr>
        <w:t>a</w:t>
      </w:r>
      <w:r w:rsidR="00F97299" w:rsidRPr="00AE65E9">
        <w:rPr>
          <w:rFonts w:ascii="Times New Roman" w:hAnsi="Times New Roman" w:cs="Times New Roman"/>
          <w:b/>
          <w:color w:val="7030A0"/>
          <w:sz w:val="24"/>
          <w:szCs w:val="24"/>
        </w:rPr>
        <w:t xml:space="preserve"> B</w:t>
      </w:r>
      <w:r w:rsidR="00F97299" w:rsidRPr="003B4D7A">
        <w:rPr>
          <w:rFonts w:ascii="Times New Roman" w:hAnsi="Times New Roman" w:cs="Times New Roman"/>
          <w:sz w:val="24"/>
          <w:szCs w:val="24"/>
        </w:rPr>
        <w:t xml:space="preserve"> spada u DNK viruse. Najveći broj osoba zaraženih ovim virusom nemaju nikakvu kliničku sliku tako da zaraženost ovim virusom vrlo često nije dijagnostikovana. Otprilike 2-7% populacije u južnoj Aziji, na Bliskom istoku, u zemljama Mediterana, istočnoj Evropi i delovima centralne i južne Amerike zaraženo je ovim</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virusom. U pojedinim regionima kao što su delovi Aljaske, Kanade, južne Amerike, Afrike i južnoistočne Azije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(uključujući i Kinu) prevalencija je još veća jer je preko 8% populacije zaraženo ovim virusom. Najmanja prevalencija zabeležena je u severnoj Americi, nekim delovima južne Amerike, Australiji </w:t>
      </w:r>
      <w:r w:rsid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zapadnoj Evropi, gde je broj zaraženih manji od 2%. </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Inkubacioni period iznosi 45 do 160 dana i zbog toga se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naziva “hronični infektivni hepatitis“. Prenošenje ove infekcije može biti perkutano i neperkutano, ali je primarni način transmisije krvlju. Ova vrsta hepatitisa je veoma zarazna i vrlo često se u prošlosti dešavalo da se upravo stomatolozi zaraze ovim tipom virusa. Oko 90% zaraženih osoba se uspešno izleče,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a</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9-10% zaraženih postane asimptomatski prenosnik virusa ili im bolest pređe u hronični perzistentni oblik hepatitisa ili u aktivni oblik hepatitisa koji dovodi do hepatocelularnog karcinoma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smrti (to se dešava u otprilike 1% slučajeva obolelih).</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E65E9">
        <w:rPr>
          <w:rFonts w:ascii="Times New Roman" w:hAnsi="Times New Roman" w:cs="Times New Roman"/>
          <w:sz w:val="24"/>
          <w:szCs w:val="24"/>
        </w:rPr>
        <w:t>Vakcina</w:t>
      </w:r>
      <w:r w:rsidR="00F97299" w:rsidRPr="003B4D7A">
        <w:rPr>
          <w:rFonts w:ascii="Times New Roman" w:hAnsi="Times New Roman" w:cs="Times New Roman"/>
          <w:sz w:val="24"/>
          <w:szCs w:val="24"/>
        </w:rPr>
        <w:t xml:space="preserve"> protiv infekcije virusom hepatitis B dostupna je u velikom broju zemalja.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Procenat obolelih stomatologa iznosi između 13,6% I 38,5% što znači da ona spade u dosta česta profesionalna oboljenja stomatologa.</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F97299" w:rsidRPr="00AE65E9">
        <w:rPr>
          <w:rFonts w:ascii="Times New Roman" w:hAnsi="Times New Roman" w:cs="Times New Roman"/>
          <w:b/>
          <w:color w:val="7030A0"/>
          <w:sz w:val="24"/>
          <w:szCs w:val="24"/>
        </w:rPr>
        <w:t>Virus humane imunodeficijencije ( HIV)</w:t>
      </w:r>
      <w:r w:rsidR="00F97299" w:rsidRPr="003B4D7A">
        <w:rPr>
          <w:rFonts w:ascii="Times New Roman" w:hAnsi="Times New Roman" w:cs="Times New Roman"/>
          <w:sz w:val="24"/>
          <w:szCs w:val="24"/>
        </w:rPr>
        <w:t xml:space="preserve"> pripada familiji retrovirusa iz podfamilije lentivirusa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nalazi se u svim telesnim tečnostima (ekskretima i sekretima) u osoba sa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HIV infekcijom.</w:t>
      </w:r>
      <w:r w:rsidR="00AB0C73" w:rsidRPr="003B4D7A">
        <w:rPr>
          <w:rFonts w:ascii="Times New Roman" w:hAnsi="Times New Roman" w:cs="Times New Roman"/>
          <w:sz w:val="24"/>
          <w:szCs w:val="24"/>
        </w:rPr>
        <w:t xml:space="preserve"> Koncentracija virusa u telesnim tečnostima determiniše način prenošenja HIV-a</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 ( seksualnim kontaktom, preko krvi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krvnih produkata, vertikalnom transmisijom).</w:t>
      </w:r>
    </w:p>
    <w:p w:rsidR="00AB0C73"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Podaci iz literature ukazuju na činjenicu da među prvim manifestacijama HIV infekcij</w:t>
      </w:r>
      <w:r w:rsidR="00AE65E9">
        <w:rPr>
          <w:rFonts w:ascii="Times New Roman" w:hAnsi="Times New Roman" w:cs="Times New Roman"/>
          <w:sz w:val="24"/>
          <w:szCs w:val="24"/>
        </w:rPr>
        <w:t>e dolazi do promene na gingivi i</w:t>
      </w:r>
      <w:r w:rsidR="00AB0C73" w:rsidRPr="003B4D7A">
        <w:rPr>
          <w:rFonts w:ascii="Times New Roman" w:hAnsi="Times New Roman" w:cs="Times New Roman"/>
          <w:sz w:val="24"/>
          <w:szCs w:val="24"/>
        </w:rPr>
        <w:t xml:space="preserve"> parodoncijumu, a osim toga odrđeni broj opo</w:t>
      </w:r>
      <w:r w:rsidR="00AE65E9">
        <w:rPr>
          <w:rFonts w:ascii="Times New Roman" w:hAnsi="Times New Roman" w:cs="Times New Roman"/>
          <w:sz w:val="24"/>
          <w:szCs w:val="24"/>
        </w:rPr>
        <w:t>rtunističkih infekcija počinje i</w:t>
      </w:r>
      <w:r w:rsidR="00AB0C73" w:rsidRPr="003B4D7A">
        <w:rPr>
          <w:rFonts w:ascii="Times New Roman" w:hAnsi="Times New Roman" w:cs="Times New Roman"/>
          <w:sz w:val="24"/>
          <w:szCs w:val="24"/>
        </w:rPr>
        <w:t xml:space="preserve"> manifestuje se u usnoj duplji.</w:t>
      </w:r>
    </w:p>
    <w:p w:rsidR="00AB0C73"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HIV infekcija se najčešće javlja među osobama sa rizičnim ponašanjem ( i.v. uživaoci droge, homoseksualci, hemofiličari).</w:t>
      </w:r>
      <w:r w:rsidR="00AE65E9">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Izolacijom virusa AIDS-a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razvojem dijagnostičkih metoda </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za otkrivanje specifičnih HIV antitela, postal</w:t>
      </w:r>
      <w:r w:rsidR="00AE65E9">
        <w:rPr>
          <w:rFonts w:ascii="Times New Roman" w:hAnsi="Times New Roman" w:cs="Times New Roman"/>
          <w:sz w:val="24"/>
          <w:szCs w:val="24"/>
        </w:rPr>
        <w:t>o</w:t>
      </w:r>
      <w:r w:rsidR="00AB0C73" w:rsidRPr="003B4D7A">
        <w:rPr>
          <w:rFonts w:ascii="Times New Roman" w:hAnsi="Times New Roman" w:cs="Times New Roman"/>
          <w:sz w:val="24"/>
          <w:szCs w:val="24"/>
        </w:rPr>
        <w:t xml:space="preserve"> je moguće identifikovati osobe sa </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HIV infekcijom.</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Detekcija anti HIV antitela se obavlja upotrebom ELISA testova koji su visoko </w:t>
      </w:r>
      <w:r w:rsidR="00AB0C73" w:rsidRPr="003B4D7A">
        <w:rPr>
          <w:rFonts w:ascii="Times New Roman" w:hAnsi="Times New Roman" w:cs="Times New Roman"/>
          <w:sz w:val="24"/>
          <w:szCs w:val="24"/>
        </w:rPr>
        <w:lastRenderedPageBreak/>
        <w:t xml:space="preserve">specifični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veoma osetljivi. Od tzv. </w:t>
      </w:r>
      <w:r w:rsidRPr="003B4D7A">
        <w:rPr>
          <w:rFonts w:ascii="Times New Roman" w:hAnsi="Times New Roman" w:cs="Times New Roman"/>
          <w:sz w:val="24"/>
          <w:szCs w:val="24"/>
        </w:rPr>
        <w:t>p</w:t>
      </w:r>
      <w:r w:rsidR="00AB0C73" w:rsidRPr="003B4D7A">
        <w:rPr>
          <w:rFonts w:ascii="Times New Roman" w:hAnsi="Times New Roman" w:cs="Times New Roman"/>
          <w:sz w:val="24"/>
          <w:szCs w:val="24"/>
        </w:rPr>
        <w:t>otvrdnih testova najviše se primenjuje Western blot test, koji preporučuje Svetska zdravstvena organizacija.</w:t>
      </w:r>
    </w:p>
    <w:p w:rsidR="006363DF"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U našoj zemlji najbrojniju grupu među HIV inficiranim osobama </w:t>
      </w:r>
      <w:r w:rsidRPr="003B4D7A">
        <w:rPr>
          <w:rFonts w:ascii="Times New Roman" w:hAnsi="Times New Roman" w:cs="Times New Roman"/>
          <w:sz w:val="24"/>
          <w:szCs w:val="24"/>
        </w:rPr>
        <w:t xml:space="preserve">čine i.v. uživaoci droge koje karaktriše i specifičan intraoralni nalaz: usna duplja obiluje prisustvom mekih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čvrstih zubnih naslaga, a izražene pigmentacije vode poreklo od jako koncentrovanih čajeva, kafe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pušenja velikog broja cigareta.Veliki broj zuba je zahvaćen karijesom. Karijes ne zahvata samo karijes predilekciona, već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karijes imuna mesta</w:t>
      </w:r>
      <w:r w:rsidR="003B4D7A">
        <w:rPr>
          <w:rFonts w:ascii="Times New Roman" w:hAnsi="Times New Roman" w:cs="Times New Roman"/>
          <w:sz w:val="24"/>
          <w:szCs w:val="24"/>
        </w:rPr>
        <w:t xml:space="preserve"> </w:t>
      </w:r>
      <w:r w:rsidRPr="003B4D7A">
        <w:rPr>
          <w:rFonts w:ascii="Times New Roman" w:hAnsi="Times New Roman" w:cs="Times New Roman"/>
          <w:sz w:val="24"/>
          <w:szCs w:val="24"/>
        </w:rPr>
        <w:t>( obično je zahvaćena cela vestibulumska površina zuba).</w:t>
      </w:r>
    </w:p>
    <w:p w:rsidR="00DD3F5B" w:rsidRPr="00FF548A" w:rsidRDefault="00DD3F5B" w:rsidP="00FF548A">
      <w:pPr>
        <w:jc w:val="center"/>
        <w:rPr>
          <w:rFonts w:ascii="Times New Roman" w:hAnsi="Times New Roman" w:cs="Times New Roman"/>
          <w:sz w:val="24"/>
          <w:szCs w:val="24"/>
        </w:rPr>
      </w:pPr>
      <w:r w:rsidRPr="003B4D7A">
        <w:rPr>
          <w:rFonts w:ascii="Times New Roman" w:hAnsi="Times New Roman" w:cs="Times New Roman"/>
          <w:noProof/>
          <w:sz w:val="24"/>
          <w:szCs w:val="24"/>
        </w:rPr>
        <w:drawing>
          <wp:inline distT="0" distB="0" distL="0" distR="0">
            <wp:extent cx="2143858" cy="1230923"/>
            <wp:effectExtent l="190500" t="152400" r="180242" b="12162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40880" cy="1229213"/>
                    </a:xfrm>
                    <a:prstGeom prst="rect">
                      <a:avLst/>
                    </a:prstGeom>
                    <a:ln>
                      <a:noFill/>
                    </a:ln>
                    <a:effectLst>
                      <a:outerShdw blurRad="190500" algn="tl" rotWithShape="0">
                        <a:srgbClr val="000000">
                          <a:alpha val="70000"/>
                        </a:srgbClr>
                      </a:outerShdw>
                    </a:effectLst>
                  </pic:spPr>
                </pic:pic>
              </a:graphicData>
            </a:graphic>
          </wp:inline>
        </w:drawing>
      </w:r>
      <w:r w:rsidR="00FF548A">
        <w:rPr>
          <w:rFonts w:ascii="Times New Roman" w:hAnsi="Times New Roman" w:cs="Times New Roman"/>
          <w:sz w:val="24"/>
          <w:szCs w:val="24"/>
        </w:rPr>
        <w:t xml:space="preserve">                                                                                         </w:t>
      </w:r>
      <w:r w:rsidRPr="0000152F">
        <w:rPr>
          <w:rFonts w:ascii="Times New Roman" w:hAnsi="Times New Roman" w:cs="Times New Roman"/>
          <w:i/>
          <w:sz w:val="24"/>
          <w:szCs w:val="24"/>
        </w:rPr>
        <w:t>Usna duplja narkomana</w:t>
      </w:r>
    </w:p>
    <w:p w:rsidR="006363DF" w:rsidRPr="006363DF" w:rsidRDefault="006363DF" w:rsidP="006363D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S obzirom na to da većina terstiranja na HIV</w:t>
      </w:r>
      <w:r w:rsidR="00AE65E9">
        <w:rPr>
          <w:rFonts w:ascii="Times New Roman" w:eastAsia="Times New Roman" w:hAnsi="Times New Roman" w:cs="Times New Roman"/>
          <w:sz w:val="24"/>
          <w:szCs w:val="24"/>
        </w:rPr>
        <w:t xml:space="preserve"> ne otkrivaju virus, već antiti</w:t>
      </w:r>
      <w:r w:rsidRPr="006363DF">
        <w:rPr>
          <w:rFonts w:ascii="Times New Roman" w:eastAsia="Times New Roman" w:hAnsi="Times New Roman" w:cs="Times New Roman"/>
          <w:sz w:val="24"/>
          <w:szCs w:val="24"/>
        </w:rPr>
        <w:t>ela u krvi, stvara se dijagnostički prozor od izlaganja H</w:t>
      </w:r>
      <w:r w:rsidR="00AE65E9">
        <w:rPr>
          <w:rFonts w:ascii="Times New Roman" w:eastAsia="Times New Roman" w:hAnsi="Times New Roman" w:cs="Times New Roman"/>
          <w:sz w:val="24"/>
          <w:szCs w:val="24"/>
        </w:rPr>
        <w:t>IV-u do trenutka kada se antiti</w:t>
      </w:r>
      <w:r w:rsidRPr="006363DF">
        <w:rPr>
          <w:rFonts w:ascii="Times New Roman" w:eastAsia="Times New Roman" w:hAnsi="Times New Roman" w:cs="Times New Roman"/>
          <w:sz w:val="24"/>
          <w:szCs w:val="24"/>
        </w:rPr>
        <w:t>ela mogu otkriti (serokonverzija) – period prozora. Testir</w:t>
      </w:r>
      <w:r w:rsidR="00AE65E9">
        <w:rPr>
          <w:rFonts w:ascii="Times New Roman" w:eastAsia="Times New Roman" w:hAnsi="Times New Roman" w:cs="Times New Roman"/>
          <w:sz w:val="24"/>
          <w:szCs w:val="24"/>
        </w:rPr>
        <w:t>anja na HIV mogu otkriti antiti</w:t>
      </w:r>
      <w:r w:rsidRPr="006363DF">
        <w:rPr>
          <w:rFonts w:ascii="Times New Roman" w:eastAsia="Times New Roman" w:hAnsi="Times New Roman" w:cs="Times New Roman"/>
          <w:sz w:val="24"/>
          <w:szCs w:val="24"/>
        </w:rPr>
        <w:t>el</w:t>
      </w:r>
      <w:r w:rsidR="00AE65E9">
        <w:rPr>
          <w:rFonts w:ascii="Times New Roman" w:eastAsia="Times New Roman" w:hAnsi="Times New Roman" w:cs="Times New Roman"/>
          <w:sz w:val="24"/>
          <w:szCs w:val="24"/>
        </w:rPr>
        <w:t>a na HIV četiri do dvanaest ned</w:t>
      </w:r>
      <w:r w:rsidRPr="006363DF">
        <w:rPr>
          <w:rFonts w:ascii="Times New Roman" w:eastAsia="Times New Roman" w:hAnsi="Times New Roman" w:cs="Times New Roman"/>
          <w:sz w:val="24"/>
          <w:szCs w:val="24"/>
        </w:rPr>
        <w:t xml:space="preserve">elja nakon primarne infekcije, zavisno od vrste testiranja. </w:t>
      </w:r>
    </w:p>
    <w:p w:rsidR="006363DF" w:rsidRPr="00FF548A" w:rsidRDefault="006363DF" w:rsidP="00FF548A">
      <w:pPr>
        <w:spacing w:before="100" w:beforeAutospacing="1" w:after="100" w:afterAutospacing="1" w:line="240" w:lineRule="auto"/>
        <w:jc w:val="center"/>
        <w:rPr>
          <w:rFonts w:ascii="Times New Roman" w:eastAsia="Times New Roman" w:hAnsi="Times New Roman" w:cs="Times New Roman"/>
          <w:b/>
          <w:color w:val="002060"/>
          <w:sz w:val="28"/>
          <w:szCs w:val="28"/>
        </w:rPr>
      </w:pPr>
      <w:r w:rsidRPr="00AE65E9">
        <w:rPr>
          <w:rFonts w:ascii="Times New Roman" w:eastAsia="Times New Roman" w:hAnsi="Times New Roman" w:cs="Times New Roman"/>
          <w:b/>
          <w:color w:val="002060"/>
          <w:sz w:val="28"/>
          <w:szCs w:val="28"/>
        </w:rPr>
        <w:t>Preventivne procedure i mere zaštite od HIV-infekcije u stomatološkoj praksi</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363DF" w:rsidTr="006363DF">
        <w:trPr>
          <w:cnfStyle w:val="100000000000"/>
          <w:trHeight w:val="422"/>
        </w:trPr>
        <w:tc>
          <w:tcPr>
            <w:cnfStyle w:val="001000000000"/>
            <w:tcW w:w="4788" w:type="dxa"/>
            <w:tcBorders>
              <w:top w:val="none" w:sz="0" w:space="0" w:color="auto"/>
              <w:left w:val="none" w:sz="0" w:space="0" w:color="auto"/>
              <w:bottom w:val="none" w:sz="0" w:space="0" w:color="auto"/>
              <w:right w:val="none" w:sz="0" w:space="0" w:color="auto"/>
            </w:tcBorders>
          </w:tcPr>
          <w:p w:rsidR="006363DF" w:rsidRDefault="006363DF" w:rsidP="006363DF">
            <w:pPr>
              <w:spacing w:before="100" w:beforeAutospacing="1" w:after="100" w:afterAutospacing="1"/>
              <w:jc w:val="center"/>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TIP</w:t>
            </w:r>
          </w:p>
        </w:tc>
        <w:tc>
          <w:tcPr>
            <w:tcW w:w="4788" w:type="dxa"/>
            <w:tcBorders>
              <w:top w:val="none" w:sz="0" w:space="0" w:color="auto"/>
              <w:left w:val="none" w:sz="0" w:space="0" w:color="auto"/>
              <w:bottom w:val="none" w:sz="0" w:space="0" w:color="auto"/>
              <w:right w:val="none" w:sz="0" w:space="0" w:color="auto"/>
            </w:tcBorders>
          </w:tcPr>
          <w:p w:rsidR="006363DF" w:rsidRDefault="006363DF" w:rsidP="006363DF">
            <w:pPr>
              <w:spacing w:before="100" w:beforeAutospacing="1" w:after="100" w:afterAutospacing="1"/>
              <w:jc w:val="center"/>
              <w:cnfStyle w:val="1000000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PUT PRENOŠENJA</w:t>
            </w:r>
          </w:p>
        </w:tc>
      </w:tr>
      <w:tr w:rsidR="006363DF" w:rsidTr="006363DF">
        <w:trPr>
          <w:cnfStyle w:val="000000100000"/>
          <w:trHeight w:val="296"/>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Jatrogena infekcija</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p>
        </w:tc>
      </w:tr>
      <w:tr w:rsidR="006363DF" w:rsidTr="006363DF">
        <w:tc>
          <w:tcPr>
            <w:cnfStyle w:val="001000000000"/>
            <w:tcW w:w="4788" w:type="dxa"/>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pacijent-pacijenti</w:t>
            </w:r>
          </w:p>
        </w:tc>
        <w:tc>
          <w:tcPr>
            <w:tcW w:w="4788" w:type="dxa"/>
          </w:tcPr>
          <w:p w:rsidR="006363DF" w:rsidRDefault="006363DF" w:rsidP="006363DF">
            <w:pPr>
              <w:spacing w:before="100" w:beforeAutospacing="1" w:after="100" w:afterAutospacing="1"/>
              <w:jc w:val="center"/>
              <w:cnfStyle w:val="0000000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Indirekta</w:t>
            </w:r>
            <w:r>
              <w:rPr>
                <w:rFonts w:ascii="Times New Roman" w:eastAsia="Times New Roman" w:hAnsi="Times New Roman" w:cs="Times New Roman"/>
                <w:sz w:val="24"/>
                <w:szCs w:val="24"/>
              </w:rPr>
              <w:t>n</w:t>
            </w:r>
          </w:p>
        </w:tc>
      </w:tr>
      <w:tr w:rsidR="006363DF" w:rsidTr="006363DF">
        <w:trPr>
          <w:cnfStyle w:val="000000100000"/>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stomatolog-pacijent</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Direktan</w:t>
            </w:r>
          </w:p>
        </w:tc>
      </w:tr>
      <w:tr w:rsidR="006363DF" w:rsidTr="006363DF">
        <w:tc>
          <w:tcPr>
            <w:cnfStyle w:val="001000000000"/>
            <w:tcW w:w="4788" w:type="dxa"/>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PROFESIONALNA INFEKCIJA</w:t>
            </w:r>
          </w:p>
        </w:tc>
        <w:tc>
          <w:tcPr>
            <w:tcW w:w="4788" w:type="dxa"/>
          </w:tcPr>
          <w:p w:rsidR="006363DF" w:rsidRDefault="006363DF" w:rsidP="006363DF">
            <w:pPr>
              <w:spacing w:before="100" w:beforeAutospacing="1" w:after="100" w:afterAutospacing="1"/>
              <w:jc w:val="center"/>
              <w:cnfStyle w:val="000000000000"/>
              <w:rPr>
                <w:rFonts w:ascii="Times New Roman" w:eastAsia="Times New Roman" w:hAnsi="Times New Roman" w:cs="Times New Roman"/>
                <w:sz w:val="24"/>
                <w:szCs w:val="24"/>
              </w:rPr>
            </w:pPr>
          </w:p>
        </w:tc>
      </w:tr>
      <w:tr w:rsidR="006363DF" w:rsidTr="006363DF">
        <w:trPr>
          <w:cnfStyle w:val="000000100000"/>
          <w:trHeight w:val="287"/>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pacijent – stomatolog</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Direktan</w:t>
            </w:r>
          </w:p>
        </w:tc>
      </w:tr>
    </w:tbl>
    <w:p w:rsidR="006363DF" w:rsidRPr="00FF548A" w:rsidRDefault="006363DF" w:rsidP="00FF548A">
      <w:pPr>
        <w:spacing w:before="100" w:beforeAutospacing="1" w:after="100" w:afterAutospacing="1"/>
        <w:jc w:val="both"/>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Indirektan put prenošenja pretpostavlja prenos infektivnog agensa preko materijala z</w:t>
      </w:r>
      <w:r>
        <w:rPr>
          <w:rFonts w:ascii="Times New Roman" w:eastAsia="Times New Roman" w:hAnsi="Times New Roman" w:cs="Times New Roman"/>
          <w:sz w:val="24"/>
          <w:szCs w:val="24"/>
        </w:rPr>
        <w:t>a rad ili instrumenata koji ni</w:t>
      </w:r>
      <w:r w:rsidRPr="006363DF">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sterilisani na adekvatan način.</w:t>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Di</w:t>
      </w:r>
      <w:r>
        <w:rPr>
          <w:rFonts w:ascii="Times New Roman" w:eastAsia="Times New Roman" w:hAnsi="Times New Roman" w:cs="Times New Roman"/>
          <w:sz w:val="24"/>
          <w:szCs w:val="24"/>
        </w:rPr>
        <w:t>rektan put prenošenja podrazumeva nekorišćenje mera stomatološk</w:t>
      </w:r>
      <w:r w:rsidRPr="006363DF">
        <w:rPr>
          <w:rFonts w:ascii="Times New Roman" w:eastAsia="Times New Roman" w:hAnsi="Times New Roman" w:cs="Times New Roman"/>
          <w:sz w:val="24"/>
          <w:szCs w:val="24"/>
        </w:rPr>
        <w:t>e zaštite kao i nepažnje prilikom rada (mo</w:t>
      </w:r>
      <w:r w:rsidRPr="006363DF">
        <w:rPr>
          <w:rFonts w:ascii="Times New Roman" w:eastAsia="Times New Roman" w:hAnsi="Times New Roman" w:cs="Times New Roman"/>
          <w:sz w:val="24"/>
          <w:szCs w:val="24"/>
        </w:rPr>
        <w:softHyphen/>
        <w:t>gućnost povređivanja).</w:t>
      </w:r>
    </w:p>
    <w:p w:rsidR="002F3994" w:rsidRPr="00FF548A" w:rsidRDefault="003B4D7A" w:rsidP="00FF548A">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2F3994" w:rsidRPr="003B4D7A">
        <w:rPr>
          <w:rFonts w:ascii="Times New Roman" w:hAnsi="Times New Roman" w:cs="Times New Roman"/>
          <w:sz w:val="24"/>
          <w:szCs w:val="24"/>
        </w:rPr>
        <w:t xml:space="preserve">Podaci iz literature pokazuju da među prvim simptomima HIV infekcije dolazi do manifestacija na gingivi i parodoncijumu. </w:t>
      </w:r>
    </w:p>
    <w:p w:rsidR="00045F97" w:rsidRDefault="00667FC3" w:rsidP="002F3994">
      <w:pPr>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simplePos x="0" y="0"/>
            <wp:positionH relativeFrom="column">
              <wp:posOffset>4410710</wp:posOffset>
            </wp:positionH>
            <wp:positionV relativeFrom="paragraph">
              <wp:posOffset>-73025</wp:posOffset>
            </wp:positionV>
            <wp:extent cx="1526540" cy="910590"/>
            <wp:effectExtent l="190500" t="152400" r="168910" b="118110"/>
            <wp:wrapTight wrapText="bothSides">
              <wp:wrapPolygon edited="0">
                <wp:start x="0" y="-3615"/>
                <wp:lineTo x="-1617" y="-2259"/>
                <wp:lineTo x="-2696" y="452"/>
                <wp:lineTo x="-2696" y="19883"/>
                <wp:lineTo x="-1078" y="24402"/>
                <wp:lineTo x="-270" y="24402"/>
                <wp:lineTo x="21564" y="24402"/>
                <wp:lineTo x="22373" y="24402"/>
                <wp:lineTo x="23990" y="19883"/>
                <wp:lineTo x="23720" y="18075"/>
                <wp:lineTo x="23720" y="3615"/>
                <wp:lineTo x="23990" y="1356"/>
                <wp:lineTo x="22373" y="-3163"/>
                <wp:lineTo x="21025" y="-3615"/>
                <wp:lineTo x="0" y="-361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526540" cy="910590"/>
                    </a:xfrm>
                    <a:prstGeom prst="rect">
                      <a:avLst/>
                    </a:prstGeom>
                    <a:ln>
                      <a:noFill/>
                    </a:ln>
                    <a:effectLst>
                      <a:outerShdw blurRad="190500" algn="tl" rotWithShape="0">
                        <a:srgbClr val="000000">
                          <a:alpha val="70000"/>
                        </a:srgbClr>
                      </a:outerShdw>
                    </a:effectLst>
                  </pic:spPr>
                </pic:pic>
              </a:graphicData>
            </a:graphic>
          </wp:anchor>
        </w:drawing>
      </w:r>
      <w:r w:rsidR="003C5A60" w:rsidRPr="003B4D7A">
        <w:rPr>
          <w:rFonts w:ascii="Times New Roman" w:hAnsi="Times New Roman" w:cs="Times New Roman"/>
          <w:b/>
          <w:sz w:val="24"/>
          <w:szCs w:val="24"/>
        </w:rPr>
        <w:t xml:space="preserve">     </w:t>
      </w:r>
      <w:r w:rsidR="002F3994" w:rsidRPr="003B4D7A">
        <w:rPr>
          <w:rFonts w:ascii="Times New Roman" w:hAnsi="Times New Roman" w:cs="Times New Roman"/>
          <w:b/>
          <w:sz w:val="24"/>
          <w:szCs w:val="24"/>
        </w:rPr>
        <w:t>HIV gingivitis</w:t>
      </w:r>
      <w:r w:rsidR="002F3994" w:rsidRPr="003B4D7A">
        <w:rPr>
          <w:rFonts w:ascii="Times New Roman" w:hAnsi="Times New Roman" w:cs="Times New Roman"/>
          <w:sz w:val="24"/>
          <w:szCs w:val="24"/>
        </w:rPr>
        <w:t xml:space="preserve"> – počinje jasnom crvenom linijom na marginalnoj gingivi, tačkastim epitelom fiksne gingive </w:t>
      </w:r>
      <w:r w:rsidR="00972BD1">
        <w:rPr>
          <w:rFonts w:ascii="Times New Roman" w:hAnsi="Times New Roman" w:cs="Times New Roman"/>
          <w:sz w:val="24"/>
          <w:szCs w:val="24"/>
        </w:rPr>
        <w:t>i</w:t>
      </w:r>
      <w:r w:rsidR="002F3994" w:rsidRPr="003B4D7A">
        <w:rPr>
          <w:rFonts w:ascii="Times New Roman" w:hAnsi="Times New Roman" w:cs="Times New Roman"/>
          <w:sz w:val="24"/>
          <w:szCs w:val="24"/>
        </w:rPr>
        <w:t xml:space="preserve"> u pacijenata sa izvrsnom oralnom higijenom. Javlja se krvarenje na minimalnu provokaciju ili spontano. </w:t>
      </w:r>
    </w:p>
    <w:p w:rsidR="00FF548A" w:rsidRPr="00FF548A" w:rsidRDefault="00FF548A" w:rsidP="002F3994">
      <w:pPr>
        <w:jc w:val="both"/>
        <w:rPr>
          <w:rFonts w:ascii="Times New Roman" w:hAnsi="Times New Roman" w:cs="Times New Roman"/>
          <w:sz w:val="24"/>
          <w:szCs w:val="24"/>
        </w:rPr>
      </w:pPr>
    </w:p>
    <w:p w:rsidR="00045F97" w:rsidRPr="003B4D7A" w:rsidRDefault="002F3994" w:rsidP="003C5A60">
      <w:pPr>
        <w:jc w:val="both"/>
        <w:rPr>
          <w:rFonts w:ascii="Times New Roman" w:hAnsi="Times New Roman" w:cs="Times New Roman"/>
          <w:sz w:val="24"/>
          <w:szCs w:val="24"/>
        </w:rPr>
      </w:pPr>
      <w:r w:rsidRPr="003B4D7A">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4410075</wp:posOffset>
            </wp:positionH>
            <wp:positionV relativeFrom="paragraph">
              <wp:posOffset>175260</wp:posOffset>
            </wp:positionV>
            <wp:extent cx="1658620" cy="911225"/>
            <wp:effectExtent l="190500" t="152400" r="170180" b="117475"/>
            <wp:wrapTight wrapText="bothSides">
              <wp:wrapPolygon edited="0">
                <wp:start x="0" y="-3613"/>
                <wp:lineTo x="-1489" y="-2258"/>
                <wp:lineTo x="-2481" y="452"/>
                <wp:lineTo x="-2481" y="19869"/>
                <wp:lineTo x="-992" y="24385"/>
                <wp:lineTo x="-248" y="24385"/>
                <wp:lineTo x="21583" y="24385"/>
                <wp:lineTo x="22328" y="24385"/>
                <wp:lineTo x="23816" y="19869"/>
                <wp:lineTo x="23568" y="18063"/>
                <wp:lineTo x="23568" y="3613"/>
                <wp:lineTo x="23816" y="1355"/>
                <wp:lineTo x="22328" y="-3161"/>
                <wp:lineTo x="21087" y="-3613"/>
                <wp:lineTo x="0" y="-36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658620" cy="911225"/>
                    </a:xfrm>
                    <a:prstGeom prst="rect">
                      <a:avLst/>
                    </a:prstGeom>
                    <a:ln>
                      <a:noFill/>
                    </a:ln>
                    <a:effectLst>
                      <a:outerShdw blurRad="190500" algn="tl" rotWithShape="0">
                        <a:srgbClr val="000000">
                          <a:alpha val="70000"/>
                        </a:srgbClr>
                      </a:outerShdw>
                    </a:effectLst>
                  </pic:spPr>
                </pic:pic>
              </a:graphicData>
            </a:graphic>
          </wp:anchor>
        </w:drawing>
      </w:r>
      <w:r w:rsidR="003C5A60" w:rsidRPr="003B4D7A">
        <w:rPr>
          <w:rFonts w:ascii="Times New Roman" w:hAnsi="Times New Roman" w:cs="Times New Roman"/>
          <w:b/>
          <w:sz w:val="24"/>
          <w:szCs w:val="24"/>
        </w:rPr>
        <w:t xml:space="preserve">     </w:t>
      </w:r>
      <w:r w:rsidRPr="003B4D7A">
        <w:rPr>
          <w:rFonts w:ascii="Times New Roman" w:hAnsi="Times New Roman" w:cs="Times New Roman"/>
          <w:b/>
          <w:sz w:val="24"/>
          <w:szCs w:val="24"/>
        </w:rPr>
        <w:t>HIV parodontitis</w:t>
      </w:r>
      <w:r w:rsidRPr="003B4D7A">
        <w:rPr>
          <w:rFonts w:ascii="Times New Roman" w:hAnsi="Times New Roman" w:cs="Times New Roman"/>
          <w:sz w:val="24"/>
          <w:szCs w:val="24"/>
        </w:rPr>
        <w:t xml:space="preserve"> je oboljenje kome može da prethodi HIV gingivitis, dok se u pojedinih HIV inficiranih pacijenata odmah razvija HIV parodontitis. Kliničku sliku karakteriše izražen</w:t>
      </w:r>
      <w:r w:rsidR="00972BD1">
        <w:rPr>
          <w:rFonts w:ascii="Times New Roman" w:hAnsi="Times New Roman" w:cs="Times New Roman"/>
          <w:sz w:val="24"/>
          <w:szCs w:val="24"/>
        </w:rPr>
        <w:t xml:space="preserve">                </w:t>
      </w:r>
      <w:r w:rsidRPr="003B4D7A">
        <w:rPr>
          <w:rFonts w:ascii="Times New Roman" w:hAnsi="Times New Roman" w:cs="Times New Roman"/>
          <w:sz w:val="24"/>
          <w:szCs w:val="24"/>
        </w:rPr>
        <w:t xml:space="preserve"> </w:t>
      </w:r>
      <w:r w:rsidR="00972BD1">
        <w:rPr>
          <w:rFonts w:ascii="Times New Roman" w:hAnsi="Times New Roman" w:cs="Times New Roman"/>
          <w:sz w:val="24"/>
          <w:szCs w:val="24"/>
        </w:rPr>
        <w:t>i</w:t>
      </w:r>
      <w:r w:rsidRPr="003B4D7A">
        <w:rPr>
          <w:rFonts w:ascii="Times New Roman" w:hAnsi="Times New Roman" w:cs="Times New Roman"/>
          <w:sz w:val="24"/>
          <w:szCs w:val="24"/>
        </w:rPr>
        <w:t xml:space="preserve"> progresivan gubitak parodontalnih pripoja, fudroajantna destrukcija potporne kosti, izražen bol. Labavljenje I gubljenje zuba je uobičajena posledica. Pacijenti ne reaguju na konvencionalnu terapiju.</w:t>
      </w:r>
    </w:p>
    <w:p w:rsidR="00DD3F5B" w:rsidRPr="003B4D7A" w:rsidRDefault="003C5A60" w:rsidP="00756561">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074948" w:rsidRPr="003B4D7A">
        <w:rPr>
          <w:rFonts w:ascii="Times New Roman" w:hAnsi="Times New Roman" w:cs="Times New Roman"/>
          <w:sz w:val="24"/>
          <w:szCs w:val="24"/>
        </w:rPr>
        <w:t>Prvi znak imunodeficijencije u HIV pacijenata je pojava kandidijaze koja se skoro sreće u svih pacijenata u fazi HIV bolesti.</w:t>
      </w:r>
    </w:p>
    <w:p w:rsidR="00FF548A" w:rsidRDefault="00074948" w:rsidP="00F97299">
      <w:pPr>
        <w:pStyle w:val="ListParagraph"/>
        <w:numPr>
          <w:ilvl w:val="0"/>
          <w:numId w:val="1"/>
        </w:numPr>
        <w:jc w:val="both"/>
        <w:rPr>
          <w:rFonts w:ascii="Times New Roman" w:hAnsi="Times New Roman" w:cs="Times New Roman"/>
          <w:sz w:val="24"/>
          <w:szCs w:val="24"/>
        </w:rPr>
      </w:pPr>
      <w:r w:rsidRPr="003B4D7A">
        <w:rPr>
          <w:rFonts w:ascii="Times New Roman" w:hAnsi="Times New Roman" w:cs="Times New Roman"/>
          <w:b/>
          <w:i/>
          <w:noProof/>
          <w:sz w:val="24"/>
          <w:szCs w:val="24"/>
        </w:rPr>
        <w:drawing>
          <wp:anchor distT="0" distB="0" distL="114300" distR="114300" simplePos="0" relativeHeight="251660288" behindDoc="1" locked="0" layoutInCell="1" allowOverlap="1">
            <wp:simplePos x="0" y="0"/>
            <wp:positionH relativeFrom="column">
              <wp:posOffset>4367530</wp:posOffset>
            </wp:positionH>
            <wp:positionV relativeFrom="paragraph">
              <wp:posOffset>156845</wp:posOffset>
            </wp:positionV>
            <wp:extent cx="1717675" cy="979170"/>
            <wp:effectExtent l="190500" t="152400" r="168275" b="106680"/>
            <wp:wrapTight wrapText="bothSides">
              <wp:wrapPolygon edited="0">
                <wp:start x="0" y="-3362"/>
                <wp:lineTo x="-1437" y="-2101"/>
                <wp:lineTo x="-2396" y="420"/>
                <wp:lineTo x="-2396" y="18490"/>
                <wp:lineTo x="-1198" y="23533"/>
                <wp:lineTo x="-240" y="23953"/>
                <wp:lineTo x="21560" y="23953"/>
                <wp:lineTo x="21800" y="23953"/>
                <wp:lineTo x="22039" y="23533"/>
                <wp:lineTo x="22518" y="23533"/>
                <wp:lineTo x="23716" y="18911"/>
                <wp:lineTo x="23477" y="16809"/>
                <wp:lineTo x="23477" y="3362"/>
                <wp:lineTo x="23716" y="1261"/>
                <wp:lineTo x="22279" y="-2942"/>
                <wp:lineTo x="21081" y="-3362"/>
                <wp:lineTo x="0" y="-33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17675" cy="979170"/>
                    </a:xfrm>
                    <a:prstGeom prst="rect">
                      <a:avLst/>
                    </a:prstGeom>
                    <a:ln>
                      <a:noFill/>
                    </a:ln>
                    <a:effectLst>
                      <a:outerShdw blurRad="190500" algn="tl" rotWithShape="0">
                        <a:srgbClr val="000000">
                          <a:alpha val="70000"/>
                        </a:srgbClr>
                      </a:outerShdw>
                    </a:effectLst>
                  </pic:spPr>
                </pic:pic>
              </a:graphicData>
            </a:graphic>
          </wp:anchor>
        </w:drawing>
      </w:r>
      <w:r w:rsidRPr="003B4D7A">
        <w:rPr>
          <w:rFonts w:ascii="Times New Roman" w:hAnsi="Times New Roman" w:cs="Times New Roman"/>
          <w:b/>
          <w:i/>
          <w:sz w:val="24"/>
          <w:szCs w:val="24"/>
        </w:rPr>
        <w:t>Pseudomembranozni tip oralne kandidijaze</w:t>
      </w:r>
      <w:r w:rsidRPr="003B4D7A">
        <w:rPr>
          <w:rFonts w:ascii="Times New Roman" w:hAnsi="Times New Roman" w:cs="Times New Roman"/>
          <w:sz w:val="24"/>
          <w:szCs w:val="24"/>
        </w:rPr>
        <w:t xml:space="preserve"> – je najzastupljeniji tip u HIV pozitivnih pacijenata </w:t>
      </w:r>
      <w:r w:rsidR="00EC5F43">
        <w:rPr>
          <w:rFonts w:ascii="Times New Roman" w:hAnsi="Times New Roman" w:cs="Times New Roman"/>
          <w:sz w:val="24"/>
          <w:szCs w:val="24"/>
        </w:rPr>
        <w:t xml:space="preserve">                       </w:t>
      </w:r>
      <w:r w:rsidRPr="003B4D7A">
        <w:rPr>
          <w:rFonts w:ascii="Times New Roman" w:hAnsi="Times New Roman" w:cs="Times New Roman"/>
          <w:sz w:val="24"/>
          <w:szCs w:val="24"/>
        </w:rPr>
        <w:t>i ikarakteriše se prisustvom belih ili žućkastih naslaga na crvenoj ili normalno obojenoj mukozi. Uklanjanjem naslaga ostaje krvava sluznica. Pseudomembranozni tip kandidijaze može da zahvati bilo koji deo oralne mukoze, ali najčešće zahvata palatumsku, bukalnu</w:t>
      </w:r>
      <w:r w:rsidR="00667FC3">
        <w:rPr>
          <w:rFonts w:ascii="Times New Roman" w:hAnsi="Times New Roman" w:cs="Times New Roman"/>
          <w:sz w:val="24"/>
          <w:szCs w:val="24"/>
        </w:rPr>
        <w:t xml:space="preserve"> </w:t>
      </w:r>
      <w:r w:rsidRPr="003B4D7A">
        <w:rPr>
          <w:rFonts w:ascii="Times New Roman" w:hAnsi="Times New Roman" w:cs="Times New Roman"/>
          <w:sz w:val="24"/>
          <w:szCs w:val="24"/>
        </w:rPr>
        <w:t xml:space="preserve">i labijalnu mukozu, kao </w:t>
      </w:r>
      <w:r w:rsidR="00EC5F43">
        <w:rPr>
          <w:rFonts w:ascii="Times New Roman" w:hAnsi="Times New Roman" w:cs="Times New Roman"/>
          <w:sz w:val="24"/>
          <w:szCs w:val="24"/>
        </w:rPr>
        <w:t>i</w:t>
      </w:r>
      <w:r w:rsidRPr="003B4D7A">
        <w:rPr>
          <w:rFonts w:ascii="Times New Roman" w:hAnsi="Times New Roman" w:cs="Times New Roman"/>
          <w:sz w:val="24"/>
          <w:szCs w:val="24"/>
        </w:rPr>
        <w:t xml:space="preserve"> dorsum jezika.</w:t>
      </w:r>
    </w:p>
    <w:p w:rsidR="003C5A60" w:rsidRPr="00FF548A" w:rsidRDefault="003C5A60" w:rsidP="00FF548A">
      <w:pPr>
        <w:pStyle w:val="ListParagraph"/>
        <w:jc w:val="both"/>
        <w:rPr>
          <w:rFonts w:ascii="Times New Roman" w:hAnsi="Times New Roman" w:cs="Times New Roman"/>
          <w:sz w:val="24"/>
          <w:szCs w:val="24"/>
        </w:rPr>
      </w:pPr>
      <w:r w:rsidRPr="003B4D7A">
        <w:rPr>
          <w:noProof/>
        </w:rPr>
        <w:drawing>
          <wp:anchor distT="0" distB="0" distL="114300" distR="114300" simplePos="0" relativeHeight="251661312" behindDoc="1" locked="0" layoutInCell="1" allowOverlap="1">
            <wp:simplePos x="0" y="0"/>
            <wp:positionH relativeFrom="column">
              <wp:posOffset>4326255</wp:posOffset>
            </wp:positionH>
            <wp:positionV relativeFrom="paragraph">
              <wp:posOffset>38735</wp:posOffset>
            </wp:positionV>
            <wp:extent cx="1737360" cy="1005205"/>
            <wp:effectExtent l="190500" t="152400" r="167640" b="118745"/>
            <wp:wrapTight wrapText="bothSides">
              <wp:wrapPolygon edited="0">
                <wp:start x="0" y="-3275"/>
                <wp:lineTo x="-1421" y="-2047"/>
                <wp:lineTo x="-2368" y="409"/>
                <wp:lineTo x="-1658" y="22924"/>
                <wp:lineTo x="-237" y="24152"/>
                <wp:lineTo x="21553" y="24152"/>
                <wp:lineTo x="21789" y="24152"/>
                <wp:lineTo x="22737" y="22924"/>
                <wp:lineTo x="22974" y="22924"/>
                <wp:lineTo x="23447" y="17193"/>
                <wp:lineTo x="23447" y="3275"/>
                <wp:lineTo x="23684" y="1228"/>
                <wp:lineTo x="22263" y="-2865"/>
                <wp:lineTo x="21079" y="-3275"/>
                <wp:lineTo x="0" y="-327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737360" cy="1005205"/>
                    </a:xfrm>
                    <a:prstGeom prst="rect">
                      <a:avLst/>
                    </a:prstGeom>
                    <a:ln>
                      <a:noFill/>
                    </a:ln>
                    <a:effectLst>
                      <a:outerShdw blurRad="190500" algn="tl" rotWithShape="0">
                        <a:srgbClr val="000000">
                          <a:alpha val="70000"/>
                        </a:srgbClr>
                      </a:outerShdw>
                    </a:effectLst>
                  </pic:spPr>
                </pic:pic>
              </a:graphicData>
            </a:graphic>
          </wp:anchor>
        </w:drawing>
      </w:r>
    </w:p>
    <w:p w:rsidR="003C5A60" w:rsidRDefault="00074948" w:rsidP="00F97299">
      <w:pPr>
        <w:pStyle w:val="ListParagraph"/>
        <w:numPr>
          <w:ilvl w:val="0"/>
          <w:numId w:val="1"/>
        </w:numPr>
        <w:jc w:val="both"/>
        <w:rPr>
          <w:rFonts w:ascii="Times New Roman" w:hAnsi="Times New Roman" w:cs="Times New Roman"/>
          <w:sz w:val="24"/>
          <w:szCs w:val="24"/>
        </w:rPr>
      </w:pPr>
      <w:r w:rsidRPr="003B4D7A">
        <w:rPr>
          <w:rFonts w:ascii="Times New Roman" w:hAnsi="Times New Roman" w:cs="Times New Roman"/>
          <w:b/>
          <w:i/>
          <w:sz w:val="24"/>
          <w:szCs w:val="24"/>
        </w:rPr>
        <w:t>Eritematozna kandidijaza</w:t>
      </w:r>
      <w:r w:rsidRPr="003B4D7A">
        <w:rPr>
          <w:rFonts w:ascii="Times New Roman" w:hAnsi="Times New Roman" w:cs="Times New Roman"/>
          <w:sz w:val="24"/>
          <w:szCs w:val="24"/>
        </w:rPr>
        <w:t xml:space="preserve"> -  nešto ređi tip. Karakteriše se pojavom crvenila čiji intezitet boje može da varira </w:t>
      </w:r>
      <w:r w:rsidR="00EC5F43">
        <w:rPr>
          <w:rFonts w:ascii="Times New Roman" w:hAnsi="Times New Roman" w:cs="Times New Roman"/>
          <w:sz w:val="24"/>
          <w:szCs w:val="24"/>
        </w:rPr>
        <w:t xml:space="preserve">              </w:t>
      </w:r>
      <w:r w:rsidRPr="003B4D7A">
        <w:rPr>
          <w:rFonts w:ascii="Times New Roman" w:hAnsi="Times New Roman" w:cs="Times New Roman"/>
          <w:sz w:val="24"/>
          <w:szCs w:val="24"/>
        </w:rPr>
        <w:t xml:space="preserve">od </w:t>
      </w:r>
      <w:r w:rsidR="003C5A60" w:rsidRPr="003B4D7A">
        <w:rPr>
          <w:rFonts w:ascii="Times New Roman" w:hAnsi="Times New Roman" w:cs="Times New Roman"/>
          <w:sz w:val="24"/>
          <w:szCs w:val="24"/>
        </w:rPr>
        <w:t xml:space="preserve">bledo crvene do lividne. Najčešća lokalizacija </w:t>
      </w:r>
      <w:r w:rsidR="00EC5F43">
        <w:rPr>
          <w:rFonts w:ascii="Times New Roman" w:hAnsi="Times New Roman" w:cs="Times New Roman"/>
          <w:sz w:val="24"/>
          <w:szCs w:val="24"/>
        </w:rPr>
        <w:t xml:space="preserve">                    </w:t>
      </w:r>
      <w:r w:rsidR="003C5A60" w:rsidRPr="003B4D7A">
        <w:rPr>
          <w:rFonts w:ascii="Times New Roman" w:hAnsi="Times New Roman" w:cs="Times New Roman"/>
          <w:sz w:val="24"/>
          <w:szCs w:val="24"/>
        </w:rPr>
        <w:t>je palatum, bukalna sluznica, dorzum jezika.</w:t>
      </w:r>
    </w:p>
    <w:p w:rsidR="00FF548A" w:rsidRPr="00FF548A" w:rsidRDefault="00667FC3" w:rsidP="00667FC3">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4317365</wp:posOffset>
            </wp:positionH>
            <wp:positionV relativeFrom="paragraph">
              <wp:posOffset>180340</wp:posOffset>
            </wp:positionV>
            <wp:extent cx="1726565" cy="894715"/>
            <wp:effectExtent l="190500" t="152400" r="178435" b="114935"/>
            <wp:wrapTight wrapText="bothSides">
              <wp:wrapPolygon edited="0">
                <wp:start x="0" y="-3679"/>
                <wp:lineTo x="-1430" y="-2300"/>
                <wp:lineTo x="-2383" y="460"/>
                <wp:lineTo x="-2383" y="20236"/>
                <wp:lineTo x="-953" y="24375"/>
                <wp:lineTo x="-238" y="24375"/>
                <wp:lineTo x="21687" y="24375"/>
                <wp:lineTo x="22402" y="24375"/>
                <wp:lineTo x="23832" y="20236"/>
                <wp:lineTo x="23594" y="18396"/>
                <wp:lineTo x="23594" y="3679"/>
                <wp:lineTo x="23832" y="1380"/>
                <wp:lineTo x="22402" y="-3219"/>
                <wp:lineTo x="21211" y="-3679"/>
                <wp:lineTo x="0" y="-367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726565" cy="894715"/>
                    </a:xfrm>
                    <a:prstGeom prst="rect">
                      <a:avLst/>
                    </a:prstGeom>
                    <a:ln>
                      <a:noFill/>
                    </a:ln>
                    <a:effectLst>
                      <a:outerShdw blurRad="190500" algn="tl" rotWithShape="0">
                        <a:srgbClr val="000000">
                          <a:alpha val="70000"/>
                        </a:srgbClr>
                      </a:outerShdw>
                    </a:effectLst>
                  </pic:spPr>
                </pic:pic>
              </a:graphicData>
            </a:graphic>
          </wp:anchor>
        </w:drawing>
      </w:r>
    </w:p>
    <w:p w:rsidR="00DD3F5B" w:rsidRDefault="003C5A60" w:rsidP="00F97299">
      <w:pPr>
        <w:pStyle w:val="ListParagraph"/>
        <w:numPr>
          <w:ilvl w:val="0"/>
          <w:numId w:val="1"/>
        </w:numPr>
        <w:jc w:val="both"/>
        <w:rPr>
          <w:rFonts w:ascii="Times New Roman" w:hAnsi="Times New Roman" w:cs="Times New Roman"/>
          <w:sz w:val="24"/>
          <w:szCs w:val="24"/>
        </w:rPr>
      </w:pPr>
      <w:r w:rsidRPr="003B4D7A">
        <w:rPr>
          <w:rFonts w:ascii="Times New Roman" w:hAnsi="Times New Roman" w:cs="Times New Roman"/>
          <w:b/>
          <w:i/>
          <w:sz w:val="24"/>
          <w:szCs w:val="24"/>
        </w:rPr>
        <w:t>Hiperplastična kandidijaza</w:t>
      </w:r>
      <w:r w:rsidRPr="003B4D7A">
        <w:rPr>
          <w:rFonts w:ascii="Times New Roman" w:hAnsi="Times New Roman" w:cs="Times New Roman"/>
          <w:sz w:val="24"/>
          <w:szCs w:val="24"/>
        </w:rPr>
        <w:t xml:space="preserve"> – najređi tip. Karakterističan je po belim naslagama koje ne mogu da se uklone struganjem. Predilekciona lokacija je bukalna mukoza.</w:t>
      </w:r>
    </w:p>
    <w:p w:rsidR="00667FC3" w:rsidRPr="00667FC3" w:rsidRDefault="00667FC3" w:rsidP="00667FC3">
      <w:pPr>
        <w:pStyle w:val="ListParagraph"/>
        <w:rPr>
          <w:rFonts w:ascii="Times New Roman" w:hAnsi="Times New Roman" w:cs="Times New Roman"/>
          <w:sz w:val="24"/>
          <w:szCs w:val="24"/>
        </w:rPr>
      </w:pPr>
    </w:p>
    <w:p w:rsidR="00667FC3" w:rsidRPr="00667FC3" w:rsidRDefault="00667FC3" w:rsidP="00667FC3">
      <w:pPr>
        <w:pStyle w:val="ListParagraph"/>
        <w:jc w:val="both"/>
        <w:rPr>
          <w:rFonts w:ascii="Times New Roman" w:hAnsi="Times New Roman" w:cs="Times New Roman"/>
          <w:sz w:val="24"/>
          <w:szCs w:val="24"/>
        </w:rPr>
      </w:pPr>
    </w:p>
    <w:p w:rsidR="00DD3F5B" w:rsidRPr="00667FC3" w:rsidRDefault="00667FC3" w:rsidP="00F97299">
      <w:pPr>
        <w:pStyle w:val="ListParagraph"/>
        <w:numPr>
          <w:ilvl w:val="0"/>
          <w:numId w:val="1"/>
        </w:numPr>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66432" behindDoc="1" locked="0" layoutInCell="1" allowOverlap="1">
            <wp:simplePos x="0" y="0"/>
            <wp:positionH relativeFrom="column">
              <wp:posOffset>4323080</wp:posOffset>
            </wp:positionH>
            <wp:positionV relativeFrom="paragraph">
              <wp:posOffset>38735</wp:posOffset>
            </wp:positionV>
            <wp:extent cx="1684020" cy="870585"/>
            <wp:effectExtent l="190500" t="152400" r="163830" b="139065"/>
            <wp:wrapTight wrapText="bothSides">
              <wp:wrapPolygon edited="0">
                <wp:start x="0" y="-3781"/>
                <wp:lineTo x="-1466" y="-2363"/>
                <wp:lineTo x="-2443" y="473"/>
                <wp:lineTo x="-2443" y="20796"/>
                <wp:lineTo x="-733" y="25050"/>
                <wp:lineTo x="0" y="25050"/>
                <wp:lineTo x="21258" y="25050"/>
                <wp:lineTo x="21991" y="25050"/>
                <wp:lineTo x="23701" y="20324"/>
                <wp:lineTo x="23701" y="1418"/>
                <wp:lineTo x="22480" y="-2836"/>
                <wp:lineTo x="21258" y="-3781"/>
                <wp:lineTo x="0" y="-3781"/>
              </wp:wrapPolygon>
            </wp:wrapTight>
            <wp:docPr id="10" name="Picture 10" descr="http://www.dentopedia.info/wp-content/uploads/2015/12/Angular_Cheilitis-1-77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ntopedia.info/wp-content/uploads/2015/12/Angular_Cheilitis-1-770x428.jpg"/>
                    <pic:cNvPicPr>
                      <a:picLocks noChangeAspect="1" noChangeArrowheads="1"/>
                    </pic:cNvPicPr>
                  </pic:nvPicPr>
                  <pic:blipFill>
                    <a:blip r:embed="rId18" cstate="print"/>
                    <a:srcRect/>
                    <a:stretch>
                      <a:fillRect/>
                    </a:stretch>
                  </pic:blipFill>
                  <pic:spPr bwMode="auto">
                    <a:xfrm>
                      <a:off x="0" y="0"/>
                      <a:ext cx="1684020" cy="870585"/>
                    </a:xfrm>
                    <a:prstGeom prst="rect">
                      <a:avLst/>
                    </a:prstGeom>
                    <a:ln>
                      <a:noFill/>
                    </a:ln>
                    <a:effectLst>
                      <a:outerShdw blurRad="190500" algn="tl" rotWithShape="0">
                        <a:srgbClr val="000000">
                          <a:alpha val="70000"/>
                        </a:srgbClr>
                      </a:outerShdw>
                    </a:effectLst>
                  </pic:spPr>
                </pic:pic>
              </a:graphicData>
            </a:graphic>
          </wp:anchor>
        </w:drawing>
      </w:r>
      <w:r w:rsidR="003B4D7A" w:rsidRPr="00914799">
        <w:rPr>
          <w:rFonts w:ascii="Times New Roman" w:hAnsi="Times New Roman" w:cs="Times New Roman"/>
          <w:b/>
          <w:i/>
          <w:sz w:val="24"/>
          <w:szCs w:val="24"/>
        </w:rPr>
        <w:t>Angulusni heilitis</w:t>
      </w:r>
      <w:r w:rsidR="003B4D7A" w:rsidRPr="00914799">
        <w:rPr>
          <w:rFonts w:ascii="Times New Roman" w:hAnsi="Times New Roman" w:cs="Times New Roman"/>
          <w:sz w:val="24"/>
          <w:szCs w:val="24"/>
        </w:rPr>
        <w:t xml:space="preserve"> je lezija koja se karakteriše pojavom radijalno raspoređenih fisura u uglovima usana često prekrivenim belim naslagama.</w:t>
      </w:r>
      <w:r w:rsidR="0064435E" w:rsidRPr="0064435E">
        <w:t xml:space="preserve"> </w:t>
      </w:r>
    </w:p>
    <w:p w:rsidR="00667FC3" w:rsidRDefault="00667FC3" w:rsidP="00AA65C4">
      <w:pPr>
        <w:pStyle w:val="ListParagraph"/>
        <w:rPr>
          <w:rFonts w:ascii="Times New Roman" w:hAnsi="Times New Roman" w:cs="Times New Roman"/>
          <w:sz w:val="24"/>
          <w:szCs w:val="24"/>
        </w:rPr>
      </w:pPr>
    </w:p>
    <w:p w:rsidR="00AA65C4" w:rsidRPr="00667FC3" w:rsidRDefault="00AA65C4" w:rsidP="00AA65C4">
      <w:pPr>
        <w:pStyle w:val="ListParagraph"/>
        <w:rPr>
          <w:rFonts w:ascii="Times New Roman" w:hAnsi="Times New Roman" w:cs="Times New Roman"/>
          <w:sz w:val="24"/>
          <w:szCs w:val="24"/>
        </w:rPr>
      </w:pPr>
    </w:p>
    <w:p w:rsidR="00DD3F5B" w:rsidRDefault="00914799" w:rsidP="00D61226">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lastRenderedPageBreak/>
        <w:drawing>
          <wp:anchor distT="0" distB="0" distL="114300" distR="114300" simplePos="0" relativeHeight="251663360" behindDoc="1" locked="0" layoutInCell="1" allowOverlap="1">
            <wp:simplePos x="0" y="0"/>
            <wp:positionH relativeFrom="column">
              <wp:posOffset>4358005</wp:posOffset>
            </wp:positionH>
            <wp:positionV relativeFrom="paragraph">
              <wp:posOffset>74930</wp:posOffset>
            </wp:positionV>
            <wp:extent cx="1682750" cy="1000760"/>
            <wp:effectExtent l="190500" t="152400" r="165100" b="123190"/>
            <wp:wrapTight wrapText="bothSides">
              <wp:wrapPolygon edited="0">
                <wp:start x="0" y="-3289"/>
                <wp:lineTo x="-1467" y="-2056"/>
                <wp:lineTo x="-2445" y="411"/>
                <wp:lineTo x="-1712" y="23025"/>
                <wp:lineTo x="-245" y="24259"/>
                <wp:lineTo x="21518" y="24259"/>
                <wp:lineTo x="21763" y="24259"/>
                <wp:lineTo x="22741" y="23025"/>
                <wp:lineTo x="22986" y="23025"/>
                <wp:lineTo x="23475" y="17269"/>
                <wp:lineTo x="23475" y="3289"/>
                <wp:lineTo x="23719" y="1234"/>
                <wp:lineTo x="22252" y="-2878"/>
                <wp:lineTo x="21029" y="-3289"/>
                <wp:lineTo x="0" y="-32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682750" cy="1000760"/>
                    </a:xfrm>
                    <a:prstGeom prst="rect">
                      <a:avLst/>
                    </a:prstGeom>
                    <a:ln>
                      <a:noFill/>
                    </a:ln>
                    <a:effectLst>
                      <a:outerShdw blurRad="190500" algn="tl" rotWithShape="0">
                        <a:srgbClr val="000000">
                          <a:alpha val="70000"/>
                        </a:srgbClr>
                      </a:outerShdw>
                    </a:effectLst>
                  </pic:spPr>
                </pic:pic>
              </a:graphicData>
            </a:graphic>
          </wp:anchor>
        </w:drawing>
      </w:r>
      <w:r w:rsidRPr="00914799">
        <w:rPr>
          <w:rFonts w:ascii="Times New Roman" w:hAnsi="Times New Roman" w:cs="Times New Roman"/>
          <w:b/>
          <w:i/>
          <w:sz w:val="24"/>
          <w:szCs w:val="24"/>
        </w:rPr>
        <w:t>Čupasta leukoplakija</w:t>
      </w:r>
      <w:r w:rsidRPr="00914799">
        <w:rPr>
          <w:rFonts w:ascii="Times New Roman" w:hAnsi="Times New Roman" w:cs="Times New Roman"/>
          <w:sz w:val="24"/>
          <w:szCs w:val="24"/>
        </w:rPr>
        <w:t xml:space="preserve"> – značajna oralna manifestacija HIV infekcije klinički se javlja kao bela krpica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 xml:space="preserve">na bočnim stranama jezika, često sa bilateralnom lokalizacijom. Lezija može da bude mala sa finim naborima, ponekad liče na vlasi, a u nekim oblastima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 xml:space="preserve">je glatka </w:t>
      </w:r>
      <w:r>
        <w:rPr>
          <w:rFonts w:ascii="Times New Roman" w:hAnsi="Times New Roman" w:cs="Times New Roman"/>
          <w:sz w:val="24"/>
          <w:szCs w:val="24"/>
        </w:rPr>
        <w:t>i</w:t>
      </w:r>
      <w:r w:rsidRPr="00914799">
        <w:rPr>
          <w:rFonts w:ascii="Times New Roman" w:hAnsi="Times New Roman" w:cs="Times New Roman"/>
          <w:sz w:val="24"/>
          <w:szCs w:val="24"/>
        </w:rPr>
        <w:t xml:space="preserve"> ravna.</w:t>
      </w:r>
      <w:r>
        <w:rPr>
          <w:rFonts w:ascii="Times New Roman" w:hAnsi="Times New Roman" w:cs="Times New Roman"/>
          <w:sz w:val="24"/>
          <w:szCs w:val="24"/>
        </w:rPr>
        <w:t xml:space="preserve"> </w:t>
      </w:r>
      <w:r w:rsidRPr="00914799">
        <w:rPr>
          <w:rFonts w:ascii="Times New Roman" w:hAnsi="Times New Roman" w:cs="Times New Roman"/>
          <w:sz w:val="24"/>
          <w:szCs w:val="24"/>
        </w:rPr>
        <w:t xml:space="preserve">Ukoliko je početna lokalizacija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na lateralnoj strani jezika, ima tendenciju širenja.</w:t>
      </w:r>
      <w:r>
        <w:rPr>
          <w:rFonts w:ascii="Times New Roman" w:hAnsi="Times New Roman" w:cs="Times New Roman"/>
          <w:sz w:val="24"/>
          <w:szCs w:val="24"/>
        </w:rPr>
        <w:t xml:space="preserve"> </w:t>
      </w:r>
      <w:r w:rsidRPr="00914799">
        <w:rPr>
          <w:rFonts w:ascii="Times New Roman" w:hAnsi="Times New Roman" w:cs="Times New Roman"/>
          <w:sz w:val="24"/>
          <w:szCs w:val="24"/>
        </w:rPr>
        <w:t>Subjektivno, pacijenti ovu promenu opisuju kao ,,osećaj pamučne vune u ustima”.</w:t>
      </w:r>
    </w:p>
    <w:p w:rsidR="00FF548A" w:rsidRPr="00FF548A" w:rsidRDefault="00FF548A" w:rsidP="00FF548A">
      <w:pPr>
        <w:pStyle w:val="ListParagraph"/>
        <w:rPr>
          <w:rFonts w:ascii="Times New Roman" w:hAnsi="Times New Roman" w:cs="Times New Roman"/>
          <w:sz w:val="24"/>
          <w:szCs w:val="24"/>
        </w:rPr>
      </w:pPr>
    </w:p>
    <w:p w:rsidR="00FF548A" w:rsidRPr="00D61226" w:rsidRDefault="00667FC3" w:rsidP="00FF548A">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4290695</wp:posOffset>
            </wp:positionH>
            <wp:positionV relativeFrom="paragraph">
              <wp:posOffset>57150</wp:posOffset>
            </wp:positionV>
            <wp:extent cx="1617980" cy="884555"/>
            <wp:effectExtent l="190500" t="152400" r="172720" b="106045"/>
            <wp:wrapTight wrapText="bothSides">
              <wp:wrapPolygon edited="0">
                <wp:start x="0" y="-3721"/>
                <wp:lineTo x="-1526" y="-2326"/>
                <wp:lineTo x="-2543" y="465"/>
                <wp:lineTo x="-2543" y="20468"/>
                <wp:lineTo x="-1017" y="24190"/>
                <wp:lineTo x="-254" y="24190"/>
                <wp:lineTo x="21617" y="24190"/>
                <wp:lineTo x="22126" y="24190"/>
                <wp:lineTo x="23651" y="20003"/>
                <wp:lineTo x="23651" y="3721"/>
                <wp:lineTo x="23906" y="1396"/>
                <wp:lineTo x="22380" y="-3256"/>
                <wp:lineTo x="21108" y="-3721"/>
                <wp:lineTo x="0" y="-372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617980" cy="884555"/>
                    </a:xfrm>
                    <a:prstGeom prst="rect">
                      <a:avLst/>
                    </a:prstGeom>
                    <a:ln>
                      <a:noFill/>
                    </a:ln>
                    <a:effectLst>
                      <a:outerShdw blurRad="190500" algn="tl" rotWithShape="0">
                        <a:srgbClr val="000000">
                          <a:alpha val="70000"/>
                        </a:srgbClr>
                      </a:outerShdw>
                    </a:effectLst>
                  </pic:spPr>
                </pic:pic>
              </a:graphicData>
            </a:graphic>
          </wp:anchor>
        </w:drawing>
      </w:r>
    </w:p>
    <w:p w:rsidR="00914799" w:rsidRDefault="00914799" w:rsidP="00F97299">
      <w:pPr>
        <w:pStyle w:val="ListParagraph"/>
        <w:numPr>
          <w:ilvl w:val="0"/>
          <w:numId w:val="1"/>
        </w:numPr>
        <w:jc w:val="both"/>
        <w:rPr>
          <w:rFonts w:ascii="Times New Roman" w:hAnsi="Times New Roman" w:cs="Times New Roman"/>
          <w:sz w:val="24"/>
          <w:szCs w:val="24"/>
        </w:rPr>
      </w:pPr>
      <w:r w:rsidRPr="00914799">
        <w:rPr>
          <w:rFonts w:ascii="Times New Roman" w:hAnsi="Times New Roman" w:cs="Times New Roman"/>
          <w:b/>
          <w:i/>
          <w:sz w:val="24"/>
          <w:szCs w:val="24"/>
        </w:rPr>
        <w:t>Herpes simplex virus</w:t>
      </w:r>
      <w:r w:rsidRPr="00914799">
        <w:rPr>
          <w:rFonts w:ascii="Times New Roman" w:hAnsi="Times New Roman" w:cs="Times New Roman"/>
          <w:sz w:val="24"/>
          <w:szCs w:val="24"/>
        </w:rPr>
        <w:t xml:space="preserve"> – u pacijenata sa HIV infekcijom ima hronični tok. Klinički, lezije izgledaju drugačije</w:t>
      </w:r>
      <w:r w:rsidR="00D61226">
        <w:rPr>
          <w:rFonts w:ascii="Times New Roman" w:hAnsi="Times New Roman" w:cs="Times New Roman"/>
          <w:sz w:val="24"/>
          <w:szCs w:val="24"/>
        </w:rPr>
        <w:t xml:space="preserve"> </w:t>
      </w:r>
      <w:r w:rsidRPr="00914799">
        <w:rPr>
          <w:rFonts w:ascii="Times New Roman" w:hAnsi="Times New Roman" w:cs="Times New Roman"/>
          <w:sz w:val="24"/>
          <w:szCs w:val="24"/>
        </w:rPr>
        <w:t>u smislu stvaranja ulceracija zbog povećane agresije uzročnika u sklopu HIV infekcije.</w:t>
      </w:r>
    </w:p>
    <w:p w:rsidR="00667FC3" w:rsidRPr="00667FC3" w:rsidRDefault="00667FC3" w:rsidP="00667FC3">
      <w:pPr>
        <w:pStyle w:val="ListParagraph"/>
        <w:jc w:val="both"/>
        <w:rPr>
          <w:rFonts w:ascii="Times New Roman" w:hAnsi="Times New Roman" w:cs="Times New Roman"/>
          <w:sz w:val="24"/>
          <w:szCs w:val="24"/>
        </w:rPr>
      </w:pPr>
    </w:p>
    <w:p w:rsidR="00045F97" w:rsidRPr="00045F97" w:rsidRDefault="00045F97" w:rsidP="00045F97">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045F97">
        <w:rPr>
          <w:rFonts w:ascii="Times New Roman" w:hAnsi="Times New Roman" w:cs="Times New Roman"/>
          <w:b/>
          <w:bCs/>
          <w:i/>
          <w:iCs/>
          <w:sz w:val="24"/>
          <w:szCs w:val="24"/>
        </w:rPr>
        <w:t xml:space="preserve">Herpes labialis - </w:t>
      </w:r>
      <w:r>
        <w:rPr>
          <w:rFonts w:ascii="Times New Roman" w:hAnsi="Times New Roman" w:cs="Times New Roman"/>
          <w:b/>
          <w:bCs/>
          <w:i/>
          <w:iCs/>
          <w:sz w:val="24"/>
          <w:szCs w:val="24"/>
        </w:rPr>
        <w:t xml:space="preserve"> </w:t>
      </w:r>
      <w:r w:rsidRPr="00045F97">
        <w:rPr>
          <w:rFonts w:ascii="Times New Roman" w:hAnsi="Times New Roman" w:cs="Times New Roman"/>
          <w:sz w:val="24"/>
          <w:szCs w:val="24"/>
        </w:rPr>
        <w:t xml:space="preserve">Simptomi se mogu javiti 2 do 20 dana nakon što je organizam bio izložen virusu. Nosilac virusa može preneti virus i kad nema prisutnih kožnih promena, mada je pacijent najzarazniji od trenutka pojave vezikule do pojave kraste. </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 xml:space="preserve">Nošenje rukavica i pravilno pranje ruku nakon kontakta s takvim pacijentom a pre kontakta </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s drugom osobom najefikasnija je mera zaštite</w:t>
      </w:r>
    </w:p>
    <w:p w:rsidR="00FF548A" w:rsidRPr="00F97299" w:rsidRDefault="00FF548A" w:rsidP="00F97299"/>
    <w:p w:rsidR="0064435E" w:rsidRDefault="0064435E" w:rsidP="00045F97">
      <w:pPr>
        <w:pStyle w:val="ListParagraph"/>
        <w:numPr>
          <w:ilvl w:val="0"/>
          <w:numId w:val="1"/>
        </w:numPr>
        <w:jc w:val="both"/>
        <w:rPr>
          <w:rFonts w:ascii="Times New Roman" w:hAnsi="Times New Roman" w:cs="Times New Roman"/>
          <w:sz w:val="24"/>
          <w:szCs w:val="24"/>
        </w:rPr>
      </w:pPr>
      <w:r w:rsidRPr="0064435E">
        <w:rPr>
          <w:rFonts w:ascii="Times New Roman" w:hAnsi="Times New Roman" w:cs="Times New Roman"/>
          <w:b/>
          <w:i/>
          <w:noProof/>
          <w:sz w:val="24"/>
          <w:szCs w:val="24"/>
        </w:rPr>
        <w:drawing>
          <wp:anchor distT="0" distB="0" distL="114300" distR="114300" simplePos="0" relativeHeight="251665408" behindDoc="1" locked="0" layoutInCell="1" allowOverlap="1">
            <wp:simplePos x="0" y="0"/>
            <wp:positionH relativeFrom="column">
              <wp:posOffset>4495165</wp:posOffset>
            </wp:positionH>
            <wp:positionV relativeFrom="paragraph">
              <wp:posOffset>92710</wp:posOffset>
            </wp:positionV>
            <wp:extent cx="1465580" cy="885190"/>
            <wp:effectExtent l="38100" t="57150" r="115570" b="86360"/>
            <wp:wrapTight wrapText="bothSides">
              <wp:wrapPolygon edited="0">
                <wp:start x="-562" y="-1395"/>
                <wp:lineTo x="-562" y="23707"/>
                <wp:lineTo x="22742" y="23707"/>
                <wp:lineTo x="23023" y="23707"/>
                <wp:lineTo x="23303" y="21848"/>
                <wp:lineTo x="23303" y="-465"/>
                <wp:lineTo x="22742" y="-1395"/>
                <wp:lineTo x="-562" y="-139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465580" cy="885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14799" w:rsidRPr="0064435E">
        <w:rPr>
          <w:rFonts w:ascii="Times New Roman" w:hAnsi="Times New Roman" w:cs="Times New Roman"/>
          <w:b/>
          <w:i/>
          <w:sz w:val="24"/>
          <w:szCs w:val="24"/>
        </w:rPr>
        <w:t>Kap</w:t>
      </w:r>
      <w:r w:rsidRPr="0064435E">
        <w:rPr>
          <w:rFonts w:ascii="Times New Roman" w:hAnsi="Times New Roman" w:cs="Times New Roman"/>
          <w:b/>
          <w:i/>
          <w:sz w:val="24"/>
          <w:szCs w:val="24"/>
        </w:rPr>
        <w:t>o</w:t>
      </w:r>
      <w:r w:rsidR="00914799" w:rsidRPr="0064435E">
        <w:rPr>
          <w:rFonts w:ascii="Times New Roman" w:hAnsi="Times New Roman" w:cs="Times New Roman"/>
          <w:b/>
          <w:i/>
          <w:sz w:val="24"/>
          <w:szCs w:val="24"/>
        </w:rPr>
        <w:t>šijev sarkom</w:t>
      </w:r>
      <w:r w:rsidR="00667FC3">
        <w:rPr>
          <w:rFonts w:ascii="Times New Roman" w:hAnsi="Times New Roman" w:cs="Times New Roman"/>
          <w:sz w:val="24"/>
          <w:szCs w:val="24"/>
        </w:rPr>
        <w:t xml:space="preserve"> – tumor endotelnog porekla </w:t>
      </w:r>
      <w:r w:rsidR="00914799" w:rsidRPr="0064435E">
        <w:rPr>
          <w:rFonts w:ascii="Times New Roman" w:hAnsi="Times New Roman" w:cs="Times New Roman"/>
          <w:sz w:val="24"/>
          <w:szCs w:val="24"/>
        </w:rPr>
        <w:t xml:space="preserve">je najznačajnija manifestacija AIDS-a. Kapoši sarkom se najčešće prvo javlja na koži i/ili u usnoj duplji. Oralne lezije su crvenkaste makule koje kasnije postaju tamni crvene, lividne </w:t>
      </w:r>
      <w:r w:rsidRPr="0064435E">
        <w:rPr>
          <w:rFonts w:ascii="Times New Roman" w:hAnsi="Times New Roman" w:cs="Times New Roman"/>
          <w:sz w:val="24"/>
          <w:szCs w:val="24"/>
        </w:rPr>
        <w:t>i</w:t>
      </w:r>
      <w:r w:rsidR="00914799" w:rsidRPr="0064435E">
        <w:rPr>
          <w:rFonts w:ascii="Times New Roman" w:hAnsi="Times New Roman" w:cs="Times New Roman"/>
          <w:sz w:val="24"/>
          <w:szCs w:val="24"/>
        </w:rPr>
        <w:t xml:space="preserve"> sa često prisutnim lobulusima i ulceracijama.</w:t>
      </w:r>
    </w:p>
    <w:p w:rsidR="00FF548A" w:rsidRPr="006363DF" w:rsidRDefault="00FF548A" w:rsidP="00FF548A">
      <w:pPr>
        <w:pStyle w:val="ListParagraph"/>
        <w:jc w:val="both"/>
        <w:rPr>
          <w:rFonts w:ascii="Times New Roman" w:hAnsi="Times New Roman" w:cs="Times New Roman"/>
          <w:sz w:val="24"/>
          <w:szCs w:val="24"/>
        </w:rPr>
      </w:pPr>
    </w:p>
    <w:p w:rsidR="00D61226" w:rsidRPr="00BA190A" w:rsidRDefault="00D61226" w:rsidP="00045F97">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72576" behindDoc="1" locked="0" layoutInCell="1" allowOverlap="1">
            <wp:simplePos x="0" y="0"/>
            <wp:positionH relativeFrom="column">
              <wp:posOffset>4472305</wp:posOffset>
            </wp:positionH>
            <wp:positionV relativeFrom="paragraph">
              <wp:posOffset>88265</wp:posOffset>
            </wp:positionV>
            <wp:extent cx="1570990" cy="996950"/>
            <wp:effectExtent l="152400" t="152400" r="200660" b="146050"/>
            <wp:wrapTight wrapText="bothSides">
              <wp:wrapPolygon edited="0">
                <wp:start x="-524" y="-3302"/>
                <wp:lineTo x="-1833" y="-2476"/>
                <wp:lineTo x="-2095" y="23113"/>
                <wp:lineTo x="-786" y="24764"/>
                <wp:lineTo x="-524" y="24764"/>
                <wp:lineTo x="22002" y="24764"/>
                <wp:lineTo x="22264" y="24764"/>
                <wp:lineTo x="23573" y="23113"/>
                <wp:lineTo x="24097" y="16922"/>
                <wp:lineTo x="24097" y="3302"/>
                <wp:lineTo x="24359" y="413"/>
                <wp:lineTo x="23311" y="-2476"/>
                <wp:lineTo x="22002" y="-3302"/>
                <wp:lineTo x="-524" y="-3302"/>
              </wp:wrapPolygon>
            </wp:wrapTight>
            <wp:docPr id="15" name="Picture 15" descr="http://files.semanadasaude.com/system_preview_detail_200000426-6921c6a1a7-public/sifilis%20primaria%20lin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semanadasaude.com/system_preview_detail_200000426-6921c6a1a7-public/sifilis%20primaria%20lingua.jpg"/>
                    <pic:cNvPicPr>
                      <a:picLocks noChangeAspect="1" noChangeArrowheads="1"/>
                    </pic:cNvPicPr>
                  </pic:nvPicPr>
                  <pic:blipFill>
                    <a:blip r:embed="rId22" cstate="print"/>
                    <a:srcRect/>
                    <a:stretch>
                      <a:fillRect/>
                    </a:stretch>
                  </pic:blipFill>
                  <pic:spPr bwMode="auto">
                    <a:xfrm>
                      <a:off x="0" y="0"/>
                      <a:ext cx="1570990" cy="996950"/>
                    </a:xfrm>
                    <a:prstGeom prst="rect">
                      <a:avLst/>
                    </a:prstGeom>
                    <a:ln w="6350">
                      <a:solidFill>
                        <a:schemeClr val="tx1"/>
                      </a:solidFill>
                    </a:ln>
                    <a:effectLst>
                      <a:outerShdw blurRad="190500" algn="tl" rotWithShape="0">
                        <a:srgbClr val="000000">
                          <a:alpha val="70000"/>
                        </a:srgbClr>
                      </a:outerShdw>
                    </a:effectLst>
                  </pic:spPr>
                </pic:pic>
              </a:graphicData>
            </a:graphic>
          </wp:anchor>
        </w:drawing>
      </w:r>
      <w:r w:rsidRPr="00D61226">
        <w:rPr>
          <w:rFonts w:ascii="Times New Roman" w:hAnsi="Times New Roman" w:cs="Times New Roman"/>
          <w:b/>
          <w:i/>
          <w:sz w:val="24"/>
          <w:szCs w:val="24"/>
        </w:rPr>
        <w:t>Sifilis</w:t>
      </w:r>
      <w:r w:rsidRPr="00D61226">
        <w:rPr>
          <w:rFonts w:ascii="Times New Roman" w:hAnsi="Times New Roman" w:cs="Times New Roman"/>
          <w:sz w:val="24"/>
          <w:szCs w:val="24"/>
        </w:rPr>
        <w:t xml:space="preserve"> je hronična, infektivna, polno prenosiva bolest. Prouzrokovač je bakterija Treponema pallidum. Mada je najveći broj infekcija posledica nezaštićenih seksualnih odnosa, sifilis se može prenositi i direktnim kontaktom s aktivnom lezijom na usnama</w:t>
      </w:r>
      <w:r w:rsidR="00667FC3">
        <w:rPr>
          <w:rFonts w:ascii="Times New Roman" w:hAnsi="Times New Roman" w:cs="Times New Roman"/>
          <w:sz w:val="24"/>
          <w:szCs w:val="24"/>
        </w:rPr>
        <w:t xml:space="preserve"> </w:t>
      </w:r>
      <w:r w:rsidRPr="00D61226">
        <w:rPr>
          <w:rFonts w:ascii="Times New Roman" w:hAnsi="Times New Roman" w:cs="Times New Roman"/>
          <w:sz w:val="24"/>
          <w:szCs w:val="24"/>
        </w:rPr>
        <w:t xml:space="preserve">ili sluznici usne duplje. Takođe, ona se može preneti s majke na dete u toku porođaja, </w:t>
      </w:r>
      <w:r>
        <w:rPr>
          <w:rFonts w:ascii="Times New Roman" w:hAnsi="Times New Roman" w:cs="Times New Roman"/>
          <w:sz w:val="24"/>
          <w:szCs w:val="24"/>
        </w:rPr>
        <w:t xml:space="preserve">  </w:t>
      </w:r>
      <w:r w:rsidRPr="00D61226">
        <w:rPr>
          <w:rFonts w:ascii="Times New Roman" w:hAnsi="Times New Roman" w:cs="Times New Roman"/>
          <w:sz w:val="24"/>
          <w:szCs w:val="24"/>
        </w:rPr>
        <w:t xml:space="preserve">kad nastaje kongenitalni sifilis. Treponema prodire u oralnu sluzokožu samo kroz oštećenu sluzokožu, dok kroz intaktnu ne prolazi. Međutim, kako se u ustima uvek nalaze neke mikropovrede sluzokože, to je ulazak spiroheti umnogome olakšan . Stomatolozi bi trebalo da svakog pacijenta sa sumnjivim promenama u usnoj duplji, koje bi mogle biti posledica primarnog ili sekundarnog, upute na dalje ispitivanje dermatovenerologu. Najveća opasnost od širenja infekcije sifilisa postoji </w:t>
      </w:r>
      <w:r w:rsidR="00BA190A">
        <w:rPr>
          <w:rFonts w:ascii="Times New Roman" w:hAnsi="Times New Roman" w:cs="Times New Roman"/>
          <w:sz w:val="24"/>
          <w:szCs w:val="24"/>
        </w:rPr>
        <w:t xml:space="preserve">  </w:t>
      </w:r>
      <w:r w:rsidRPr="00D61226">
        <w:rPr>
          <w:rFonts w:ascii="Times New Roman" w:hAnsi="Times New Roman" w:cs="Times New Roman"/>
          <w:sz w:val="24"/>
          <w:szCs w:val="24"/>
        </w:rPr>
        <w:t xml:space="preserve">u početnoj fazi bolesti. Rukavice za jednokratnu upotrebu efikasna su barijera u širenju infekcije. Uzročnik sifilisa, </w:t>
      </w:r>
      <w:r w:rsidRPr="00D61226">
        <w:rPr>
          <w:rFonts w:ascii="Times New Roman" w:hAnsi="Times New Roman" w:cs="Times New Roman"/>
          <w:sz w:val="24"/>
          <w:szCs w:val="24"/>
        </w:rPr>
        <w:lastRenderedPageBreak/>
        <w:t>Treponema pallidum, nalazi se</w:t>
      </w:r>
      <w:r>
        <w:rPr>
          <w:rFonts w:ascii="Times New Roman" w:hAnsi="Times New Roman" w:cs="Times New Roman"/>
          <w:sz w:val="24"/>
          <w:szCs w:val="24"/>
        </w:rPr>
        <w:t xml:space="preserve">  </w:t>
      </w:r>
      <w:r w:rsidRPr="00D61226">
        <w:rPr>
          <w:rFonts w:ascii="Times New Roman" w:hAnsi="Times New Roman" w:cs="Times New Roman"/>
          <w:sz w:val="24"/>
          <w:szCs w:val="24"/>
        </w:rPr>
        <w:t xml:space="preserve"> u krvi zaražene osobe, tako da u slučaju akcidentne ozlede kože iglom postoji </w:t>
      </w:r>
      <w:r w:rsidR="00FF548A">
        <w:rPr>
          <w:rFonts w:ascii="Times New Roman" w:hAnsi="Times New Roman" w:cs="Times New Roman"/>
          <w:sz w:val="24"/>
          <w:szCs w:val="24"/>
        </w:rPr>
        <w:t>rizik od transmisije infekcije.</w:t>
      </w:r>
      <w:r w:rsidRPr="00D61226">
        <w:rPr>
          <w:rFonts w:ascii="Times New Roman" w:hAnsi="Times New Roman" w:cs="Times New Roman"/>
          <w:sz w:val="24"/>
          <w:szCs w:val="24"/>
        </w:rPr>
        <w:t>U slučaju opravdane sumnje, u slučaju ovakvog akcidenta, neophodno je uvesti antibiotičku profilaksu, prema preporukama Centra za kontrolu i prevenciju bolesti iz Atlante, SAD (CDC).</w:t>
      </w:r>
      <w:r w:rsidRPr="00D61226">
        <w:t xml:space="preserve"> </w:t>
      </w:r>
    </w:p>
    <w:p w:rsidR="00BA190A" w:rsidRPr="00FF548A" w:rsidRDefault="00FF548A" w:rsidP="00FF548A">
      <w:pPr>
        <w:jc w:val="both"/>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73600" behindDoc="1" locked="0" layoutInCell="1" allowOverlap="1">
            <wp:simplePos x="0" y="0"/>
            <wp:positionH relativeFrom="column">
              <wp:posOffset>4161790</wp:posOffset>
            </wp:positionH>
            <wp:positionV relativeFrom="paragraph">
              <wp:posOffset>255905</wp:posOffset>
            </wp:positionV>
            <wp:extent cx="1802765" cy="1280160"/>
            <wp:effectExtent l="19050" t="0" r="6985" b="0"/>
            <wp:wrapTight wrapText="bothSides">
              <wp:wrapPolygon edited="0">
                <wp:start x="-228" y="0"/>
                <wp:lineTo x="-228" y="21214"/>
                <wp:lineTo x="21684" y="21214"/>
                <wp:lineTo x="21684" y="0"/>
                <wp:lineTo x="-228" y="0"/>
              </wp:wrapPolygon>
            </wp:wrapTight>
            <wp:docPr id="18" name="Picture 18" descr="http://borgenproject.org/wp-content/uploads/Tuberculosis_symptoms_treat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rgenproject.org/wp-content/uploads/Tuberculosis_symptoms_treatments.jpg"/>
                    <pic:cNvPicPr>
                      <a:picLocks noChangeAspect="1" noChangeArrowheads="1"/>
                    </pic:cNvPicPr>
                  </pic:nvPicPr>
                  <pic:blipFill>
                    <a:blip r:embed="rId23"/>
                    <a:srcRect/>
                    <a:stretch>
                      <a:fillRect/>
                    </a:stretch>
                  </pic:blipFill>
                  <pic:spPr bwMode="auto">
                    <a:xfrm>
                      <a:off x="0" y="0"/>
                      <a:ext cx="1802765" cy="1280160"/>
                    </a:xfrm>
                    <a:prstGeom prst="rect">
                      <a:avLst/>
                    </a:prstGeom>
                    <a:noFill/>
                    <a:ln w="9525">
                      <a:noFill/>
                      <a:miter lim="800000"/>
                      <a:headEnd/>
                      <a:tailEnd/>
                    </a:ln>
                  </pic:spPr>
                </pic:pic>
              </a:graphicData>
            </a:graphic>
          </wp:anchor>
        </w:drawing>
      </w:r>
    </w:p>
    <w:p w:rsidR="00045F97" w:rsidRPr="00FF548A" w:rsidRDefault="00045F97" w:rsidP="00045F97">
      <w:pPr>
        <w:pStyle w:val="ListParagraph"/>
        <w:numPr>
          <w:ilvl w:val="0"/>
          <w:numId w:val="1"/>
        </w:numPr>
        <w:jc w:val="both"/>
        <w:rPr>
          <w:rFonts w:ascii="Times New Roman" w:hAnsi="Times New Roman" w:cs="Times New Roman"/>
          <w:sz w:val="24"/>
          <w:szCs w:val="24"/>
        </w:rPr>
      </w:pPr>
      <w:r w:rsidRPr="00D61226">
        <w:rPr>
          <w:rFonts w:ascii="Times New Roman" w:hAnsi="Times New Roman" w:cs="Times New Roman"/>
          <w:b/>
          <w:i/>
          <w:sz w:val="24"/>
          <w:szCs w:val="24"/>
        </w:rPr>
        <w:t>Tuberkuloza</w:t>
      </w:r>
      <w:r w:rsidRPr="00045F97">
        <w:rPr>
          <w:rFonts w:ascii="Times New Roman" w:hAnsi="Times New Roman" w:cs="Times New Roman"/>
          <w:sz w:val="24"/>
          <w:szCs w:val="24"/>
        </w:rPr>
        <w:t xml:space="preserve"> je zarazna bakterijska infekcija koju prouzrokuje Mycobacterium tubercilosis. Karakteriše je vrlo dug period inkubacije i mogućnost reaktivacije procesa, posebno kod imunokompromitovanih osoba, bilo zbog osnovne bolesti bilo zbog terapije citostaticima, visokim dozama kortikosteroida.</w:t>
      </w:r>
      <w:r>
        <w:rPr>
          <w:rFonts w:ascii="Times New Roman" w:hAnsi="Times New Roman" w:cs="Times New Roman"/>
          <w:sz w:val="24"/>
          <w:szCs w:val="24"/>
        </w:rPr>
        <w:t xml:space="preserve"> </w:t>
      </w:r>
      <w:r w:rsidRPr="00045F97">
        <w:rPr>
          <w:rFonts w:ascii="Times New Roman" w:hAnsi="Times New Roman" w:cs="Times New Roman"/>
          <w:sz w:val="24"/>
          <w:szCs w:val="24"/>
        </w:rPr>
        <w:t>Uzročnik tuberkuloze prenosi se putem kapljica respiratornog sekreta ili direktnim kontaktom. Obično se razvija nakon udisanja dispergovanog aerosola osobe</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 xml:space="preserve">s ispljuvkom pozitivnim na bacil tuberkuloze (aktivna faza bolesti). U stomatološkoj praksi moguć je prenos ovog bacila sa stomatologa na pacijenta, kao i s pacijenta </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na stomatologa.</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U literaturi su opisani slučajevi transmisije tuberkuloze u toku stomatoloških intervencija. Tako je u jednoj epidemiji </w:t>
      </w:r>
      <w:r w:rsidR="00D61226">
        <w:rPr>
          <w:rFonts w:ascii="Times New Roman" w:hAnsi="Times New Roman" w:cs="Times New Roman"/>
          <w:sz w:val="24"/>
          <w:szCs w:val="24"/>
        </w:rPr>
        <w:t xml:space="preserve">tuberkuloze u Velikoj Britaniji kada je </w:t>
      </w:r>
      <w:r w:rsidRPr="00045F97">
        <w:rPr>
          <w:rFonts w:ascii="Times New Roman" w:hAnsi="Times New Roman" w:cs="Times New Roman"/>
          <w:sz w:val="24"/>
          <w:szCs w:val="24"/>
        </w:rPr>
        <w:t>15 pacijenata obolelo od tuberkuloze poreklom od inficiranog stomatologa .</w:t>
      </w:r>
      <w:r w:rsidR="00D61226" w:rsidRPr="00D61226">
        <w:t xml:space="preserve"> </w:t>
      </w:r>
    </w:p>
    <w:p w:rsidR="00D61226" w:rsidRDefault="00045F97" w:rsidP="00127BE3">
      <w:pPr>
        <w:pStyle w:val="ListParagraph"/>
        <w:numPr>
          <w:ilvl w:val="0"/>
          <w:numId w:val="1"/>
        </w:numPr>
        <w:jc w:val="both"/>
        <w:rPr>
          <w:rFonts w:ascii="Times New Roman" w:hAnsi="Times New Roman" w:cs="Times New Roman"/>
          <w:sz w:val="24"/>
          <w:szCs w:val="24"/>
        </w:rPr>
      </w:pPr>
      <w:r w:rsidRPr="00D61226">
        <w:rPr>
          <w:rFonts w:ascii="Times New Roman" w:hAnsi="Times New Roman" w:cs="Times New Roman"/>
          <w:b/>
          <w:i/>
          <w:sz w:val="24"/>
          <w:szCs w:val="24"/>
        </w:rPr>
        <w:t>Grip</w:t>
      </w:r>
      <w:r w:rsidRPr="00045F97">
        <w:rPr>
          <w:rFonts w:ascii="Times New Roman" w:hAnsi="Times New Roman" w:cs="Times New Roman"/>
          <w:sz w:val="24"/>
          <w:szCs w:val="24"/>
        </w:rPr>
        <w:t xml:space="preserve"> (influenca) jeste akutno zarazno, visokokontagiozno oboljenje respiratornog sistema koje izaziva virus influence. Oboljenje je kratkotrajno i, po pravilu, samoizlečivo, ali kod ugroženih kategorija stanovnika može rezultirati povećanjem smrtnosti usled nastanka komplikacija. Javlja se sporadično, epidemijski </w:t>
      </w:r>
      <w:r w:rsidR="00D61226">
        <w:rPr>
          <w:rFonts w:ascii="Times New Roman" w:hAnsi="Times New Roman" w:cs="Times New Roman"/>
          <w:sz w:val="24"/>
          <w:szCs w:val="24"/>
        </w:rPr>
        <w:t>i</w:t>
      </w:r>
      <w:r w:rsidRPr="00045F97">
        <w:rPr>
          <w:rFonts w:ascii="Times New Roman" w:hAnsi="Times New Roman" w:cs="Times New Roman"/>
          <w:sz w:val="24"/>
          <w:szCs w:val="24"/>
        </w:rPr>
        <w:t xml:space="preserve"> pandemijski. Opštim preventivnim merama ne mogu se postići zadovoljavajući rezultati u prevenciji influence pošto se na vazduh, kao put širenja, praktično ne može delovati, a nošenje zaštitnih maski ima veći značaj u smanjenju rizika od širenja influence nego u zaštiti osetljivih lica.</w:t>
      </w:r>
      <w:r>
        <w:rPr>
          <w:rFonts w:ascii="Times New Roman" w:hAnsi="Times New Roman" w:cs="Times New Roman"/>
          <w:sz w:val="24"/>
          <w:szCs w:val="24"/>
        </w:rPr>
        <w:t xml:space="preserve"> </w:t>
      </w:r>
      <w:r w:rsidRPr="00045F97">
        <w:rPr>
          <w:rFonts w:ascii="Times New Roman" w:hAnsi="Times New Roman" w:cs="Times New Roman"/>
          <w:sz w:val="24"/>
          <w:szCs w:val="24"/>
        </w:rPr>
        <w:t>Za medicinsko osoblje, vakcinacija, kao mera specifične zaštite, posebno je indikovana i treba je sprovoditi svake jeseni u skladu s epidemiološkim preporukama.</w:t>
      </w:r>
    </w:p>
    <w:p w:rsidR="00127BE3" w:rsidRPr="00127BE3" w:rsidRDefault="00127BE3" w:rsidP="00127BE3">
      <w:pPr>
        <w:pStyle w:val="ListParagraph"/>
        <w:rPr>
          <w:rFonts w:ascii="Times New Roman" w:hAnsi="Times New Roman" w:cs="Times New Roman"/>
          <w:sz w:val="24"/>
          <w:szCs w:val="24"/>
        </w:rPr>
      </w:pPr>
    </w:p>
    <w:p w:rsidR="00127BE3" w:rsidRPr="00127BE3" w:rsidRDefault="00127BE3" w:rsidP="00127BE3">
      <w:pPr>
        <w:pStyle w:val="ListParagraph"/>
        <w:jc w:val="both"/>
        <w:rPr>
          <w:rFonts w:ascii="Times New Roman" w:hAnsi="Times New Roman" w:cs="Times New Roman"/>
          <w:sz w:val="24"/>
          <w:szCs w:val="24"/>
        </w:rPr>
      </w:pPr>
    </w:p>
    <w:p w:rsidR="00D61226" w:rsidRPr="00127BE3" w:rsidRDefault="00D61226" w:rsidP="00D61226">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i/>
          <w:iCs/>
          <w:noProof/>
          <w:sz w:val="24"/>
          <w:szCs w:val="24"/>
        </w:rPr>
        <w:drawing>
          <wp:anchor distT="0" distB="0" distL="114300" distR="114300" simplePos="0" relativeHeight="251674624" behindDoc="1" locked="0" layoutInCell="1" allowOverlap="1">
            <wp:simplePos x="0" y="0"/>
            <wp:positionH relativeFrom="column">
              <wp:posOffset>4843780</wp:posOffset>
            </wp:positionH>
            <wp:positionV relativeFrom="paragraph">
              <wp:posOffset>38100</wp:posOffset>
            </wp:positionV>
            <wp:extent cx="1063625" cy="1244600"/>
            <wp:effectExtent l="19050" t="0" r="3175" b="0"/>
            <wp:wrapTight wrapText="bothSides">
              <wp:wrapPolygon edited="0">
                <wp:start x="-387" y="0"/>
                <wp:lineTo x="-387" y="21159"/>
                <wp:lineTo x="21664" y="21159"/>
                <wp:lineTo x="21664" y="0"/>
                <wp:lineTo x="-387" y="0"/>
              </wp:wrapPolygon>
            </wp:wrapTight>
            <wp:docPr id="27" name="Picture 27" descr="http://www.kurzweilai.net/images/Pseudomonas-aerug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urzweilai.net/images/Pseudomonas-aeruginosa.jpg"/>
                    <pic:cNvPicPr>
                      <a:picLocks noChangeAspect="1" noChangeArrowheads="1"/>
                    </pic:cNvPicPr>
                  </pic:nvPicPr>
                  <pic:blipFill>
                    <a:blip r:embed="rId24" cstate="print"/>
                    <a:srcRect/>
                    <a:stretch>
                      <a:fillRect/>
                    </a:stretch>
                  </pic:blipFill>
                  <pic:spPr bwMode="auto">
                    <a:xfrm>
                      <a:off x="0" y="0"/>
                      <a:ext cx="1063625" cy="1244600"/>
                    </a:xfrm>
                    <a:prstGeom prst="rect">
                      <a:avLst/>
                    </a:prstGeom>
                    <a:noFill/>
                    <a:ln w="9525">
                      <a:noFill/>
                      <a:miter lim="800000"/>
                      <a:headEnd/>
                      <a:tailEnd/>
                    </a:ln>
                  </pic:spPr>
                </pic:pic>
              </a:graphicData>
            </a:graphic>
          </wp:anchor>
        </w:drawing>
      </w:r>
      <w:r w:rsidRPr="00045F97">
        <w:rPr>
          <w:rFonts w:ascii="Times New Roman" w:hAnsi="Times New Roman" w:cs="Times New Roman"/>
          <w:b/>
          <w:bCs/>
          <w:i/>
          <w:iCs/>
          <w:sz w:val="24"/>
          <w:szCs w:val="24"/>
        </w:rPr>
        <w:t xml:space="preserve">Pseudomonas aeruginosa </w:t>
      </w:r>
      <w:r w:rsidRPr="00045F97">
        <w:rPr>
          <w:rFonts w:ascii="Times New Roman" w:hAnsi="Times New Roman" w:cs="Times New Roman"/>
          <w:sz w:val="24"/>
          <w:szCs w:val="24"/>
        </w:rPr>
        <w:t>je bakterija veoma otporna na uslove spoljašnje sredine, može se razmnožavati čak i u rastvorima nekih dezinficijenasa. Sposobna je da preživi u sredini s vrlo malo hranljivih materija, kao što je destilovana voda, koja se često koristi za punjenje nezavisnih vodovodnih sistema (rezervoara) u stomatološkim ordinacijama .Istraživači su zaključili u studijama da je rizik nastanka infekcije u toku stomatološke intervencije kod imunokompetentnih pacijenata vrlo mali. Slično kao i za infekcije izazvane NTM, procenjeni rizik za sve pacijente (uključujući i imunokompromitovane)</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i osoblje od nastanka infekcije izazvane </w:t>
      </w:r>
      <w:r w:rsidRPr="00045F97">
        <w:rPr>
          <w:rFonts w:ascii="Times New Roman" w:hAnsi="Times New Roman" w:cs="Times New Roman"/>
          <w:i/>
          <w:iCs/>
          <w:sz w:val="24"/>
          <w:szCs w:val="24"/>
        </w:rPr>
        <w:t xml:space="preserve">P. aeruginosa </w:t>
      </w:r>
      <w:r w:rsidRPr="00045F97">
        <w:rPr>
          <w:rFonts w:ascii="Times New Roman" w:hAnsi="Times New Roman" w:cs="Times New Roman"/>
          <w:sz w:val="24"/>
          <w:szCs w:val="24"/>
        </w:rPr>
        <w:t>u toku stomatološke intervencij</w:t>
      </w:r>
      <w:r>
        <w:rPr>
          <w:rFonts w:ascii="Times New Roman" w:hAnsi="Times New Roman" w:cs="Times New Roman"/>
          <w:sz w:val="24"/>
          <w:szCs w:val="24"/>
        </w:rPr>
        <w:t>e je nizak</w:t>
      </w:r>
      <w:r w:rsidRPr="00045F97">
        <w:rPr>
          <w:rFonts w:ascii="Times New Roman" w:hAnsi="Times New Roman" w:cs="Times New Roman"/>
          <w:sz w:val="24"/>
          <w:szCs w:val="24"/>
        </w:rPr>
        <w:t>.</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Jedini dokazan slučaj povezanosti infekcije sa </w:t>
      </w:r>
      <w:r w:rsidRPr="00045F97">
        <w:rPr>
          <w:rFonts w:ascii="Times New Roman" w:hAnsi="Times New Roman" w:cs="Times New Roman"/>
          <w:i/>
          <w:iCs/>
          <w:sz w:val="24"/>
          <w:szCs w:val="24"/>
        </w:rPr>
        <w:t xml:space="preserve">P. aeruginosa </w:t>
      </w:r>
      <w:r w:rsidRPr="00045F97">
        <w:rPr>
          <w:rFonts w:ascii="Times New Roman" w:hAnsi="Times New Roman" w:cs="Times New Roman"/>
          <w:sz w:val="24"/>
          <w:szCs w:val="24"/>
        </w:rPr>
        <w:t xml:space="preserve">i kolonizacije dentalne </w:t>
      </w:r>
      <w:r w:rsidRPr="00045F97">
        <w:rPr>
          <w:rFonts w:ascii="Times New Roman" w:hAnsi="Times New Roman" w:cs="Times New Roman"/>
          <w:sz w:val="24"/>
          <w:szCs w:val="24"/>
        </w:rPr>
        <w:lastRenderedPageBreak/>
        <w:t>vodene linije objavljen je 1987. godine, kad su dva pacijenta sa solidnim tumorima bila nenamerno izložena kontaminiranoj vodi iz dentalne vodene linije.</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 Kod oba pacijenta su se zatim pojavili apscesi gingive, iz kojih je izolovan </w:t>
      </w:r>
      <w:r w:rsidRPr="00045F97">
        <w:rPr>
          <w:rFonts w:ascii="Times New Roman" w:hAnsi="Times New Roman" w:cs="Times New Roman"/>
          <w:i/>
          <w:iCs/>
          <w:sz w:val="24"/>
          <w:szCs w:val="24"/>
        </w:rPr>
        <w:t>P.</w:t>
      </w:r>
      <w:r w:rsidRPr="00045F97">
        <w:rPr>
          <w:rFonts w:ascii="Times New Roman" w:hAnsi="Times New Roman" w:cs="Times New Roman"/>
          <w:sz w:val="24"/>
          <w:szCs w:val="24"/>
        </w:rPr>
        <w:t xml:space="preserve"> </w:t>
      </w:r>
      <w:r w:rsidRPr="00045F97">
        <w:rPr>
          <w:rFonts w:ascii="Times New Roman" w:hAnsi="Times New Roman" w:cs="Times New Roman"/>
          <w:i/>
          <w:iCs/>
          <w:sz w:val="24"/>
          <w:szCs w:val="24"/>
        </w:rPr>
        <w:t xml:space="preserve">aeruginosa </w:t>
      </w:r>
      <w:r w:rsidRPr="00045F97">
        <w:rPr>
          <w:rFonts w:ascii="Times New Roman" w:hAnsi="Times New Roman" w:cs="Times New Roman"/>
          <w:sz w:val="24"/>
          <w:szCs w:val="24"/>
        </w:rPr>
        <w:t>identičnog rezistograma kao u vodenoj liniji.</w:t>
      </w:r>
      <w:r w:rsidRPr="00D61226">
        <w:t xml:space="preserve"> </w:t>
      </w:r>
    </w:p>
    <w:p w:rsidR="00127BE3" w:rsidRDefault="00127BE3" w:rsidP="00127BE3">
      <w:pPr>
        <w:pStyle w:val="ListParagraph"/>
        <w:autoSpaceDE w:val="0"/>
        <w:autoSpaceDN w:val="0"/>
        <w:adjustRightInd w:val="0"/>
        <w:spacing w:after="0"/>
        <w:jc w:val="both"/>
        <w:rPr>
          <w:rFonts w:ascii="Times New Roman" w:hAnsi="Times New Roman" w:cs="Times New Roman"/>
          <w:b/>
          <w:bCs/>
          <w:i/>
          <w:iCs/>
          <w:noProof/>
          <w:sz w:val="24"/>
          <w:szCs w:val="24"/>
        </w:rPr>
      </w:pPr>
    </w:p>
    <w:p w:rsidR="00127BE3" w:rsidRPr="00045F97" w:rsidRDefault="00127BE3" w:rsidP="00127BE3">
      <w:pPr>
        <w:pStyle w:val="ListParagraph"/>
        <w:autoSpaceDE w:val="0"/>
        <w:autoSpaceDN w:val="0"/>
        <w:adjustRightInd w:val="0"/>
        <w:spacing w:after="0"/>
        <w:jc w:val="both"/>
        <w:rPr>
          <w:rFonts w:ascii="Times New Roman" w:hAnsi="Times New Roman" w:cs="Times New Roman"/>
          <w:sz w:val="24"/>
          <w:szCs w:val="24"/>
        </w:rPr>
      </w:pPr>
    </w:p>
    <w:p w:rsidR="00045F97" w:rsidRPr="00045F97" w:rsidRDefault="0000152F"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045F97" w:rsidRPr="00127BE3">
        <w:rPr>
          <w:rFonts w:ascii="Times New Roman" w:hAnsi="Times New Roman" w:cs="Times New Roman"/>
          <w:b/>
          <w:sz w:val="24"/>
          <w:szCs w:val="24"/>
        </w:rPr>
        <w:t>Dečje zarazne bolesti</w:t>
      </w:r>
      <w:r w:rsidR="00045F97" w:rsidRPr="00045F97">
        <w:rPr>
          <w:rFonts w:ascii="Times New Roman" w:hAnsi="Times New Roman" w:cs="Times New Roman"/>
          <w:sz w:val="24"/>
          <w:szCs w:val="24"/>
        </w:rPr>
        <w:t xml:space="preserve"> uzrokuju virusi (morbila, mumpsa, rubeole), a prenose se direktno, kapljičnom kontaminacijom</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gornjih disajnih puteva. Ulaze u organizam zdrave osobe kroz usta ili nos, u sluznici se razmnožavaju,</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a putem limfotoka dospevaju u krvotok. Zato su najčešće prve manifestacije bolesti na sluznici usta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ili grla u obliku crvenila i osipa karakterističnog za određenu bolest. Zbog širokog uzrasnog dijapazona pacijenata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stomatoloških ordinacija, stomatolozi se njima mogu zaraziti najčešće ukoliko deca ili osoblje ordinacije</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nisu uredno imunizovani.</w:t>
      </w:r>
    </w:p>
    <w:p w:rsidR="00045F97" w:rsidRDefault="00045F97" w:rsidP="00045F97">
      <w:pPr>
        <w:pStyle w:val="ListParagraph"/>
        <w:numPr>
          <w:ilvl w:val="0"/>
          <w:numId w:val="2"/>
        </w:numPr>
        <w:jc w:val="both"/>
        <w:rPr>
          <w:rFonts w:ascii="Times New Roman" w:hAnsi="Times New Roman" w:cs="Times New Roman"/>
          <w:sz w:val="24"/>
          <w:szCs w:val="24"/>
        </w:rPr>
      </w:pPr>
      <w:r w:rsidRPr="00D61226">
        <w:rPr>
          <w:rFonts w:ascii="Times New Roman" w:hAnsi="Times New Roman" w:cs="Times New Roman"/>
          <w:b/>
          <w:i/>
          <w:sz w:val="24"/>
          <w:szCs w:val="24"/>
        </w:rPr>
        <w:t>Parotitis</w:t>
      </w:r>
      <w:r w:rsidRPr="00045F97">
        <w:rPr>
          <w:rFonts w:ascii="Times New Roman" w:hAnsi="Times New Roman" w:cs="Times New Roman"/>
          <w:sz w:val="24"/>
          <w:szCs w:val="24"/>
        </w:rPr>
        <w:t xml:space="preserve"> (mumps, zaušci) jeste akutna virusna infekcija koja se prenosi pljuvačkom ili kapljicama aerosol inficirane osobe. To je visokokontagiozno oboljenje i približno 45% neimunizovanih razvije manifestno oboljenje, dok 25% ostaje asimptomatsko. Značaj ovog oboljenja je u mogućim komplikacijama koje mogu nastati nakon infekcije ovim virusom (cerebrospinalni meningitis, encefalitis, pankreatitis, orhitis). Ulazno mesto virusa su sluznice oka, respiratornog i digestivnog trakta. Pacijenti s mumpsom najčešće dolaze stomatologu ili dentalnom hirurgu zbog simptoma koji odgovaraju akutnom sijaloadenitisu. Važno je znati da je osoba infektivna u proseku šest dana pre i pet dana nakon otoka parotidnih žlezda. Iz godine u godinu registruje se sve manji broj obolelih osoba, a samim tim se smanjuje i mogućnost inficiranja stomatološkog osoblja ovim virusom .</w:t>
      </w:r>
      <w:r>
        <w:rPr>
          <w:rFonts w:ascii="Times New Roman" w:hAnsi="Times New Roman" w:cs="Times New Roman"/>
          <w:sz w:val="24"/>
          <w:szCs w:val="24"/>
        </w:rPr>
        <w:t xml:space="preserve"> </w:t>
      </w:r>
      <w:r w:rsidRPr="00045F97">
        <w:rPr>
          <w:rFonts w:ascii="Times New Roman" w:hAnsi="Times New Roman" w:cs="Times New Roman"/>
          <w:sz w:val="24"/>
          <w:szCs w:val="24"/>
        </w:rPr>
        <w:t>Najveći broj osoba starijih od 25 godina najverovatnije je razvio imunitet ranijim kontaktom s virusom. Preporuka</w:t>
      </w:r>
      <w:r>
        <w:rPr>
          <w:rFonts w:ascii="Times New Roman" w:hAnsi="Times New Roman" w:cs="Times New Roman"/>
          <w:sz w:val="24"/>
          <w:szCs w:val="24"/>
        </w:rPr>
        <w:t xml:space="preserve"> </w:t>
      </w:r>
      <w:r w:rsidRPr="00045F97">
        <w:rPr>
          <w:rFonts w:ascii="Times New Roman" w:hAnsi="Times New Roman" w:cs="Times New Roman"/>
          <w:sz w:val="24"/>
          <w:szCs w:val="24"/>
        </w:rPr>
        <w:t>je da stomatološko osoblje mlađe od 25 godina, kao i nepotpuno vakcinisana lica budu imunizovana.</w:t>
      </w:r>
    </w:p>
    <w:p w:rsidR="00FF548A" w:rsidRPr="00127BE3" w:rsidRDefault="00FF548A" w:rsidP="00FF548A">
      <w:pPr>
        <w:pStyle w:val="ListParagraph"/>
        <w:jc w:val="both"/>
        <w:rPr>
          <w:rFonts w:ascii="Times New Roman" w:hAnsi="Times New Roman" w:cs="Times New Roman"/>
          <w:sz w:val="24"/>
          <w:szCs w:val="24"/>
        </w:rPr>
      </w:pPr>
    </w:p>
    <w:p w:rsidR="0064435E" w:rsidRPr="00045F97" w:rsidRDefault="00045F97" w:rsidP="00045F97">
      <w:pPr>
        <w:pStyle w:val="ListParagraph"/>
        <w:numPr>
          <w:ilvl w:val="0"/>
          <w:numId w:val="2"/>
        </w:numPr>
        <w:jc w:val="both"/>
        <w:rPr>
          <w:rFonts w:ascii="Times New Roman" w:hAnsi="Times New Roman" w:cs="Times New Roman"/>
          <w:sz w:val="24"/>
          <w:szCs w:val="24"/>
        </w:rPr>
      </w:pPr>
      <w:r w:rsidRPr="00D61226">
        <w:rPr>
          <w:rFonts w:ascii="Times New Roman" w:hAnsi="Times New Roman" w:cs="Times New Roman"/>
          <w:b/>
          <w:i/>
          <w:sz w:val="24"/>
          <w:szCs w:val="24"/>
        </w:rPr>
        <w:t>Rubela</w:t>
      </w:r>
      <w:r w:rsidRPr="00045F97">
        <w:rPr>
          <w:rFonts w:ascii="Times New Roman" w:hAnsi="Times New Roman" w:cs="Times New Roman"/>
          <w:sz w:val="24"/>
          <w:szCs w:val="24"/>
        </w:rPr>
        <w:t xml:space="preserve"> je blaga akutna infektivna bolest iz grupe osipnih groznica koja se odlikuje nespecifičnom ospom, subokcipitalnom limfadenopatijom i mogućnošću da kod trudnica izazove ozbiljna oštećenja ploda. Izvor infekcije je nazofaringealni sekret osobe u poslednjoj trećini inkubacije. Smatra se da je bolesnik infektivan pet dana pre pojave ospe i pet dana nakon prestanka ospe. Put prenošenja je kapljični i prenosi se samo u uslovima bliskog kontakta. Zaštita od rubeole sprovodi se vakcinacijom.  Iskustvo iz epidemije rubele 1982. godine,u kojoj je obolelo 17 studenata stomatologije Univerziteta u Vašingtonu, ukazalo je na značaj programa imunizacije zdravstvenih radnika protiv rubele .</w:t>
      </w:r>
    </w:p>
    <w:p w:rsidR="0064435E" w:rsidRDefault="0000152F" w:rsidP="0000152F">
      <w:pPr>
        <w:jc w:val="center"/>
      </w:pPr>
      <w:r>
        <w:rPr>
          <w:noProof/>
        </w:rPr>
        <w:lastRenderedPageBreak/>
        <w:drawing>
          <wp:inline distT="0" distB="0" distL="0" distR="0">
            <wp:extent cx="2787894" cy="1803156"/>
            <wp:effectExtent l="190500" t="152400" r="164856" b="139944"/>
            <wp:docPr id="30" name="Picture 30" descr="https://torbramdental.files.wordpress.com/2014/02/shutterstock-child-at-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orbramdental.files.wordpress.com/2014/02/shutterstock-child-at-dentist.jpg"/>
                    <pic:cNvPicPr>
                      <a:picLocks noChangeAspect="1" noChangeArrowheads="1"/>
                    </pic:cNvPicPr>
                  </pic:nvPicPr>
                  <pic:blipFill>
                    <a:blip r:embed="rId25" cstate="print"/>
                    <a:srcRect/>
                    <a:stretch>
                      <a:fillRect/>
                    </a:stretch>
                  </pic:blipFill>
                  <pic:spPr bwMode="auto">
                    <a:xfrm>
                      <a:off x="0" y="0"/>
                      <a:ext cx="2789198" cy="1803999"/>
                    </a:xfrm>
                    <a:prstGeom prst="rect">
                      <a:avLst/>
                    </a:prstGeom>
                    <a:ln>
                      <a:noFill/>
                    </a:ln>
                    <a:effectLst>
                      <a:outerShdw blurRad="190500" algn="tl" rotWithShape="0">
                        <a:srgbClr val="000000">
                          <a:alpha val="70000"/>
                        </a:srgbClr>
                      </a:outerShdw>
                    </a:effectLst>
                  </pic:spPr>
                </pic:pic>
              </a:graphicData>
            </a:graphic>
          </wp:inline>
        </w:drawing>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Značaj infektivni</w:t>
      </w:r>
      <w:r>
        <w:rPr>
          <w:rFonts w:ascii="Times New Roman" w:hAnsi="Times New Roman" w:cs="Times New Roman"/>
          <w:sz w:val="24"/>
          <w:szCs w:val="24"/>
        </w:rPr>
        <w:t>h</w:t>
      </w:r>
      <w:r w:rsidRPr="0000152F">
        <w:rPr>
          <w:rFonts w:ascii="Times New Roman" w:hAnsi="Times New Roman" w:cs="Times New Roman"/>
          <w:sz w:val="24"/>
          <w:szCs w:val="24"/>
        </w:rPr>
        <w:t xml:space="preserve"> bolesti u obavljanju stomatološke delatnosti jeste u njihovom prepoznavanju, adekvatnom</w:t>
      </w:r>
      <w:r>
        <w:rPr>
          <w:rFonts w:ascii="Times New Roman" w:hAnsi="Times New Roman" w:cs="Times New Roman"/>
          <w:sz w:val="24"/>
          <w:szCs w:val="24"/>
        </w:rPr>
        <w:t xml:space="preserve"> </w:t>
      </w:r>
      <w:r w:rsidRPr="0000152F">
        <w:rPr>
          <w:rFonts w:ascii="Times New Roman" w:hAnsi="Times New Roman" w:cs="Times New Roman"/>
          <w:sz w:val="24"/>
          <w:szCs w:val="24"/>
        </w:rPr>
        <w:t>sprovođenju opštih preventivnih mera sprečavanja njihovog širenja na osoblje i pacijente, kao i spremnosti</w:t>
      </w:r>
      <w:r>
        <w:rPr>
          <w:rFonts w:ascii="Times New Roman" w:hAnsi="Times New Roman" w:cs="Times New Roman"/>
          <w:sz w:val="24"/>
          <w:szCs w:val="24"/>
        </w:rPr>
        <w:t xml:space="preserve"> </w:t>
      </w:r>
      <w:r w:rsidRPr="0000152F">
        <w:rPr>
          <w:rFonts w:ascii="Times New Roman" w:hAnsi="Times New Roman" w:cs="Times New Roman"/>
          <w:sz w:val="24"/>
          <w:szCs w:val="24"/>
        </w:rPr>
        <w:t>upućivanja takvih pacijenata na lečenje u odgovarajuće zdravstvene službe.</w:t>
      </w:r>
    </w:p>
    <w:p w:rsid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Opšte, standardne mere prevencije infekcije, poput redovne, pravilne higijene ruku, nošenja rukavica, naočara,</w:t>
      </w:r>
      <w:r>
        <w:rPr>
          <w:rFonts w:ascii="Times New Roman" w:hAnsi="Times New Roman" w:cs="Times New Roman"/>
          <w:sz w:val="24"/>
          <w:szCs w:val="24"/>
        </w:rPr>
        <w:t xml:space="preserve"> </w:t>
      </w:r>
      <w:r w:rsidRPr="0000152F">
        <w:rPr>
          <w:rFonts w:ascii="Times New Roman" w:hAnsi="Times New Roman" w:cs="Times New Roman"/>
          <w:sz w:val="24"/>
          <w:szCs w:val="24"/>
        </w:rPr>
        <w:t>maski, efikasna su mera zaštite od prenošenja brojnih patogenih mikroorganizama.</w:t>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Adekvatnim sprovođenjem mera pranja, čišćenja, dezinfekcije i sterilizacije medicinske opreme, pribora</w:t>
      </w:r>
      <w:r>
        <w:rPr>
          <w:rFonts w:ascii="Times New Roman" w:hAnsi="Times New Roman" w:cs="Times New Roman"/>
          <w:sz w:val="24"/>
          <w:szCs w:val="24"/>
        </w:rPr>
        <w:t xml:space="preserve"> </w:t>
      </w:r>
      <w:r w:rsidRPr="0000152F">
        <w:rPr>
          <w:rFonts w:ascii="Times New Roman" w:hAnsi="Times New Roman" w:cs="Times New Roman"/>
          <w:sz w:val="24"/>
          <w:szCs w:val="24"/>
        </w:rPr>
        <w:t>– instrumenata koji mogu biti kontaminirani infektivnim telesnim tečnostima, smanjuje se mogućnost širenja</w:t>
      </w:r>
      <w:r>
        <w:rPr>
          <w:rFonts w:ascii="Times New Roman" w:hAnsi="Times New Roman" w:cs="Times New Roman"/>
          <w:sz w:val="24"/>
          <w:szCs w:val="24"/>
        </w:rPr>
        <w:t xml:space="preserve"> </w:t>
      </w:r>
      <w:r w:rsidRPr="0000152F">
        <w:rPr>
          <w:rFonts w:ascii="Times New Roman" w:hAnsi="Times New Roman" w:cs="Times New Roman"/>
          <w:sz w:val="24"/>
          <w:szCs w:val="24"/>
        </w:rPr>
        <w:t>krvno prenosivih infekcija s pacijenta na pacijenta, kao i mogućnost zaražavanja stomatološkog osoblja</w:t>
      </w:r>
      <w:r>
        <w:rPr>
          <w:rFonts w:ascii="Times New Roman" w:hAnsi="Times New Roman" w:cs="Times New Roman"/>
          <w:sz w:val="24"/>
          <w:szCs w:val="24"/>
        </w:rPr>
        <w:t xml:space="preserve"> </w:t>
      </w:r>
      <w:r w:rsidRPr="0000152F">
        <w:rPr>
          <w:rFonts w:ascii="Times New Roman" w:hAnsi="Times New Roman" w:cs="Times New Roman"/>
          <w:sz w:val="24"/>
          <w:szCs w:val="24"/>
        </w:rPr>
        <w:t>(ali i pacijenata) kontaminiranom vodom dentalnih vodenih linija.</w:t>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Neosporan značaj u sprečavanju nastanka zaraznih bolesti ima specifična prevencija – vakcinacija. Zdravstveni</w:t>
      </w:r>
      <w:r>
        <w:rPr>
          <w:rFonts w:ascii="Times New Roman" w:hAnsi="Times New Roman" w:cs="Times New Roman"/>
          <w:sz w:val="24"/>
          <w:szCs w:val="24"/>
        </w:rPr>
        <w:t xml:space="preserve"> </w:t>
      </w:r>
      <w:r w:rsidRPr="0000152F">
        <w:rPr>
          <w:rFonts w:ascii="Times New Roman" w:hAnsi="Times New Roman" w:cs="Times New Roman"/>
          <w:sz w:val="24"/>
          <w:szCs w:val="24"/>
        </w:rPr>
        <w:t>radnici bi trebalo da budu vakcinisani protiv bolesti čiji se nastanak može sprečiti vakcinacijom.</w:t>
      </w:r>
    </w:p>
    <w:p w:rsidR="0064435E"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Činjenica da se i mnoge seksualno prenosive infekcije (sifilis, herpes), ali i bolesti zavisnosti manifestuju</w:t>
      </w:r>
      <w:r>
        <w:rPr>
          <w:rFonts w:ascii="Times New Roman" w:hAnsi="Times New Roman" w:cs="Times New Roman"/>
          <w:sz w:val="24"/>
          <w:szCs w:val="24"/>
        </w:rPr>
        <w:t xml:space="preserve"> </w:t>
      </w:r>
      <w:r w:rsidRPr="0000152F">
        <w:rPr>
          <w:rFonts w:ascii="Times New Roman" w:hAnsi="Times New Roman" w:cs="Times New Roman"/>
          <w:sz w:val="24"/>
          <w:szCs w:val="24"/>
        </w:rPr>
        <w:t>u usnoj duplji pacijenata, ističe značaj i neophodnost svestrane edukacije stomatologa kako bi bili u stanju da</w:t>
      </w:r>
      <w:r>
        <w:rPr>
          <w:rFonts w:ascii="Times New Roman" w:hAnsi="Times New Roman" w:cs="Times New Roman"/>
          <w:sz w:val="24"/>
          <w:szCs w:val="24"/>
        </w:rPr>
        <w:t xml:space="preserve"> </w:t>
      </w:r>
      <w:r w:rsidRPr="0000152F">
        <w:rPr>
          <w:rFonts w:ascii="Times New Roman" w:hAnsi="Times New Roman" w:cs="Times New Roman"/>
          <w:sz w:val="24"/>
          <w:szCs w:val="24"/>
        </w:rPr>
        <w:t>svojim pacijentima pruže maksimalno kvalitetnu uslugu, ali i da preduzmu sve raspoložive mere lične zaštite,</w:t>
      </w:r>
      <w:r>
        <w:rPr>
          <w:rFonts w:ascii="Times New Roman" w:hAnsi="Times New Roman" w:cs="Times New Roman"/>
          <w:sz w:val="24"/>
          <w:szCs w:val="24"/>
        </w:rPr>
        <w:t xml:space="preserve"> </w:t>
      </w:r>
      <w:r w:rsidRPr="0000152F">
        <w:rPr>
          <w:rFonts w:ascii="Times New Roman" w:hAnsi="Times New Roman" w:cs="Times New Roman"/>
          <w:sz w:val="24"/>
          <w:szCs w:val="24"/>
        </w:rPr>
        <w:t>kao i zaštite ostalih pacijenata.</w:t>
      </w:r>
    </w:p>
    <w:p w:rsidR="00FF548A" w:rsidRPr="0000152F" w:rsidRDefault="00FF548A" w:rsidP="0000152F">
      <w:pPr>
        <w:jc w:val="both"/>
        <w:rPr>
          <w:rFonts w:ascii="Times New Roman" w:hAnsi="Times New Roman" w:cs="Times New Roman"/>
          <w:sz w:val="24"/>
          <w:szCs w:val="24"/>
        </w:rPr>
      </w:pPr>
    </w:p>
    <w:p w:rsidR="00667FC3" w:rsidRDefault="00667FC3"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p>
    <w:p w:rsidR="00667FC3" w:rsidRDefault="00667FC3"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p>
    <w:p w:rsidR="00667FC3" w:rsidRDefault="00667FC3"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p>
    <w:p w:rsidR="00667FC3" w:rsidRDefault="00667FC3"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p>
    <w:p w:rsidR="00BA190A" w:rsidRPr="00AE65E9" w:rsidRDefault="00BA190A"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r w:rsidRPr="00AE65E9">
        <w:rPr>
          <w:rFonts w:ascii="Times New Roman" w:eastAsia="Times New Roman" w:hAnsi="Times New Roman" w:cs="Times New Roman"/>
          <w:b/>
          <w:bCs/>
          <w:iCs/>
          <w:color w:val="C00000"/>
          <w:sz w:val="24"/>
          <w:szCs w:val="24"/>
        </w:rPr>
        <w:lastRenderedPageBreak/>
        <w:t>MERE ZAŠTITE U STOMATOLOŠKOJ PRAKSI</w:t>
      </w:r>
    </w:p>
    <w:p w:rsidR="00BA190A" w:rsidRPr="00BA190A" w:rsidRDefault="00BA190A" w:rsidP="006A107E">
      <w:pPr>
        <w:spacing w:before="100" w:beforeAutospacing="1" w:after="100" w:afterAutospacing="1"/>
        <w:jc w:val="center"/>
        <w:rPr>
          <w:rFonts w:ascii="Times New Roman" w:eastAsia="Times New Roman" w:hAnsi="Times New Roman" w:cs="Times New Roman"/>
          <w:b/>
          <w:sz w:val="24"/>
          <w:szCs w:val="24"/>
        </w:rPr>
      </w:pPr>
    </w:p>
    <w:p w:rsidR="006A107E" w:rsidRDefault="006A107E" w:rsidP="006A107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107E">
        <w:rPr>
          <w:rFonts w:ascii="Times New Roman" w:eastAsia="Times New Roman" w:hAnsi="Times New Roman" w:cs="Times New Roman"/>
          <w:sz w:val="24"/>
          <w:szCs w:val="24"/>
        </w:rPr>
        <w:t>Kao prva zaštutna mera preporučuje se vakcinacija članova stomatološkog tima protiv najčešćih zaraznih bolesti, a naročito protiv hepatitisa B.</w:t>
      </w:r>
      <w:r>
        <w:rPr>
          <w:rFonts w:ascii="Times New Roman" w:eastAsia="Times New Roman" w:hAnsi="Times New Roman" w:cs="Times New Roman"/>
          <w:sz w:val="24"/>
          <w:szCs w:val="24"/>
        </w:rPr>
        <w:t xml:space="preserve"> </w:t>
      </w:r>
      <w:r w:rsidRPr="006A107E">
        <w:rPr>
          <w:rFonts w:ascii="Times New Roman" w:eastAsia="Times New Roman" w:hAnsi="Times New Roman" w:cs="Times New Roman"/>
          <w:sz w:val="24"/>
          <w:szCs w:val="24"/>
        </w:rPr>
        <w:t>Ovo ne znači da je vakcinacija sama po sebi dovoljna već samo nadopunjuje higijensko- preventivne mere.</w:t>
      </w:r>
      <w:r>
        <w:rPr>
          <w:rFonts w:ascii="Times New Roman" w:eastAsia="Times New Roman" w:hAnsi="Times New Roman" w:cs="Times New Roman"/>
          <w:sz w:val="24"/>
          <w:szCs w:val="24"/>
        </w:rPr>
        <w:t xml:space="preserve"> </w:t>
      </w:r>
    </w:p>
    <w:p w:rsidR="006A107E" w:rsidRDefault="006A107E" w:rsidP="006A107E">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A107E">
        <w:rPr>
          <w:rFonts w:ascii="Times New Roman" w:eastAsia="Times New Roman" w:hAnsi="Times New Roman" w:cs="Times New Roman"/>
          <w:sz w:val="24"/>
          <w:szCs w:val="24"/>
        </w:rPr>
        <w:t>Higijensko-preventivne mere mogu biti opšte i specifične.</w:t>
      </w:r>
    </w:p>
    <w:p w:rsidR="006A107E" w:rsidRPr="006A107E" w:rsidRDefault="006A107E" w:rsidP="006A107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A107E">
        <w:rPr>
          <w:rFonts w:ascii="Times New Roman" w:eastAsia="Times New Roman" w:hAnsi="Times New Roman" w:cs="Times New Roman"/>
          <w:sz w:val="24"/>
          <w:szCs w:val="24"/>
        </w:rPr>
        <w:t>Opšte mere zaštite zah</w:t>
      </w:r>
      <w:r w:rsidR="00725F2A">
        <w:rPr>
          <w:rFonts w:ascii="Times New Roman" w:eastAsia="Times New Roman" w:hAnsi="Times New Roman" w:cs="Times New Roman"/>
          <w:sz w:val="24"/>
          <w:szCs w:val="24"/>
        </w:rPr>
        <w:t>tevaju s</w:t>
      </w:r>
      <w:r w:rsidRPr="006A107E">
        <w:rPr>
          <w:rFonts w:ascii="Times New Roman" w:eastAsia="Times New Roman" w:hAnsi="Times New Roman" w:cs="Times New Roman"/>
          <w:sz w:val="24"/>
          <w:szCs w:val="24"/>
        </w:rPr>
        <w:t xml:space="preserve">provođenje dezinfekcije i sterilizacije, pranje ruku i primenu zaštitne opreme kao i materijala za jednokratnu upotrebu tokom stomatoloških intervencija(plastične čaše, sisaljke, špricevi i igle). </w:t>
      </w:r>
    </w:p>
    <w:p w:rsidR="006A107E" w:rsidRPr="006A107E" w:rsidRDefault="006A107E" w:rsidP="006A107E">
      <w:pPr>
        <w:pStyle w:val="ListParagraph"/>
        <w:numPr>
          <w:ilvl w:val="0"/>
          <w:numId w:val="12"/>
        </w:numPr>
        <w:spacing w:before="100" w:beforeAutospacing="1" w:after="100" w:afterAutospacing="1"/>
        <w:jc w:val="both"/>
        <w:rPr>
          <w:rFonts w:ascii="Times New Roman" w:eastAsia="Times New Roman" w:hAnsi="Times New Roman" w:cs="Times New Roman"/>
          <w:sz w:val="24"/>
          <w:szCs w:val="24"/>
        </w:rPr>
      </w:pPr>
      <w:r w:rsidRPr="006A107E">
        <w:rPr>
          <w:rFonts w:ascii="Times New Roman" w:eastAsia="Times New Roman" w:hAnsi="Times New Roman" w:cs="Times New Roman"/>
          <w:sz w:val="24"/>
          <w:szCs w:val="24"/>
        </w:rPr>
        <w:t>Specifične mere potrebne su i posebne u pojedinim segmentima stomatologije.</w:t>
      </w:r>
    </w:p>
    <w:p w:rsidR="00BA190A" w:rsidRPr="00AE65E9" w:rsidRDefault="00F77754" w:rsidP="00BA190A">
      <w:pPr>
        <w:spacing w:before="100" w:beforeAutospacing="1" w:after="100" w:afterAutospacing="1" w:line="240" w:lineRule="auto"/>
        <w:rPr>
          <w:rFonts w:ascii="Times New Roman" w:eastAsia="Times New Roman" w:hAnsi="Times New Roman" w:cs="Times New Roman"/>
          <w:color w:val="7030A0"/>
          <w:sz w:val="24"/>
          <w:szCs w:val="24"/>
        </w:rPr>
      </w:pPr>
      <w:hyperlink r:id="rId26" w:history="1">
        <w:r w:rsidR="00BA190A" w:rsidRPr="00AE65E9">
          <w:rPr>
            <w:rFonts w:ascii="Times New Roman" w:eastAsia="Times New Roman" w:hAnsi="Times New Roman" w:cs="Times New Roman"/>
            <w:b/>
            <w:bCs/>
            <w:iCs/>
            <w:color w:val="7030A0"/>
            <w:sz w:val="24"/>
            <w:szCs w:val="24"/>
          </w:rPr>
          <w:t>ZAŠTITA</w:t>
        </w:r>
      </w:hyperlink>
      <w:r w:rsidR="00BA190A" w:rsidRPr="00AE65E9">
        <w:rPr>
          <w:rFonts w:ascii="Times New Roman" w:eastAsia="Times New Roman" w:hAnsi="Times New Roman" w:cs="Times New Roman"/>
          <w:b/>
          <w:bCs/>
          <w:iCs/>
          <w:color w:val="7030A0"/>
          <w:sz w:val="24"/>
          <w:szCs w:val="24"/>
        </w:rPr>
        <w:t xml:space="preserve"> OSOBLJA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Obavezno korišćenje rukavica za jednokratnu upotrebu, maski i naočara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Nikada ne prati rukavice um</w:t>
      </w:r>
      <w:r w:rsidRPr="00BA190A">
        <w:rPr>
          <w:rFonts w:ascii="Times New Roman" w:eastAsia="Times New Roman" w:hAnsi="Times New Roman" w:cs="Times New Roman"/>
          <w:sz w:val="24"/>
          <w:szCs w:val="24"/>
        </w:rPr>
        <w:t>esto ruku</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w:t>
      </w:r>
      <w:r w:rsidRPr="00BA190A">
        <w:rPr>
          <w:rFonts w:ascii="Times New Roman" w:eastAsia="Times New Roman" w:hAnsi="Times New Roman" w:cs="Times New Roman"/>
          <w:sz w:val="24"/>
          <w:szCs w:val="24"/>
        </w:rPr>
        <w:t>e pranja ruku ruke brisati kompresom za jed</w:t>
      </w:r>
      <w:r w:rsidRPr="00BA190A">
        <w:rPr>
          <w:rFonts w:ascii="Times New Roman" w:eastAsia="Times New Roman" w:hAnsi="Times New Roman" w:cs="Times New Roman"/>
          <w:sz w:val="24"/>
          <w:szCs w:val="24"/>
        </w:rPr>
        <w:softHyphen/>
        <w:t>nokratnu upotrebu ili ruke sušiti toplim vazduhom</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Ruke dezinfekovati nekim od dezificijenasa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Nositi zaštitnu od</w:t>
      </w:r>
      <w:r w:rsidRPr="00BA190A">
        <w:rPr>
          <w:rFonts w:ascii="Times New Roman" w:eastAsia="Times New Roman" w:hAnsi="Times New Roman" w:cs="Times New Roman"/>
          <w:sz w:val="24"/>
          <w:szCs w:val="24"/>
        </w:rPr>
        <w:t>eću sa kratkim rukavima (ne pre</w:t>
      </w:r>
      <w:r w:rsidRPr="00BA190A">
        <w:rPr>
          <w:rFonts w:ascii="Times New Roman" w:eastAsia="Times New Roman" w:hAnsi="Times New Roman" w:cs="Times New Roman"/>
          <w:sz w:val="24"/>
          <w:szCs w:val="24"/>
        </w:rPr>
        <w:softHyphen/>
        <w:t>poručuje se pranje unoformi van zajedničke medicinske vešernice)</w:t>
      </w:r>
    </w:p>
    <w:p w:rsidR="00725F2A" w:rsidRPr="00725F2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Obavezan rad sa koferdamom</w:t>
      </w:r>
    </w:p>
    <w:p w:rsidR="006A107E" w:rsidRPr="00725F2A" w:rsidRDefault="00F77754" w:rsidP="00BA190A">
      <w:pPr>
        <w:spacing w:before="100" w:beforeAutospacing="1" w:after="100" w:afterAutospacing="1" w:line="240" w:lineRule="auto"/>
        <w:rPr>
          <w:rFonts w:ascii="Times New Roman" w:eastAsia="Times New Roman" w:hAnsi="Times New Roman" w:cs="Times New Roman"/>
          <w:b/>
          <w:bCs/>
          <w:iCs/>
          <w:color w:val="7030A0"/>
          <w:sz w:val="24"/>
          <w:szCs w:val="24"/>
        </w:rPr>
      </w:pPr>
      <w:hyperlink r:id="rId27" w:history="1">
        <w:r w:rsidR="00BA190A" w:rsidRPr="00AE65E9">
          <w:rPr>
            <w:rFonts w:ascii="Times New Roman" w:eastAsia="Times New Roman" w:hAnsi="Times New Roman" w:cs="Times New Roman"/>
            <w:b/>
            <w:bCs/>
            <w:iCs/>
            <w:color w:val="7030A0"/>
            <w:sz w:val="24"/>
            <w:szCs w:val="24"/>
          </w:rPr>
          <w:t>ZAŠTITA</w:t>
        </w:r>
      </w:hyperlink>
      <w:r w:rsidR="00BA190A" w:rsidRPr="00AE65E9">
        <w:rPr>
          <w:rFonts w:ascii="Times New Roman" w:eastAsia="Times New Roman" w:hAnsi="Times New Roman" w:cs="Times New Roman"/>
          <w:b/>
          <w:bCs/>
          <w:iCs/>
          <w:color w:val="7030A0"/>
          <w:sz w:val="24"/>
          <w:szCs w:val="24"/>
        </w:rPr>
        <w:t xml:space="preserve"> PACIJENATA</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špriceve i igle za jednokratnu upotrebu</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plastične sisaljke</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čaše za jednokratnu upotrebu</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jednokratne papirne komprese</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jednokratne nastavke za puster</w:t>
      </w:r>
    </w:p>
    <w:p w:rsidR="00BA190A" w:rsidRPr="00AE65E9" w:rsidRDefault="00BA190A" w:rsidP="00BA190A">
      <w:pPr>
        <w:spacing w:before="100" w:beforeAutospacing="1" w:after="100" w:afterAutospacing="1" w:line="240" w:lineRule="auto"/>
        <w:rPr>
          <w:rFonts w:ascii="Times New Roman" w:eastAsia="Times New Roman" w:hAnsi="Times New Roman" w:cs="Times New Roman"/>
          <w:b/>
          <w:color w:val="7030A0"/>
          <w:sz w:val="24"/>
          <w:szCs w:val="24"/>
        </w:rPr>
      </w:pPr>
      <w:r w:rsidRPr="00AE65E9">
        <w:rPr>
          <w:rFonts w:ascii="Times New Roman" w:eastAsia="Times New Roman" w:hAnsi="Times New Roman" w:cs="Times New Roman"/>
          <w:b/>
          <w:bCs/>
          <w:iCs/>
          <w:color w:val="7030A0"/>
          <w:sz w:val="24"/>
          <w:szCs w:val="24"/>
        </w:rPr>
        <w:t>POSTUPAK RADA SA KONTAMINIRANIM INSTRUMENTIMA</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Stomatološke instrumente (osim n</w:t>
      </w:r>
      <w:r>
        <w:rPr>
          <w:rFonts w:ascii="Times New Roman" w:eastAsia="Times New Roman" w:hAnsi="Times New Roman" w:cs="Times New Roman"/>
          <w:sz w:val="24"/>
          <w:szCs w:val="24"/>
        </w:rPr>
        <w:t>asadnih) potopiti u dezinicijens</w:t>
      </w:r>
      <w:r w:rsidRPr="00BA190A">
        <w:rPr>
          <w:rFonts w:ascii="Times New Roman" w:eastAsia="Times New Roman" w:hAnsi="Times New Roman" w:cs="Times New Roman"/>
          <w:sz w:val="24"/>
          <w:szCs w:val="24"/>
        </w:rPr>
        <w:t xml:space="preserve"> i isprati vodom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Stomatološke instrumente ubaciti</w:t>
      </w:r>
      <w:r>
        <w:rPr>
          <w:rFonts w:ascii="Times New Roman" w:eastAsia="Times New Roman" w:hAnsi="Times New Roman" w:cs="Times New Roman"/>
          <w:sz w:val="24"/>
          <w:szCs w:val="24"/>
        </w:rPr>
        <w:t xml:space="preserve"> u ultrasoničnu kadicu sa dezifi</w:t>
      </w:r>
      <w:r w:rsidRPr="00BA190A">
        <w:rPr>
          <w:rFonts w:ascii="Times New Roman" w:eastAsia="Times New Roman" w:hAnsi="Times New Roman" w:cs="Times New Roman"/>
          <w:sz w:val="24"/>
          <w:szCs w:val="24"/>
        </w:rPr>
        <w:t>cijentom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Instrumente isprati vodom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Instrumente pripremiiti za sterilizaciju</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Sterilisati instrumente</w:t>
      </w:r>
    </w:p>
    <w:p w:rsidR="0064435E" w:rsidRPr="00BA190A" w:rsidRDefault="00BA190A" w:rsidP="00BA190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Nasadne instrumente posl</w:t>
      </w:r>
      <w:r w:rsidRPr="00BA190A">
        <w:rPr>
          <w:rFonts w:ascii="Times New Roman" w:eastAsia="Times New Roman" w:hAnsi="Times New Roman" w:cs="Times New Roman"/>
          <w:sz w:val="24"/>
          <w:szCs w:val="24"/>
        </w:rPr>
        <w:t>e upotrebe prebrisati odgovarajući</w:t>
      </w:r>
      <w:r>
        <w:rPr>
          <w:rFonts w:ascii="Times New Roman" w:eastAsia="Times New Roman" w:hAnsi="Times New Roman" w:cs="Times New Roman"/>
          <w:sz w:val="24"/>
          <w:szCs w:val="24"/>
        </w:rPr>
        <w:t>m dezificijensom, podmazati pr</w:t>
      </w:r>
      <w:r w:rsidRPr="00BA190A">
        <w:rPr>
          <w:rFonts w:ascii="Times New Roman" w:eastAsia="Times New Roman" w:hAnsi="Times New Roman" w:cs="Times New Roman"/>
          <w:sz w:val="24"/>
          <w:szCs w:val="24"/>
        </w:rPr>
        <w:t>e sterilizaci</w:t>
      </w:r>
      <w:r>
        <w:rPr>
          <w:rFonts w:ascii="Times New Roman" w:eastAsia="Times New Roman" w:hAnsi="Times New Roman" w:cs="Times New Roman"/>
          <w:sz w:val="24"/>
          <w:szCs w:val="24"/>
        </w:rPr>
        <w:t>je i obavezno sterilisati posle svakog pacijenta u autoklav</w:t>
      </w:r>
      <w:r w:rsidRPr="00BA190A">
        <w:rPr>
          <w:rFonts w:ascii="Times New Roman" w:eastAsia="Times New Roman" w:hAnsi="Times New Roman" w:cs="Times New Roman"/>
          <w:sz w:val="24"/>
          <w:szCs w:val="24"/>
        </w:rPr>
        <w:t>u.</w:t>
      </w:r>
    </w:p>
    <w:p w:rsidR="00725F2A" w:rsidRPr="00725F2A" w:rsidRDefault="00725F2A" w:rsidP="00725F2A">
      <w:pPr>
        <w:spacing w:before="100" w:beforeAutospacing="1" w:after="100" w:afterAutospacing="1"/>
        <w:jc w:val="both"/>
        <w:rPr>
          <w:rFonts w:ascii="Times New Roman" w:eastAsia="Times New Roman" w:hAnsi="Times New Roman" w:cs="Times New Roman"/>
          <w:b/>
          <w:bCs/>
          <w:iCs/>
          <w:color w:val="7030A0"/>
          <w:sz w:val="24"/>
          <w:szCs w:val="24"/>
        </w:rPr>
      </w:pPr>
      <w:r w:rsidRPr="00725F2A">
        <w:rPr>
          <w:rFonts w:ascii="Times New Roman" w:eastAsia="Times New Roman" w:hAnsi="Times New Roman" w:cs="Times New Roman"/>
          <w:b/>
          <w:bCs/>
          <w:iCs/>
          <w:color w:val="7030A0"/>
          <w:sz w:val="24"/>
          <w:szCs w:val="24"/>
        </w:rPr>
        <w:lastRenderedPageBreak/>
        <w:t>DEZINFEKCIJA</w:t>
      </w:r>
    </w:p>
    <w:p w:rsidR="00725F2A" w:rsidRDefault="00725F2A" w:rsidP="00725F2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25F2A">
        <w:rPr>
          <w:rFonts w:ascii="Times New Roman" w:hAnsi="Times New Roman" w:cs="Times New Roman"/>
          <w:sz w:val="24"/>
          <w:szCs w:val="24"/>
        </w:rPr>
        <w:t>Dezinfekcijom se podrazumeva niz različitih postupaka kojima se uništavaju, inhibiraju ili uklanjaju vegetativni oblici mikroorganizama, ali ne nužno i bakterijske spore.Dezinfekcijom se mikroorganizmi redukuju na nivo koji ne štet</w:t>
      </w:r>
      <w:r w:rsidR="00F20665">
        <w:rPr>
          <w:rFonts w:ascii="Times New Roman" w:hAnsi="Times New Roman" w:cs="Times New Roman"/>
          <w:sz w:val="24"/>
          <w:szCs w:val="24"/>
        </w:rPr>
        <w:t>i</w:t>
      </w:r>
      <w:r w:rsidRPr="00725F2A">
        <w:rPr>
          <w:rFonts w:ascii="Times New Roman" w:hAnsi="Times New Roman" w:cs="Times New Roman"/>
          <w:sz w:val="24"/>
          <w:szCs w:val="24"/>
        </w:rPr>
        <w:t xml:space="preserve"> ljud</w:t>
      </w:r>
      <w:r w:rsidR="00F20665">
        <w:rPr>
          <w:rFonts w:ascii="Times New Roman" w:hAnsi="Times New Roman" w:cs="Times New Roman"/>
          <w:sz w:val="24"/>
          <w:szCs w:val="24"/>
        </w:rPr>
        <w:t>s</w:t>
      </w:r>
      <w:r w:rsidRPr="00725F2A">
        <w:rPr>
          <w:rFonts w:ascii="Times New Roman" w:hAnsi="Times New Roman" w:cs="Times New Roman"/>
          <w:sz w:val="24"/>
          <w:szCs w:val="24"/>
        </w:rPr>
        <w:t>kom organizmu i postupak kojim se stvari i predmeti čine sigurnim za upotrebu.</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25F2A">
        <w:rPr>
          <w:rFonts w:ascii="Times New Roman" w:hAnsi="Times New Roman" w:cs="Times New Roman"/>
          <w:sz w:val="24"/>
          <w:szCs w:val="24"/>
        </w:rPr>
        <w:t>Svi instrumenti koji se upotrebljavaju pri stomatološkom zahvatu nakon primene ispiru se pod tekućom vodom i stavljaju u dezinficijens. Količina dezinficijensa mora biti najmanje dvostruko veća od zapremine instrumenata.Tek nakon izvršene dezinfekcije može se pristupiti čišćenju instrumenata, sortiranju za sterilizaciju, a ono što nije moguće sterilisati dezinfikujemo. Postoje:</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sidRPr="00725F2A">
        <w:rPr>
          <w:rFonts w:ascii="Times New Roman" w:hAnsi="Times New Roman" w:cs="Times New Roman"/>
          <w:sz w:val="24"/>
          <w:szCs w:val="24"/>
        </w:rPr>
        <w:t>Fizičke metode dezinfekcije</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dezinfekcija toplotom (kuvanje, pasterizacija, para koja struji)</w:t>
      </w:r>
    </w:p>
    <w:p w:rsidR="00725F2A" w:rsidRPr="00725F2A" w:rsidRDefault="00725F2A" w:rsidP="00725F2A">
      <w:pPr>
        <w:pStyle w:val="ListParagraph"/>
        <w:numPr>
          <w:ilvl w:val="0"/>
          <w:numId w:val="17"/>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dezinfekcija radijacijom(UV zračenje)</w:t>
      </w:r>
    </w:p>
    <w:p w:rsid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B. Hemijske metode dezinfekcije:  koje podrazumevaju korišćenje</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pStyle w:val="ListParagraph"/>
        <w:numPr>
          <w:ilvl w:val="0"/>
          <w:numId w:val="18"/>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 xml:space="preserve">dezinficijenasa za dezinfekciju neživih predmeta  </w:t>
      </w:r>
    </w:p>
    <w:p w:rsidR="00725F2A" w:rsidRPr="00725F2A" w:rsidRDefault="00725F2A" w:rsidP="00725F2A">
      <w:pPr>
        <w:pStyle w:val="ListParagraph"/>
        <w:numPr>
          <w:ilvl w:val="0"/>
          <w:numId w:val="18"/>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upotrebu antiseptika za dezinfekciju živog:</w:t>
      </w:r>
      <w:r w:rsidR="00B359E8">
        <w:rPr>
          <w:rFonts w:ascii="Times New Roman" w:hAnsi="Times New Roman" w:cs="Times New Roman"/>
          <w:sz w:val="24"/>
          <w:szCs w:val="24"/>
        </w:rPr>
        <w:t xml:space="preserve">  </w:t>
      </w:r>
      <w:r w:rsidRPr="00725F2A">
        <w:rPr>
          <w:rFonts w:ascii="Times New Roman" w:hAnsi="Times New Roman" w:cs="Times New Roman"/>
          <w:sz w:val="24"/>
          <w:szCs w:val="24"/>
        </w:rPr>
        <w:t>kože, sluzokože  tkiva</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Najčeći dezinficijensi od najslabijih ja najjačim su:</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aldehidi</w:t>
      </w:r>
      <w:r w:rsidR="00F20665">
        <w:rPr>
          <w:rFonts w:ascii="Times New Roman" w:hAnsi="Times New Roman" w:cs="Times New Roman"/>
          <w:sz w:val="24"/>
          <w:szCs w:val="24"/>
        </w:rPr>
        <w:t xml:space="preserve"> </w:t>
      </w:r>
      <w:r w:rsidRPr="00725F2A">
        <w:rPr>
          <w:rFonts w:ascii="Times New Roman" w:hAnsi="Times New Roman" w:cs="Times New Roman"/>
          <w:sz w:val="24"/>
          <w:szCs w:val="24"/>
        </w:rPr>
        <w:t>(formaldehid, glutaraldehid)</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oksidansi</w:t>
      </w:r>
      <w:r w:rsidR="00F20665">
        <w:rPr>
          <w:rFonts w:ascii="Times New Roman" w:hAnsi="Times New Roman" w:cs="Times New Roman"/>
          <w:sz w:val="24"/>
          <w:szCs w:val="24"/>
        </w:rPr>
        <w:t xml:space="preserve"> </w:t>
      </w:r>
      <w:r w:rsidRPr="00725F2A">
        <w:rPr>
          <w:rFonts w:ascii="Times New Roman" w:hAnsi="Times New Roman" w:cs="Times New Roman"/>
          <w:sz w:val="24"/>
          <w:szCs w:val="24"/>
        </w:rPr>
        <w:t>(vodonik peroksid)</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halogeni elementi(jod, hlor)</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fenoli</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površinski aktivna jedinjenja (deterdženti, sapuni)</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alkoholi (etanol, izopropranol)</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antiseptičke boje(kristal violet)</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teški metali(Ag; Cu, Hg)</w:t>
      </w:r>
    </w:p>
    <w:p w:rsidR="00725F2A" w:rsidRPr="00725F2A" w:rsidRDefault="00725F2A" w:rsidP="00725F2A">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kiseline (persirćetna, mlečna)</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25F2A">
        <w:rPr>
          <w:rFonts w:ascii="Times New Roman" w:hAnsi="Times New Roman" w:cs="Times New Roman"/>
          <w:sz w:val="24"/>
          <w:szCs w:val="24"/>
        </w:rPr>
        <w:t>Sve bakterije nisu jednako otporne prema dezinficijensima:</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spore bakterija najotpornije pa onda</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mikobakterije</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virusi bez omotača</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vegetativni oblici G-bakterija</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gljive</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vegetativni oblici G+ bakterija</w:t>
      </w:r>
    </w:p>
    <w:p w:rsidR="00725F2A" w:rsidRPr="00725F2A" w:rsidRDefault="00725F2A" w:rsidP="00725F2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725F2A">
        <w:rPr>
          <w:rFonts w:ascii="Times New Roman" w:hAnsi="Times New Roman" w:cs="Times New Roman"/>
          <w:sz w:val="24"/>
          <w:szCs w:val="24"/>
        </w:rPr>
        <w:t>virusi sa omotačem</w:t>
      </w: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p>
    <w:p w:rsidR="00725F2A" w:rsidRPr="00725F2A" w:rsidRDefault="00725F2A" w:rsidP="00725F2A">
      <w:p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lastRenderedPageBreak/>
        <w:t>Efikasnost dezinfekcije zavisi nod njenog stepena. On može biti:</w:t>
      </w:r>
    </w:p>
    <w:p w:rsidR="00725F2A" w:rsidRPr="00725F2A" w:rsidRDefault="00725F2A" w:rsidP="00725F2A">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visok stepen – skoro se izjednačava sa sterilizacijom zbog sporocidnog dejstva</w:t>
      </w:r>
    </w:p>
    <w:p w:rsidR="00725F2A" w:rsidRPr="00725F2A" w:rsidRDefault="00725F2A" w:rsidP="00725F2A">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srednji stepen – deluje na mikobakterije idruge mikroorganizme ali ne ispore.</w:t>
      </w:r>
    </w:p>
    <w:p w:rsidR="00725F2A" w:rsidRPr="00725F2A" w:rsidRDefault="00725F2A" w:rsidP="00725F2A">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725F2A">
        <w:rPr>
          <w:rFonts w:ascii="Times New Roman" w:hAnsi="Times New Roman" w:cs="Times New Roman"/>
          <w:sz w:val="24"/>
          <w:szCs w:val="24"/>
        </w:rPr>
        <w:t>nizak stepen – deluje na različite mikroorganizme, ali ne  na mikobakterije ispore</w:t>
      </w: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DEZINFICIJENSI KOJI SE PREPORUČUJU ZA STOMATOLOŠKE INSTRUMENTE:</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2 % glutaraldehid 10 minuta na sobnoj temperaturi</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5 % formaldehid 60 minuta na sobnoj temperaturi</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10 % formaldehid 15 minuta na sobnoj temperatuti</w:t>
      </w:r>
    </w:p>
    <w:p w:rsidR="00FF548A" w:rsidRPr="00FF548A" w:rsidRDefault="00BA190A" w:rsidP="00FF548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NaOCL 30 minuta na sobnoj temperaturi</w:t>
      </w:r>
    </w:p>
    <w:p w:rsidR="00BA190A" w:rsidRPr="00443605" w:rsidRDefault="00443605" w:rsidP="00BA190A">
      <w:pPr>
        <w:spacing w:before="100" w:beforeAutospacing="1" w:after="100" w:afterAutospacing="1" w:line="240" w:lineRule="auto"/>
        <w:rPr>
          <w:rFonts w:ascii="Times New Roman" w:eastAsia="Times New Roman" w:hAnsi="Times New Roman" w:cs="Times New Roman"/>
          <w:b/>
          <w:bCs/>
          <w:iCs/>
          <w:color w:val="7030A0"/>
          <w:sz w:val="24"/>
          <w:szCs w:val="24"/>
        </w:rPr>
      </w:pPr>
      <w:r w:rsidRPr="00443605">
        <w:rPr>
          <w:rFonts w:ascii="Times New Roman" w:eastAsia="Times New Roman" w:hAnsi="Times New Roman" w:cs="Times New Roman"/>
          <w:b/>
          <w:bCs/>
          <w:iCs/>
          <w:color w:val="7030A0"/>
          <w:sz w:val="24"/>
          <w:szCs w:val="24"/>
        </w:rPr>
        <w:t>STERILIZACIJA</w:t>
      </w:r>
    </w:p>
    <w:p w:rsidR="00443605" w:rsidRPr="00E46D9A" w:rsidRDefault="00443605" w:rsidP="00443605">
      <w:pPr>
        <w:autoSpaceDE w:val="0"/>
        <w:autoSpaceDN w:val="0"/>
        <w:adjustRightInd w:val="0"/>
        <w:spacing w:after="0"/>
        <w:jc w:val="both"/>
        <w:rPr>
          <w:rFonts w:ascii="Times New Roman" w:hAnsi="Times New Roman" w:cs="Times New Roman"/>
          <w:sz w:val="24"/>
          <w:szCs w:val="24"/>
        </w:rPr>
      </w:pPr>
      <w:r w:rsidRPr="00E46D9A">
        <w:rPr>
          <w:rFonts w:ascii="Times New Roman" w:hAnsi="Times New Roman" w:cs="Times New Roman"/>
          <w:sz w:val="24"/>
          <w:szCs w:val="24"/>
        </w:rPr>
        <w:t>Sterilizacija je postupak ili proces kojim se uništavaju sve vrste isvi oblici mikroorganizama, uključujući i bakterijske spore. Postoje:</w:t>
      </w:r>
    </w:p>
    <w:p w:rsidR="00443605" w:rsidRPr="00E46D9A" w:rsidRDefault="00443605" w:rsidP="00443605">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E46D9A">
        <w:rPr>
          <w:rFonts w:ascii="Times New Roman" w:hAnsi="Times New Roman" w:cs="Times New Roman"/>
          <w:sz w:val="24"/>
          <w:szCs w:val="24"/>
        </w:rPr>
        <w:t>Fizičke metode sterilizacije</w:t>
      </w:r>
    </w:p>
    <w:p w:rsidR="00443605" w:rsidRDefault="00443605" w:rsidP="00443605">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E46D9A">
        <w:rPr>
          <w:rFonts w:ascii="Times New Roman" w:hAnsi="Times New Roman" w:cs="Times New Roman"/>
          <w:sz w:val="24"/>
          <w:szCs w:val="24"/>
        </w:rPr>
        <w:t>Hemijske metode sterilizacije</w:t>
      </w:r>
    </w:p>
    <w:p w:rsidR="00964B3A" w:rsidRPr="00E46D9A" w:rsidRDefault="00964B3A" w:rsidP="00964B3A">
      <w:pPr>
        <w:pStyle w:val="ListParagraph"/>
        <w:autoSpaceDE w:val="0"/>
        <w:autoSpaceDN w:val="0"/>
        <w:adjustRightInd w:val="0"/>
        <w:spacing w:after="0" w:line="240" w:lineRule="auto"/>
        <w:rPr>
          <w:rFonts w:ascii="Times New Roman" w:hAnsi="Times New Roman" w:cs="Times New Roman"/>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STERILIZACIJA SUVOM TOPLOTOM</w:t>
      </w:r>
    </w:p>
    <w:p w:rsidR="00CE2DA6" w:rsidRPr="00E46D9A" w:rsidRDefault="00BA190A" w:rsidP="00CE2DA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Čisti instrumenti se sterilišu</w:t>
      </w:r>
      <w:r w:rsidR="00945EAD" w:rsidRPr="00945EAD">
        <w:rPr>
          <w:rFonts w:ascii="Times New Roman" w:eastAsia="Times New Roman" w:hAnsi="Times New Roman" w:cs="Times New Roman"/>
          <w:sz w:val="24"/>
          <w:szCs w:val="24"/>
        </w:rPr>
        <w:t xml:space="preserve"> </w:t>
      </w:r>
      <w:r w:rsidR="00945EAD" w:rsidRPr="00E46D9A">
        <w:rPr>
          <w:rFonts w:ascii="Times New Roman" w:eastAsia="Times New Roman" w:hAnsi="Times New Roman" w:cs="Times New Roman"/>
          <w:sz w:val="24"/>
          <w:szCs w:val="24"/>
        </w:rPr>
        <w:t>u suvim sterilizatorima</w:t>
      </w:r>
      <w:r w:rsidR="00945EAD">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 xml:space="preserve"> na temperaturi od 180</w:t>
      </w:r>
      <w:r>
        <w:rPr>
          <w:rFonts w:ascii="Times New Roman" w:eastAsia="Times New Roman" w:hAnsi="Times New Roman" w:cs="Times New Roman"/>
          <w:sz w:val="24"/>
          <w:szCs w:val="24"/>
        </w:rPr>
        <w:t xml:space="preserve"> </w:t>
      </w:r>
      <w:r w:rsidR="00945EAD">
        <w:rPr>
          <w:rFonts w:ascii="Times New Roman" w:eastAsia="Times New Roman" w:hAnsi="Times New Roman" w:cs="Times New Roman"/>
          <w:sz w:val="24"/>
          <w:szCs w:val="24"/>
        </w:rPr>
        <w:t xml:space="preserve">stepeni C u trajanju od 1 sat, </w:t>
      </w:r>
      <w:r w:rsidRPr="00BA190A">
        <w:rPr>
          <w:rFonts w:ascii="Times New Roman" w:eastAsia="Times New Roman" w:hAnsi="Times New Roman" w:cs="Times New Roman"/>
          <w:sz w:val="24"/>
          <w:szCs w:val="24"/>
        </w:rPr>
        <w:t>a sitni stomatološki instrumenti (svrdla i endodo</w:t>
      </w:r>
      <w:r w:rsidR="00443605">
        <w:rPr>
          <w:rFonts w:ascii="Times New Roman" w:eastAsia="Times New Roman" w:hAnsi="Times New Roman" w:cs="Times New Roman"/>
          <w:sz w:val="24"/>
          <w:szCs w:val="24"/>
        </w:rPr>
        <w:t xml:space="preserve">ntski instrumenti) </w:t>
      </w:r>
      <w:r w:rsidR="00B359E8">
        <w:rPr>
          <w:rFonts w:ascii="Times New Roman" w:eastAsia="Times New Roman" w:hAnsi="Times New Roman" w:cs="Times New Roman"/>
          <w:sz w:val="24"/>
          <w:szCs w:val="24"/>
        </w:rPr>
        <w:t xml:space="preserve">                             </w:t>
      </w:r>
      <w:r w:rsidR="00443605">
        <w:rPr>
          <w:rFonts w:ascii="Times New Roman" w:eastAsia="Times New Roman" w:hAnsi="Times New Roman" w:cs="Times New Roman"/>
          <w:sz w:val="24"/>
          <w:szCs w:val="24"/>
        </w:rPr>
        <w:t>na temperatur</w:t>
      </w:r>
      <w:r w:rsidRPr="00BA190A">
        <w:rPr>
          <w:rFonts w:ascii="Times New Roman" w:eastAsia="Times New Roman" w:hAnsi="Times New Roman" w:cs="Times New Roman"/>
          <w:sz w:val="24"/>
          <w:szCs w:val="24"/>
        </w:rPr>
        <w:t>i od 120 stepeni C u trajanju od 6 sati.</w:t>
      </w:r>
      <w:r w:rsidR="00CE2DA6">
        <w:rPr>
          <w:rFonts w:ascii="Times New Roman" w:eastAsia="Times New Roman" w:hAnsi="Times New Roman" w:cs="Times New Roman"/>
          <w:sz w:val="24"/>
          <w:szCs w:val="24"/>
        </w:rPr>
        <w:t xml:space="preserve">  </w:t>
      </w:r>
      <w:r w:rsidR="00CE2DA6" w:rsidRPr="00E46D9A">
        <w:rPr>
          <w:rFonts w:ascii="Times New Roman" w:eastAsia="Times New Roman" w:hAnsi="Times New Roman" w:cs="Times New Roman"/>
          <w:sz w:val="24"/>
          <w:szCs w:val="24"/>
        </w:rPr>
        <w:t>Vreme počinje da se meri tek kada se dostigne željena temperatura. U suvom sterilizatoru možemo sterilisati sve metalne instrumente</w:t>
      </w:r>
      <w:r w:rsidR="00B359E8">
        <w:rPr>
          <w:rFonts w:ascii="Times New Roman" w:eastAsia="Times New Roman" w:hAnsi="Times New Roman" w:cs="Times New Roman"/>
          <w:sz w:val="24"/>
          <w:szCs w:val="24"/>
        </w:rPr>
        <w:t xml:space="preserve">   </w:t>
      </w:r>
      <w:r w:rsidR="00CE2DA6" w:rsidRPr="00E46D9A">
        <w:rPr>
          <w:rFonts w:ascii="Times New Roman" w:eastAsia="Times New Roman" w:hAnsi="Times New Roman" w:cs="Times New Roman"/>
          <w:sz w:val="24"/>
          <w:szCs w:val="24"/>
        </w:rPr>
        <w:t xml:space="preserve"> i predmete izrađene od vatrostalnog stakla.</w:t>
      </w:r>
    </w:p>
    <w:p w:rsidR="00BA190A" w:rsidRPr="00CE2DA6" w:rsidRDefault="00CE2DA6" w:rsidP="00CE2DA6">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190A" w:rsidRPr="00AE65E9">
        <w:rPr>
          <w:rFonts w:ascii="Times New Roman" w:eastAsia="Times New Roman" w:hAnsi="Times New Roman" w:cs="Times New Roman"/>
          <w:b/>
          <w:bCs/>
          <w:iCs/>
          <w:color w:val="7030A0"/>
          <w:sz w:val="24"/>
          <w:szCs w:val="24"/>
        </w:rPr>
        <w:t>STERILIZACIJA VLAŽNOM TOPLOTOM (AUTOKLAV)</w:t>
      </w:r>
    </w:p>
    <w:p w:rsidR="00CE2DA6" w:rsidRPr="00CE2DA6" w:rsidRDefault="00CE2DA6" w:rsidP="00CE2DA6">
      <w:pPr>
        <w:spacing w:before="100" w:beforeAutospacing="1" w:after="100" w:afterAutospacing="1"/>
        <w:jc w:val="both"/>
        <w:rPr>
          <w:rFonts w:ascii="Times New Roman" w:eastAsia="Times New Roman" w:hAnsi="Times New Roman" w:cs="Times New Roman"/>
          <w:b/>
          <w:bCs/>
          <w:iCs/>
          <w:color w:val="7030A0"/>
          <w:sz w:val="24"/>
          <w:szCs w:val="24"/>
        </w:rPr>
      </w:pPr>
      <w:r w:rsidRPr="00CE2DA6">
        <w:rPr>
          <w:rFonts w:ascii="Times New Roman" w:eastAsia="Times New Roman" w:hAnsi="Times New Roman" w:cs="Times New Roman"/>
          <w:sz w:val="24"/>
          <w:szCs w:val="24"/>
        </w:rPr>
        <w:t>Sterilizacija vodenom parom pod pritiskom se obavlja u autoklavima. Autoklav se sastoji iz spoljašnjeg kazana, u kome se nalazi destilovana voda koja se zagreva, i unutrašnjeg kazana gde se stavljaju instrumenti. Povećanjem atmosferskog pritiska u kazanu gde se voda zagreva povećava se tačka ključanja vode.</w:t>
      </w:r>
    </w:p>
    <w:p w:rsidR="00BA190A" w:rsidRPr="00BA190A" w:rsidRDefault="00BA190A" w:rsidP="00BA190A">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Instrumenti se izlažu pari pod pritiskom od jednog bara na temperaturi od 120 stepeni C </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u trajanju od 30 minuta ili pod pritiskom od 2 bar-a na temperaturi od 134 stepena C</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 xml:space="preserve"> u trajanju od 15 minuta.</w:t>
      </w:r>
    </w:p>
    <w:p w:rsidR="00CE2DA6" w:rsidRPr="00FF548A" w:rsidRDefault="00BA190A" w:rsidP="00CE2DA6">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Koristiiti autoklav B klase koji ima aktivnu evakuaciju vazduha i pripada najvišem rangu.</w:t>
      </w:r>
    </w:p>
    <w:p w:rsidR="00667FC3" w:rsidRDefault="00667FC3" w:rsidP="00BA190A">
      <w:pPr>
        <w:spacing w:before="100" w:beforeAutospacing="1" w:after="100" w:afterAutospacing="1" w:line="240" w:lineRule="auto"/>
        <w:rPr>
          <w:rFonts w:ascii="Times New Roman" w:eastAsia="Times New Roman" w:hAnsi="Times New Roman" w:cs="Times New Roman"/>
          <w:b/>
          <w:bCs/>
          <w:iCs/>
          <w:color w:val="7030A0"/>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lastRenderedPageBreak/>
        <w:t>ČUVANJE INSTRUMENATA</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Svi instrumenti se moraju čuvati </w:t>
      </w:r>
      <w:r>
        <w:rPr>
          <w:rFonts w:ascii="Times New Roman" w:eastAsia="Times New Roman" w:hAnsi="Times New Roman" w:cs="Times New Roman"/>
          <w:sz w:val="24"/>
          <w:szCs w:val="24"/>
        </w:rPr>
        <w:t>u metalnim kutijama ukoliko ni</w:t>
      </w:r>
      <w:r w:rsidRPr="00BA190A">
        <w:rPr>
          <w:rFonts w:ascii="Times New Roman" w:eastAsia="Times New Roman" w:hAnsi="Times New Roman" w:cs="Times New Roman"/>
          <w:sz w:val="24"/>
          <w:szCs w:val="24"/>
        </w:rPr>
        <w:t xml:space="preserve">su </w:t>
      </w:r>
      <w:r>
        <w:rPr>
          <w:rFonts w:ascii="Times New Roman" w:eastAsia="Times New Roman" w:hAnsi="Times New Roman" w:cs="Times New Roman"/>
          <w:sz w:val="24"/>
          <w:szCs w:val="24"/>
        </w:rPr>
        <w:t>upakovani pr</w:t>
      </w:r>
      <w:r w:rsidRPr="00BA190A">
        <w:rPr>
          <w:rFonts w:ascii="Times New Roman" w:eastAsia="Times New Roman" w:hAnsi="Times New Roman" w:cs="Times New Roman"/>
          <w:sz w:val="24"/>
          <w:szCs w:val="24"/>
        </w:rPr>
        <w:t>e procesa sterilizacije da bi ostali sterilni</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Poželjno je imati posebnu prostoriju za centralnu steril</w:t>
      </w:r>
      <w:r w:rsidRPr="00BA190A">
        <w:rPr>
          <w:rFonts w:ascii="Times New Roman" w:eastAsia="Times New Roman" w:hAnsi="Times New Roman" w:cs="Times New Roman"/>
          <w:sz w:val="24"/>
          <w:szCs w:val="24"/>
        </w:rPr>
        <w:softHyphen/>
        <w:t>izaciju</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Svi instrumenti za jednokratnu upotrebu moraju se odložiiiti u posebne kontejnere koji se nalaze u neposrednoj blizini radnog mesta</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Kontejnere sa kontaminisanim materijalom dalje odložiti prema propisu o odlaganju infektivnog materijala</w:t>
      </w:r>
    </w:p>
    <w:p w:rsidR="00CE2DA6" w:rsidRPr="00FF548A" w:rsidRDefault="00BA190A" w:rsidP="00FF548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Svi prethodno navedeni principi zaštite osoblja se primjenjuju i u zubno-tehničkoj laboratoriji</w:t>
      </w: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HIGIJENA OPREME I STOMATOLOŠKE ORDINACIJE</w:t>
      </w:r>
    </w:p>
    <w:p w:rsidR="00BA190A" w:rsidRPr="00BA190A" w:rsidRDefault="00BA190A" w:rsidP="00BA190A">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Sve površine </w:t>
      </w:r>
      <w:r w:rsidR="00127BE3">
        <w:rPr>
          <w:rFonts w:ascii="Times New Roman" w:eastAsia="Times New Roman" w:hAnsi="Times New Roman" w:cs="Times New Roman"/>
          <w:sz w:val="24"/>
          <w:szCs w:val="24"/>
        </w:rPr>
        <w:t>stomatološke stolice i radnog m</w:t>
      </w:r>
      <w:r w:rsidRPr="00BA190A">
        <w:rPr>
          <w:rFonts w:ascii="Times New Roman" w:eastAsia="Times New Roman" w:hAnsi="Times New Roman" w:cs="Times New Roman"/>
          <w:sz w:val="24"/>
          <w:szCs w:val="24"/>
        </w:rPr>
        <w:t>e</w:t>
      </w:r>
      <w:r w:rsidR="00127BE3">
        <w:rPr>
          <w:rFonts w:ascii="Times New Roman" w:eastAsia="Times New Roman" w:hAnsi="Times New Roman" w:cs="Times New Roman"/>
          <w:sz w:val="24"/>
          <w:szCs w:val="24"/>
        </w:rPr>
        <w:t>sta obavezno dezinikovati posl</w:t>
      </w:r>
      <w:r w:rsidRPr="00BA190A">
        <w:rPr>
          <w:rFonts w:ascii="Times New Roman" w:eastAsia="Times New Roman" w:hAnsi="Times New Roman" w:cs="Times New Roman"/>
          <w:sz w:val="24"/>
          <w:szCs w:val="24"/>
        </w:rPr>
        <w:t>e svakog pacijenta</w:t>
      </w:r>
    </w:p>
    <w:p w:rsidR="00BA190A" w:rsidRPr="00BA190A" w:rsidRDefault="00BA190A" w:rsidP="00BA190A">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2% rastvor glutaraldehida u trajanj</w:t>
      </w:r>
      <w:r w:rsidR="00B359E8">
        <w:rPr>
          <w:rFonts w:ascii="Times New Roman" w:eastAsia="Times New Roman" w:hAnsi="Times New Roman" w:cs="Times New Roman"/>
          <w:sz w:val="24"/>
          <w:szCs w:val="24"/>
        </w:rPr>
        <w:t>u od 10 minuta ili 10%-tni NaOCl</w:t>
      </w:r>
      <w:r w:rsidRPr="00BA190A">
        <w:rPr>
          <w:rFonts w:ascii="Times New Roman" w:eastAsia="Times New Roman" w:hAnsi="Times New Roman" w:cs="Times New Roman"/>
          <w:sz w:val="24"/>
          <w:szCs w:val="24"/>
        </w:rPr>
        <w:t xml:space="preserve"> u trajanju od 10 minuta</w:t>
      </w:r>
    </w:p>
    <w:p w:rsidR="0064435E" w:rsidRDefault="00BA190A" w:rsidP="00F97299">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Zidovi i podovi moraju se prebrisati i dezinfikovati ponu</w:t>
      </w:r>
      <w:r w:rsidR="00127BE3">
        <w:rPr>
          <w:rFonts w:ascii="Times New Roman" w:eastAsia="Times New Roman" w:hAnsi="Times New Roman" w:cs="Times New Roman"/>
          <w:sz w:val="24"/>
          <w:szCs w:val="24"/>
        </w:rPr>
        <w:t>đenim dezinicijensima za tu nam</w:t>
      </w:r>
      <w:r w:rsidRPr="00BA190A">
        <w:rPr>
          <w:rFonts w:ascii="Times New Roman" w:eastAsia="Times New Roman" w:hAnsi="Times New Roman" w:cs="Times New Roman"/>
          <w:sz w:val="24"/>
          <w:szCs w:val="24"/>
        </w:rPr>
        <w:t>enu</w:t>
      </w:r>
      <w:r w:rsidR="00E46D9A">
        <w:rPr>
          <w:rFonts w:ascii="Times New Roman" w:eastAsia="Times New Roman" w:hAnsi="Times New Roman" w:cs="Times New Roman"/>
          <w:sz w:val="24"/>
          <w:szCs w:val="24"/>
        </w:rPr>
        <w:t>.</w:t>
      </w:r>
    </w:p>
    <w:p w:rsidR="00E46D9A" w:rsidRPr="00127BE3" w:rsidRDefault="00E46D9A" w:rsidP="00E46D9A">
      <w:pPr>
        <w:pStyle w:val="ListParagraph"/>
        <w:spacing w:before="100" w:beforeAutospacing="1" w:after="100" w:afterAutospacing="1"/>
        <w:jc w:val="both"/>
        <w:rPr>
          <w:rFonts w:ascii="Times New Roman" w:eastAsia="Times New Roman" w:hAnsi="Times New Roman" w:cs="Times New Roman"/>
          <w:sz w:val="24"/>
          <w:szCs w:val="24"/>
        </w:rPr>
      </w:pPr>
    </w:p>
    <w:p w:rsidR="00127BE3" w:rsidRDefault="00127BE3" w:rsidP="00127BE3">
      <w:pPr>
        <w:jc w:val="center"/>
      </w:pPr>
    </w:p>
    <w:p w:rsidR="00AF75A8" w:rsidRDefault="00AF75A8" w:rsidP="00F97299">
      <w:pPr>
        <w:rPr>
          <w:rFonts w:ascii="Times New Roman" w:hAnsi="Times New Roman" w:cs="Times New Roman"/>
          <w:b/>
          <w:sz w:val="24"/>
          <w:szCs w:val="24"/>
        </w:rPr>
      </w:pPr>
    </w:p>
    <w:p w:rsidR="00AF75A8" w:rsidRDefault="00AF75A8" w:rsidP="00F97299">
      <w:pPr>
        <w:rPr>
          <w:rFonts w:ascii="Times New Roman" w:hAnsi="Times New Roman" w:cs="Times New Roman"/>
          <w:b/>
          <w:sz w:val="24"/>
          <w:szCs w:val="24"/>
        </w:rPr>
      </w:pPr>
    </w:p>
    <w:p w:rsidR="00AF75A8" w:rsidRDefault="00AF75A8" w:rsidP="00667FC3">
      <w:pPr>
        <w:rPr>
          <w:rFonts w:ascii="Times New Roman" w:hAnsi="Times New Roman" w:cs="Times New Roman"/>
          <w:b/>
          <w:sz w:val="24"/>
          <w:szCs w:val="24"/>
        </w:rPr>
      </w:pPr>
    </w:p>
    <w:sectPr w:rsidR="00AF75A8" w:rsidSect="0064435E">
      <w:headerReference w:type="default" r:id="rId28"/>
      <w:footerReference w:type="default" r:id="rId29"/>
      <w:pgSz w:w="12240" w:h="15840"/>
      <w:pgMar w:top="1440" w:right="1440" w:bottom="81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753" w:rsidRDefault="002A3753" w:rsidP="003B4D7A">
      <w:pPr>
        <w:spacing w:after="0" w:line="240" w:lineRule="auto"/>
      </w:pPr>
      <w:r>
        <w:separator/>
      </w:r>
    </w:p>
  </w:endnote>
  <w:endnote w:type="continuationSeparator" w:id="1">
    <w:p w:rsidR="002A3753" w:rsidRDefault="002A3753" w:rsidP="003B4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980" w:rsidRPr="00196ABF" w:rsidRDefault="00821980" w:rsidP="00821980">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821980" w:rsidRPr="00821980" w:rsidRDefault="00821980">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All right reserved</w:t>
    </w:r>
    <w:r w:rsidRPr="00F30E93">
      <w:t xml:space="preserve"> </w:t>
    </w:r>
    <w:r>
      <w:t xml:space="preserve">                                                                                                      </w:t>
    </w:r>
    <w:r w:rsidR="00FF548A" w:rsidRPr="00FF548A">
      <w:rPr>
        <w:rFonts w:ascii="Times New Roman" w:hAnsi="Times New Roman" w:cs="Times New Roman"/>
        <w:color w:val="C00000"/>
        <w:sz w:val="20"/>
        <w:szCs w:val="20"/>
        <w:lang w:val="sr-Latn-CS"/>
      </w:rPr>
      <w:t>V-1304/19-II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753" w:rsidRDefault="002A3753" w:rsidP="003B4D7A">
      <w:pPr>
        <w:spacing w:after="0" w:line="240" w:lineRule="auto"/>
      </w:pPr>
      <w:r>
        <w:separator/>
      </w:r>
    </w:p>
  </w:footnote>
  <w:footnote w:type="continuationSeparator" w:id="1">
    <w:p w:rsidR="002A3753" w:rsidRDefault="002A3753" w:rsidP="003B4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48A" w:rsidRDefault="00F77754" w:rsidP="00E679B6">
    <w:pPr>
      <w:pStyle w:val="NoSpacing"/>
      <w:jc w:val="right"/>
      <w:rPr>
        <w:rFonts w:ascii="Times New Roman" w:eastAsia="Times New Roman" w:hAnsi="Times New Roman" w:cs="Times New Roman"/>
        <w:b/>
        <w:bCs/>
        <w:color w:val="FFFFFF" w:themeColor="background1"/>
        <w:sz w:val="48"/>
        <w:szCs w:val="48"/>
      </w:rPr>
    </w:pP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sidR="00E679B6">
          <w:rPr>
            <w:rFonts w:ascii="Times New Roman" w:eastAsia="Times New Roman" w:hAnsi="Times New Roman" w:cs="Times New Roman"/>
            <w:b/>
            <w:bCs/>
            <w:color w:val="C00000"/>
            <w:sz w:val="16"/>
            <w:szCs w:val="16"/>
          </w:rPr>
          <w:t>KONTROLA INFEKCIJE U STOMATOLOŠKIM USTANOVAMA</w:t>
        </w:r>
      </w:sdtContent>
    </w:sdt>
  </w:p>
  <w:p w:rsidR="00FF548A" w:rsidRDefault="00FF548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050A5E6"/>
    <w:lvl w:ilvl="0">
      <w:numFmt w:val="bullet"/>
      <w:lvlText w:val="*"/>
      <w:lvlJc w:val="left"/>
    </w:lvl>
  </w:abstractNum>
  <w:abstractNum w:abstractNumId="1">
    <w:nsid w:val="00B83A79"/>
    <w:multiLevelType w:val="hybridMultilevel"/>
    <w:tmpl w:val="CC4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33EE3"/>
    <w:multiLevelType w:val="hybridMultilevel"/>
    <w:tmpl w:val="BF8A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B4503"/>
    <w:multiLevelType w:val="hybridMultilevel"/>
    <w:tmpl w:val="8E88606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90B14"/>
    <w:multiLevelType w:val="hybridMultilevel"/>
    <w:tmpl w:val="81F4F2B2"/>
    <w:lvl w:ilvl="0" w:tplc="4FE69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6C51FD"/>
    <w:multiLevelType w:val="hybridMultilevel"/>
    <w:tmpl w:val="23AA8FCC"/>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88025E"/>
    <w:multiLevelType w:val="hybridMultilevel"/>
    <w:tmpl w:val="E1423640"/>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04339"/>
    <w:multiLevelType w:val="hybridMultilevel"/>
    <w:tmpl w:val="18F8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6F0B96"/>
    <w:multiLevelType w:val="hybridMultilevel"/>
    <w:tmpl w:val="452C0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785940"/>
    <w:multiLevelType w:val="hybridMultilevel"/>
    <w:tmpl w:val="674897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2C59F9"/>
    <w:multiLevelType w:val="hybridMultilevel"/>
    <w:tmpl w:val="D938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AF402F"/>
    <w:multiLevelType w:val="hybridMultilevel"/>
    <w:tmpl w:val="29DC45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2E7E3B"/>
    <w:multiLevelType w:val="hybridMultilevel"/>
    <w:tmpl w:val="CB5E8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4201D"/>
    <w:multiLevelType w:val="hybridMultilevel"/>
    <w:tmpl w:val="58CC251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51644"/>
    <w:multiLevelType w:val="hybridMultilevel"/>
    <w:tmpl w:val="AEF2241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C062A1"/>
    <w:multiLevelType w:val="hybridMultilevel"/>
    <w:tmpl w:val="1D6C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AC150F"/>
    <w:multiLevelType w:val="hybridMultilevel"/>
    <w:tmpl w:val="0C00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24A4C"/>
    <w:multiLevelType w:val="hybridMultilevel"/>
    <w:tmpl w:val="270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8021AB"/>
    <w:multiLevelType w:val="hybridMultilevel"/>
    <w:tmpl w:val="93D83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391150"/>
    <w:multiLevelType w:val="hybridMultilevel"/>
    <w:tmpl w:val="D88E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6C0788"/>
    <w:multiLevelType w:val="hybridMultilevel"/>
    <w:tmpl w:val="482A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17"/>
  </w:num>
  <w:num w:numId="5">
    <w:abstractNumId w:val="10"/>
  </w:num>
  <w:num w:numId="6">
    <w:abstractNumId w:val="15"/>
  </w:num>
  <w:num w:numId="7">
    <w:abstractNumId w:val="20"/>
  </w:num>
  <w:num w:numId="8">
    <w:abstractNumId w:val="19"/>
  </w:num>
  <w:num w:numId="9">
    <w:abstractNumId w:val="16"/>
  </w:num>
  <w:num w:numId="10">
    <w:abstractNumId w:val="18"/>
  </w:num>
  <w:num w:numId="11">
    <w:abstractNumId w:val="8"/>
  </w:num>
  <w:num w:numId="12">
    <w:abstractNumId w:val="3"/>
  </w:num>
  <w:num w:numId="13">
    <w:abstractNumId w:val="0"/>
    <w:lvlOverride w:ilvl="0">
      <w:lvl w:ilvl="0">
        <w:numFmt w:val="bullet"/>
        <w:lvlText w:val=""/>
        <w:legacy w:legacy="1" w:legacySpace="0" w:legacyIndent="0"/>
        <w:lvlJc w:val="left"/>
        <w:rPr>
          <w:rFonts w:ascii="Symbol" w:hAnsi="Symbol" w:hint="default"/>
        </w:rPr>
      </w:lvl>
    </w:lvlOverride>
  </w:num>
  <w:num w:numId="14">
    <w:abstractNumId w:val="12"/>
  </w:num>
  <w:num w:numId="15">
    <w:abstractNumId w:val="13"/>
  </w:num>
  <w:num w:numId="16">
    <w:abstractNumId w:val="14"/>
  </w:num>
  <w:num w:numId="17">
    <w:abstractNumId w:val="9"/>
  </w:num>
  <w:num w:numId="18">
    <w:abstractNumId w:val="11"/>
  </w:num>
  <w:num w:numId="19">
    <w:abstractNumId w:val="5"/>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ocumentProtection w:edit="forms" w:enforcement="1" w:cryptProviderType="rsaFull" w:cryptAlgorithmClass="hash" w:cryptAlgorithmType="typeAny" w:cryptAlgorithmSid="4" w:cryptSpinCount="50000" w:hash="jLXcs3ogzoBksT/oItptwO/vkyM=" w:salt="N6SEfMBH+YKZEYCYurBN4g=="/>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97299"/>
    <w:rsid w:val="0000152F"/>
    <w:rsid w:val="00010A0E"/>
    <w:rsid w:val="0002415C"/>
    <w:rsid w:val="00045F97"/>
    <w:rsid w:val="00074948"/>
    <w:rsid w:val="000A2BC5"/>
    <w:rsid w:val="00127BE3"/>
    <w:rsid w:val="001F3CB7"/>
    <w:rsid w:val="002705DC"/>
    <w:rsid w:val="002A3753"/>
    <w:rsid w:val="002F3994"/>
    <w:rsid w:val="003508FF"/>
    <w:rsid w:val="003A1610"/>
    <w:rsid w:val="003B4D7A"/>
    <w:rsid w:val="003C5A60"/>
    <w:rsid w:val="003D131C"/>
    <w:rsid w:val="00443605"/>
    <w:rsid w:val="00445F90"/>
    <w:rsid w:val="004B572E"/>
    <w:rsid w:val="005A64E9"/>
    <w:rsid w:val="005B7575"/>
    <w:rsid w:val="006363DF"/>
    <w:rsid w:val="0064435E"/>
    <w:rsid w:val="00667FC3"/>
    <w:rsid w:val="006A107E"/>
    <w:rsid w:val="00725F2A"/>
    <w:rsid w:val="00735467"/>
    <w:rsid w:val="00754F96"/>
    <w:rsid w:val="00756561"/>
    <w:rsid w:val="007A1C34"/>
    <w:rsid w:val="007E4D61"/>
    <w:rsid w:val="00821980"/>
    <w:rsid w:val="008B1A4E"/>
    <w:rsid w:val="00914799"/>
    <w:rsid w:val="00935B0A"/>
    <w:rsid w:val="00945EAD"/>
    <w:rsid w:val="00964B3A"/>
    <w:rsid w:val="00972BD1"/>
    <w:rsid w:val="00A05C58"/>
    <w:rsid w:val="00A21DF9"/>
    <w:rsid w:val="00A442E3"/>
    <w:rsid w:val="00AA6035"/>
    <w:rsid w:val="00AA65C4"/>
    <w:rsid w:val="00AB0C73"/>
    <w:rsid w:val="00AC02C2"/>
    <w:rsid w:val="00AC77B2"/>
    <w:rsid w:val="00AE65E9"/>
    <w:rsid w:val="00AF0EEE"/>
    <w:rsid w:val="00AF75A8"/>
    <w:rsid w:val="00B25CC5"/>
    <w:rsid w:val="00B359E8"/>
    <w:rsid w:val="00BA190A"/>
    <w:rsid w:val="00BA4DB7"/>
    <w:rsid w:val="00BC2036"/>
    <w:rsid w:val="00C42A74"/>
    <w:rsid w:val="00C77661"/>
    <w:rsid w:val="00CB570D"/>
    <w:rsid w:val="00CE2DA6"/>
    <w:rsid w:val="00D26229"/>
    <w:rsid w:val="00D61226"/>
    <w:rsid w:val="00DD3D7E"/>
    <w:rsid w:val="00DD3F5B"/>
    <w:rsid w:val="00DE76EF"/>
    <w:rsid w:val="00E1662D"/>
    <w:rsid w:val="00E436AD"/>
    <w:rsid w:val="00E46D9A"/>
    <w:rsid w:val="00E679B6"/>
    <w:rsid w:val="00EA1C4F"/>
    <w:rsid w:val="00EB2E4E"/>
    <w:rsid w:val="00EC5F43"/>
    <w:rsid w:val="00F20665"/>
    <w:rsid w:val="00F40347"/>
    <w:rsid w:val="00F77754"/>
    <w:rsid w:val="00F97299"/>
    <w:rsid w:val="00FF5168"/>
    <w:rsid w:val="00FF54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610"/>
  </w:style>
  <w:style w:type="paragraph" w:styleId="Heading1">
    <w:name w:val="heading 1"/>
    <w:basedOn w:val="Normal"/>
    <w:next w:val="Normal"/>
    <w:link w:val="Heading1Char"/>
    <w:uiPriority w:val="9"/>
    <w:qFormat/>
    <w:rsid w:val="00001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015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299"/>
    <w:rPr>
      <w:color w:val="0000FF"/>
      <w:u w:val="single"/>
    </w:rPr>
  </w:style>
  <w:style w:type="paragraph" w:styleId="BalloonText">
    <w:name w:val="Balloon Text"/>
    <w:basedOn w:val="Normal"/>
    <w:link w:val="BalloonTextChar"/>
    <w:uiPriority w:val="99"/>
    <w:semiHidden/>
    <w:unhideWhenUsed/>
    <w:rsid w:val="00DD3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F5B"/>
    <w:rPr>
      <w:rFonts w:ascii="Tahoma" w:hAnsi="Tahoma" w:cs="Tahoma"/>
      <w:sz w:val="16"/>
      <w:szCs w:val="16"/>
    </w:rPr>
  </w:style>
  <w:style w:type="paragraph" w:styleId="ListParagraph">
    <w:name w:val="List Paragraph"/>
    <w:basedOn w:val="Normal"/>
    <w:uiPriority w:val="34"/>
    <w:qFormat/>
    <w:rsid w:val="00074948"/>
    <w:pPr>
      <w:ind w:left="720"/>
      <w:contextualSpacing/>
    </w:pPr>
  </w:style>
  <w:style w:type="paragraph" w:styleId="Header">
    <w:name w:val="header"/>
    <w:basedOn w:val="Normal"/>
    <w:link w:val="HeaderChar"/>
    <w:uiPriority w:val="99"/>
    <w:semiHidden/>
    <w:unhideWhenUsed/>
    <w:rsid w:val="003B4D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4D7A"/>
  </w:style>
  <w:style w:type="paragraph" w:styleId="Footer">
    <w:name w:val="footer"/>
    <w:basedOn w:val="Normal"/>
    <w:link w:val="FooterChar"/>
    <w:uiPriority w:val="99"/>
    <w:unhideWhenUsed/>
    <w:rsid w:val="003B4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D7A"/>
  </w:style>
  <w:style w:type="paragraph" w:styleId="NoSpacing">
    <w:name w:val="No Spacing"/>
    <w:link w:val="NoSpacingChar"/>
    <w:uiPriority w:val="1"/>
    <w:qFormat/>
    <w:rsid w:val="0064435E"/>
    <w:pPr>
      <w:spacing w:after="0" w:line="240" w:lineRule="auto"/>
    </w:pPr>
    <w:rPr>
      <w:rFonts w:eastAsiaTheme="minorEastAsia"/>
    </w:rPr>
  </w:style>
  <w:style w:type="character" w:customStyle="1" w:styleId="NoSpacingChar">
    <w:name w:val="No Spacing Char"/>
    <w:basedOn w:val="DefaultParagraphFont"/>
    <w:link w:val="NoSpacing"/>
    <w:uiPriority w:val="1"/>
    <w:rsid w:val="0064435E"/>
    <w:rPr>
      <w:rFonts w:eastAsiaTheme="minorEastAsia"/>
    </w:rPr>
  </w:style>
  <w:style w:type="character" w:customStyle="1" w:styleId="Heading3Char">
    <w:name w:val="Heading 3 Char"/>
    <w:basedOn w:val="DefaultParagraphFont"/>
    <w:link w:val="Heading3"/>
    <w:uiPriority w:val="9"/>
    <w:rsid w:val="0000152F"/>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0152F"/>
    <w:rPr>
      <w:rFonts w:asciiTheme="majorHAnsi" w:eastAsiaTheme="majorEastAsia" w:hAnsiTheme="majorHAnsi" w:cstheme="majorBidi"/>
      <w:b/>
      <w:bCs/>
      <w:color w:val="365F91" w:themeColor="accent1" w:themeShade="BF"/>
      <w:sz w:val="28"/>
      <w:szCs w:val="28"/>
    </w:rPr>
  </w:style>
  <w:style w:type="character" w:customStyle="1" w:styleId="disply-inl-block">
    <w:name w:val="disply-inl-block"/>
    <w:basedOn w:val="DefaultParagraphFont"/>
    <w:rsid w:val="0000152F"/>
  </w:style>
  <w:style w:type="paragraph" w:styleId="NormalWeb">
    <w:name w:val="Normal (Web)"/>
    <w:basedOn w:val="Normal"/>
    <w:uiPriority w:val="99"/>
    <w:semiHidden/>
    <w:unhideWhenUsed/>
    <w:rsid w:val="006363D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363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6363D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trong">
    <w:name w:val="Strong"/>
    <w:basedOn w:val="DefaultParagraphFont"/>
    <w:uiPriority w:val="22"/>
    <w:qFormat/>
    <w:rsid w:val="00BA190A"/>
    <w:rPr>
      <w:b/>
      <w:bCs/>
    </w:rPr>
  </w:style>
  <w:style w:type="character" w:styleId="Emphasis">
    <w:name w:val="Emphasis"/>
    <w:basedOn w:val="DefaultParagraphFont"/>
    <w:uiPriority w:val="20"/>
    <w:qFormat/>
    <w:rsid w:val="00BA190A"/>
    <w:rPr>
      <w:i/>
      <w:iCs/>
    </w:rPr>
  </w:style>
</w:styles>
</file>

<file path=word/webSettings.xml><?xml version="1.0" encoding="utf-8"?>
<w:webSettings xmlns:r="http://schemas.openxmlformats.org/officeDocument/2006/relationships" xmlns:w="http://schemas.openxmlformats.org/wordprocessingml/2006/main">
  <w:divs>
    <w:div w:id="194510993">
      <w:bodyDiv w:val="1"/>
      <w:marLeft w:val="0"/>
      <w:marRight w:val="0"/>
      <w:marTop w:val="0"/>
      <w:marBottom w:val="0"/>
      <w:divBdr>
        <w:top w:val="none" w:sz="0" w:space="0" w:color="auto"/>
        <w:left w:val="none" w:sz="0" w:space="0" w:color="auto"/>
        <w:bottom w:val="none" w:sz="0" w:space="0" w:color="auto"/>
        <w:right w:val="none" w:sz="0" w:space="0" w:color="auto"/>
      </w:divBdr>
    </w:div>
    <w:div w:id="373847607">
      <w:bodyDiv w:val="1"/>
      <w:marLeft w:val="0"/>
      <w:marRight w:val="0"/>
      <w:marTop w:val="0"/>
      <w:marBottom w:val="0"/>
      <w:divBdr>
        <w:top w:val="none" w:sz="0" w:space="0" w:color="auto"/>
        <w:left w:val="none" w:sz="0" w:space="0" w:color="auto"/>
        <w:bottom w:val="none" w:sz="0" w:space="0" w:color="auto"/>
        <w:right w:val="none" w:sz="0" w:space="0" w:color="auto"/>
      </w:divBdr>
      <w:divsChild>
        <w:div w:id="1792287850">
          <w:marLeft w:val="0"/>
          <w:marRight w:val="0"/>
          <w:marTop w:val="0"/>
          <w:marBottom w:val="0"/>
          <w:divBdr>
            <w:top w:val="none" w:sz="0" w:space="0" w:color="auto"/>
            <w:left w:val="none" w:sz="0" w:space="0" w:color="auto"/>
            <w:bottom w:val="none" w:sz="0" w:space="0" w:color="auto"/>
            <w:right w:val="none" w:sz="0" w:space="0" w:color="auto"/>
          </w:divBdr>
        </w:div>
      </w:divsChild>
    </w:div>
    <w:div w:id="506136519">
      <w:bodyDiv w:val="1"/>
      <w:marLeft w:val="0"/>
      <w:marRight w:val="0"/>
      <w:marTop w:val="0"/>
      <w:marBottom w:val="0"/>
      <w:divBdr>
        <w:top w:val="none" w:sz="0" w:space="0" w:color="auto"/>
        <w:left w:val="none" w:sz="0" w:space="0" w:color="auto"/>
        <w:bottom w:val="none" w:sz="0" w:space="0" w:color="auto"/>
        <w:right w:val="none" w:sz="0" w:space="0" w:color="auto"/>
      </w:divBdr>
    </w:div>
    <w:div w:id="774832837">
      <w:bodyDiv w:val="1"/>
      <w:marLeft w:val="0"/>
      <w:marRight w:val="0"/>
      <w:marTop w:val="0"/>
      <w:marBottom w:val="0"/>
      <w:divBdr>
        <w:top w:val="none" w:sz="0" w:space="0" w:color="auto"/>
        <w:left w:val="none" w:sz="0" w:space="0" w:color="auto"/>
        <w:bottom w:val="none" w:sz="0" w:space="0" w:color="auto"/>
        <w:right w:val="none" w:sz="0" w:space="0" w:color="auto"/>
      </w:divBdr>
    </w:div>
    <w:div w:id="805512496">
      <w:bodyDiv w:val="1"/>
      <w:marLeft w:val="0"/>
      <w:marRight w:val="0"/>
      <w:marTop w:val="0"/>
      <w:marBottom w:val="0"/>
      <w:divBdr>
        <w:top w:val="none" w:sz="0" w:space="0" w:color="auto"/>
        <w:left w:val="none" w:sz="0" w:space="0" w:color="auto"/>
        <w:bottom w:val="none" w:sz="0" w:space="0" w:color="auto"/>
        <w:right w:val="none" w:sz="0" w:space="0" w:color="auto"/>
      </w:divBdr>
      <w:divsChild>
        <w:div w:id="984890670">
          <w:marLeft w:val="0"/>
          <w:marRight w:val="0"/>
          <w:marTop w:val="0"/>
          <w:marBottom w:val="0"/>
          <w:divBdr>
            <w:top w:val="none" w:sz="0" w:space="0" w:color="auto"/>
            <w:left w:val="none" w:sz="0" w:space="0" w:color="auto"/>
            <w:bottom w:val="none" w:sz="0" w:space="0" w:color="auto"/>
            <w:right w:val="none" w:sz="0" w:space="0" w:color="auto"/>
          </w:divBdr>
        </w:div>
      </w:divsChild>
    </w:div>
    <w:div w:id="999894165">
      <w:bodyDiv w:val="1"/>
      <w:marLeft w:val="0"/>
      <w:marRight w:val="0"/>
      <w:marTop w:val="0"/>
      <w:marBottom w:val="0"/>
      <w:divBdr>
        <w:top w:val="none" w:sz="0" w:space="0" w:color="auto"/>
        <w:left w:val="none" w:sz="0" w:space="0" w:color="auto"/>
        <w:bottom w:val="none" w:sz="0" w:space="0" w:color="auto"/>
        <w:right w:val="none" w:sz="0" w:space="0" w:color="auto"/>
      </w:divBdr>
      <w:divsChild>
        <w:div w:id="1183124649">
          <w:marLeft w:val="0"/>
          <w:marRight w:val="0"/>
          <w:marTop w:val="0"/>
          <w:marBottom w:val="0"/>
          <w:divBdr>
            <w:top w:val="none" w:sz="0" w:space="0" w:color="auto"/>
            <w:left w:val="none" w:sz="0" w:space="0" w:color="auto"/>
            <w:bottom w:val="none" w:sz="0" w:space="0" w:color="auto"/>
            <w:right w:val="none" w:sz="0" w:space="0" w:color="auto"/>
          </w:divBdr>
        </w:div>
      </w:divsChild>
    </w:div>
    <w:div w:id="1167986521">
      <w:bodyDiv w:val="1"/>
      <w:marLeft w:val="0"/>
      <w:marRight w:val="0"/>
      <w:marTop w:val="0"/>
      <w:marBottom w:val="0"/>
      <w:divBdr>
        <w:top w:val="none" w:sz="0" w:space="0" w:color="auto"/>
        <w:left w:val="none" w:sz="0" w:space="0" w:color="auto"/>
        <w:bottom w:val="none" w:sz="0" w:space="0" w:color="auto"/>
        <w:right w:val="none" w:sz="0" w:space="0" w:color="auto"/>
      </w:divBdr>
    </w:div>
    <w:div w:id="1267805148">
      <w:bodyDiv w:val="1"/>
      <w:marLeft w:val="0"/>
      <w:marRight w:val="0"/>
      <w:marTop w:val="0"/>
      <w:marBottom w:val="0"/>
      <w:divBdr>
        <w:top w:val="none" w:sz="0" w:space="0" w:color="auto"/>
        <w:left w:val="none" w:sz="0" w:space="0" w:color="auto"/>
        <w:bottom w:val="none" w:sz="0" w:space="0" w:color="auto"/>
        <w:right w:val="none" w:sz="0" w:space="0" w:color="auto"/>
      </w:divBdr>
    </w:div>
    <w:div w:id="1402407671">
      <w:bodyDiv w:val="1"/>
      <w:marLeft w:val="0"/>
      <w:marRight w:val="0"/>
      <w:marTop w:val="0"/>
      <w:marBottom w:val="0"/>
      <w:divBdr>
        <w:top w:val="none" w:sz="0" w:space="0" w:color="auto"/>
        <w:left w:val="none" w:sz="0" w:space="0" w:color="auto"/>
        <w:bottom w:val="none" w:sz="0" w:space="0" w:color="auto"/>
        <w:right w:val="none" w:sz="0" w:space="0" w:color="auto"/>
      </w:divBdr>
    </w:div>
    <w:div w:id="1573852702">
      <w:bodyDiv w:val="1"/>
      <w:marLeft w:val="0"/>
      <w:marRight w:val="0"/>
      <w:marTop w:val="0"/>
      <w:marBottom w:val="0"/>
      <w:divBdr>
        <w:top w:val="none" w:sz="0" w:space="0" w:color="auto"/>
        <w:left w:val="none" w:sz="0" w:space="0" w:color="auto"/>
        <w:bottom w:val="none" w:sz="0" w:space="0" w:color="auto"/>
        <w:right w:val="none" w:sz="0" w:space="0" w:color="auto"/>
      </w:divBdr>
      <w:divsChild>
        <w:div w:id="1021008088">
          <w:marLeft w:val="0"/>
          <w:marRight w:val="0"/>
          <w:marTop w:val="0"/>
          <w:marBottom w:val="0"/>
          <w:divBdr>
            <w:top w:val="none" w:sz="0" w:space="0" w:color="auto"/>
            <w:left w:val="none" w:sz="0" w:space="0" w:color="auto"/>
            <w:bottom w:val="none" w:sz="0" w:space="0" w:color="auto"/>
            <w:right w:val="none" w:sz="0" w:space="0" w:color="auto"/>
          </w:divBdr>
        </w:div>
        <w:div w:id="2124642513">
          <w:marLeft w:val="0"/>
          <w:marRight w:val="0"/>
          <w:marTop w:val="0"/>
          <w:marBottom w:val="0"/>
          <w:divBdr>
            <w:top w:val="none" w:sz="0" w:space="0" w:color="auto"/>
            <w:left w:val="none" w:sz="0" w:space="0" w:color="auto"/>
            <w:bottom w:val="none" w:sz="0" w:space="0" w:color="auto"/>
            <w:right w:val="none" w:sz="0" w:space="0" w:color="auto"/>
          </w:divBdr>
        </w:div>
        <w:div w:id="360976771">
          <w:marLeft w:val="0"/>
          <w:marRight w:val="0"/>
          <w:marTop w:val="0"/>
          <w:marBottom w:val="0"/>
          <w:divBdr>
            <w:top w:val="none" w:sz="0" w:space="0" w:color="auto"/>
            <w:left w:val="none" w:sz="0" w:space="0" w:color="auto"/>
            <w:bottom w:val="none" w:sz="0" w:space="0" w:color="auto"/>
            <w:right w:val="none" w:sz="0" w:space="0" w:color="auto"/>
          </w:divBdr>
        </w:div>
        <w:div w:id="1380589386">
          <w:marLeft w:val="0"/>
          <w:marRight w:val="0"/>
          <w:marTop w:val="0"/>
          <w:marBottom w:val="0"/>
          <w:divBdr>
            <w:top w:val="none" w:sz="0" w:space="0" w:color="auto"/>
            <w:left w:val="none" w:sz="0" w:space="0" w:color="auto"/>
            <w:bottom w:val="none" w:sz="0" w:space="0" w:color="auto"/>
            <w:right w:val="none" w:sz="0" w:space="0" w:color="auto"/>
          </w:divBdr>
        </w:div>
      </w:divsChild>
    </w:div>
    <w:div w:id="1585457634">
      <w:bodyDiv w:val="1"/>
      <w:marLeft w:val="0"/>
      <w:marRight w:val="0"/>
      <w:marTop w:val="0"/>
      <w:marBottom w:val="0"/>
      <w:divBdr>
        <w:top w:val="none" w:sz="0" w:space="0" w:color="auto"/>
        <w:left w:val="none" w:sz="0" w:space="0" w:color="auto"/>
        <w:bottom w:val="none" w:sz="0" w:space="0" w:color="auto"/>
        <w:right w:val="none" w:sz="0" w:space="0" w:color="auto"/>
      </w:divBdr>
      <w:divsChild>
        <w:div w:id="2054886781">
          <w:marLeft w:val="0"/>
          <w:marRight w:val="0"/>
          <w:marTop w:val="0"/>
          <w:marBottom w:val="0"/>
          <w:divBdr>
            <w:top w:val="none" w:sz="0" w:space="0" w:color="auto"/>
            <w:left w:val="none" w:sz="0" w:space="0" w:color="auto"/>
            <w:bottom w:val="none" w:sz="0" w:space="0" w:color="auto"/>
            <w:right w:val="none" w:sz="0" w:space="0" w:color="auto"/>
          </w:divBdr>
        </w:div>
      </w:divsChild>
    </w:div>
    <w:div w:id="1636329923">
      <w:bodyDiv w:val="1"/>
      <w:marLeft w:val="0"/>
      <w:marRight w:val="0"/>
      <w:marTop w:val="0"/>
      <w:marBottom w:val="0"/>
      <w:divBdr>
        <w:top w:val="none" w:sz="0" w:space="0" w:color="auto"/>
        <w:left w:val="none" w:sz="0" w:space="0" w:color="auto"/>
        <w:bottom w:val="none" w:sz="0" w:space="0" w:color="auto"/>
        <w:right w:val="none" w:sz="0" w:space="0" w:color="auto"/>
      </w:divBdr>
      <w:divsChild>
        <w:div w:id="566771452">
          <w:marLeft w:val="0"/>
          <w:marRight w:val="0"/>
          <w:marTop w:val="0"/>
          <w:marBottom w:val="0"/>
          <w:divBdr>
            <w:top w:val="none" w:sz="0" w:space="0" w:color="auto"/>
            <w:left w:val="none" w:sz="0" w:space="0" w:color="auto"/>
            <w:bottom w:val="none" w:sz="0" w:space="0" w:color="auto"/>
            <w:right w:val="none" w:sz="0" w:space="0" w:color="auto"/>
          </w:divBdr>
          <w:divsChild>
            <w:div w:id="1949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446">
      <w:bodyDiv w:val="1"/>
      <w:marLeft w:val="0"/>
      <w:marRight w:val="0"/>
      <w:marTop w:val="0"/>
      <w:marBottom w:val="0"/>
      <w:divBdr>
        <w:top w:val="none" w:sz="0" w:space="0" w:color="auto"/>
        <w:left w:val="none" w:sz="0" w:space="0" w:color="auto"/>
        <w:bottom w:val="none" w:sz="0" w:space="0" w:color="auto"/>
        <w:right w:val="none" w:sz="0" w:space="0" w:color="auto"/>
      </w:divBdr>
      <w:divsChild>
        <w:div w:id="86539426">
          <w:marLeft w:val="0"/>
          <w:marRight w:val="0"/>
          <w:marTop w:val="0"/>
          <w:marBottom w:val="0"/>
          <w:divBdr>
            <w:top w:val="none" w:sz="0" w:space="0" w:color="auto"/>
            <w:left w:val="none" w:sz="0" w:space="0" w:color="auto"/>
            <w:bottom w:val="none" w:sz="0" w:space="0" w:color="auto"/>
            <w:right w:val="none" w:sz="0" w:space="0" w:color="auto"/>
          </w:divBdr>
        </w:div>
        <w:div w:id="1844465208">
          <w:marLeft w:val="0"/>
          <w:marRight w:val="0"/>
          <w:marTop w:val="0"/>
          <w:marBottom w:val="0"/>
          <w:divBdr>
            <w:top w:val="none" w:sz="0" w:space="0" w:color="auto"/>
            <w:left w:val="none" w:sz="0" w:space="0" w:color="auto"/>
            <w:bottom w:val="none" w:sz="0" w:space="0" w:color="auto"/>
            <w:right w:val="none" w:sz="0" w:space="0" w:color="auto"/>
          </w:divBdr>
        </w:div>
        <w:div w:id="1275215159">
          <w:marLeft w:val="0"/>
          <w:marRight w:val="0"/>
          <w:marTop w:val="0"/>
          <w:marBottom w:val="0"/>
          <w:divBdr>
            <w:top w:val="none" w:sz="0" w:space="0" w:color="auto"/>
            <w:left w:val="none" w:sz="0" w:space="0" w:color="auto"/>
            <w:bottom w:val="none" w:sz="0" w:space="0" w:color="auto"/>
            <w:right w:val="none" w:sz="0" w:space="0" w:color="auto"/>
          </w:divBdr>
        </w:div>
        <w:div w:id="2082023449">
          <w:marLeft w:val="0"/>
          <w:marRight w:val="0"/>
          <w:marTop w:val="0"/>
          <w:marBottom w:val="0"/>
          <w:divBdr>
            <w:top w:val="none" w:sz="0" w:space="0" w:color="auto"/>
            <w:left w:val="none" w:sz="0" w:space="0" w:color="auto"/>
            <w:bottom w:val="none" w:sz="0" w:space="0" w:color="auto"/>
            <w:right w:val="none" w:sz="0" w:space="0" w:color="auto"/>
          </w:divBdr>
        </w:div>
        <w:div w:id="1280799719">
          <w:marLeft w:val="0"/>
          <w:marRight w:val="0"/>
          <w:marTop w:val="0"/>
          <w:marBottom w:val="0"/>
          <w:divBdr>
            <w:top w:val="none" w:sz="0" w:space="0" w:color="auto"/>
            <w:left w:val="none" w:sz="0" w:space="0" w:color="auto"/>
            <w:bottom w:val="none" w:sz="0" w:space="0" w:color="auto"/>
            <w:right w:val="none" w:sz="0" w:space="0" w:color="auto"/>
          </w:divBdr>
        </w:div>
        <w:div w:id="86461138">
          <w:marLeft w:val="0"/>
          <w:marRight w:val="0"/>
          <w:marTop w:val="0"/>
          <w:marBottom w:val="0"/>
          <w:divBdr>
            <w:top w:val="none" w:sz="0" w:space="0" w:color="auto"/>
            <w:left w:val="none" w:sz="0" w:space="0" w:color="auto"/>
            <w:bottom w:val="none" w:sz="0" w:space="0" w:color="auto"/>
            <w:right w:val="none" w:sz="0" w:space="0" w:color="auto"/>
          </w:divBdr>
        </w:div>
        <w:div w:id="2078236844">
          <w:marLeft w:val="0"/>
          <w:marRight w:val="0"/>
          <w:marTop w:val="0"/>
          <w:marBottom w:val="0"/>
          <w:divBdr>
            <w:top w:val="none" w:sz="0" w:space="0" w:color="auto"/>
            <w:left w:val="none" w:sz="0" w:space="0" w:color="auto"/>
            <w:bottom w:val="none" w:sz="0" w:space="0" w:color="auto"/>
            <w:right w:val="none" w:sz="0" w:space="0" w:color="auto"/>
          </w:divBdr>
        </w:div>
        <w:div w:id="1203515878">
          <w:marLeft w:val="0"/>
          <w:marRight w:val="0"/>
          <w:marTop w:val="0"/>
          <w:marBottom w:val="0"/>
          <w:divBdr>
            <w:top w:val="none" w:sz="0" w:space="0" w:color="auto"/>
            <w:left w:val="none" w:sz="0" w:space="0" w:color="auto"/>
            <w:bottom w:val="none" w:sz="0" w:space="0" w:color="auto"/>
            <w:right w:val="none" w:sz="0" w:space="0" w:color="auto"/>
          </w:divBdr>
        </w:div>
        <w:div w:id="1628929161">
          <w:marLeft w:val="0"/>
          <w:marRight w:val="0"/>
          <w:marTop w:val="0"/>
          <w:marBottom w:val="0"/>
          <w:divBdr>
            <w:top w:val="none" w:sz="0" w:space="0" w:color="auto"/>
            <w:left w:val="none" w:sz="0" w:space="0" w:color="auto"/>
            <w:bottom w:val="none" w:sz="0" w:space="0" w:color="auto"/>
            <w:right w:val="none" w:sz="0" w:space="0" w:color="auto"/>
          </w:divBdr>
        </w:div>
        <w:div w:id="933052260">
          <w:marLeft w:val="0"/>
          <w:marRight w:val="0"/>
          <w:marTop w:val="0"/>
          <w:marBottom w:val="0"/>
          <w:divBdr>
            <w:top w:val="none" w:sz="0" w:space="0" w:color="auto"/>
            <w:left w:val="none" w:sz="0" w:space="0" w:color="auto"/>
            <w:bottom w:val="none" w:sz="0" w:space="0" w:color="auto"/>
            <w:right w:val="none" w:sz="0" w:space="0" w:color="auto"/>
          </w:divBdr>
        </w:div>
        <w:div w:id="133717007">
          <w:marLeft w:val="0"/>
          <w:marRight w:val="0"/>
          <w:marTop w:val="0"/>
          <w:marBottom w:val="0"/>
          <w:divBdr>
            <w:top w:val="none" w:sz="0" w:space="0" w:color="auto"/>
            <w:left w:val="none" w:sz="0" w:space="0" w:color="auto"/>
            <w:bottom w:val="none" w:sz="0" w:space="0" w:color="auto"/>
            <w:right w:val="none" w:sz="0" w:space="0" w:color="auto"/>
          </w:divBdr>
        </w:div>
        <w:div w:id="1159691522">
          <w:marLeft w:val="0"/>
          <w:marRight w:val="0"/>
          <w:marTop w:val="0"/>
          <w:marBottom w:val="0"/>
          <w:divBdr>
            <w:top w:val="none" w:sz="0" w:space="0" w:color="auto"/>
            <w:left w:val="none" w:sz="0" w:space="0" w:color="auto"/>
            <w:bottom w:val="none" w:sz="0" w:space="0" w:color="auto"/>
            <w:right w:val="none" w:sz="0" w:space="0" w:color="auto"/>
          </w:divBdr>
        </w:div>
        <w:div w:id="1547109112">
          <w:marLeft w:val="0"/>
          <w:marRight w:val="0"/>
          <w:marTop w:val="0"/>
          <w:marBottom w:val="0"/>
          <w:divBdr>
            <w:top w:val="none" w:sz="0" w:space="0" w:color="auto"/>
            <w:left w:val="none" w:sz="0" w:space="0" w:color="auto"/>
            <w:bottom w:val="none" w:sz="0" w:space="0" w:color="auto"/>
            <w:right w:val="none" w:sz="0" w:space="0" w:color="auto"/>
          </w:divBdr>
        </w:div>
      </w:divsChild>
    </w:div>
    <w:div w:id="1728795781">
      <w:bodyDiv w:val="1"/>
      <w:marLeft w:val="0"/>
      <w:marRight w:val="0"/>
      <w:marTop w:val="0"/>
      <w:marBottom w:val="0"/>
      <w:divBdr>
        <w:top w:val="none" w:sz="0" w:space="0" w:color="auto"/>
        <w:left w:val="none" w:sz="0" w:space="0" w:color="auto"/>
        <w:bottom w:val="none" w:sz="0" w:space="0" w:color="auto"/>
        <w:right w:val="none" w:sz="0" w:space="0" w:color="auto"/>
      </w:divBdr>
    </w:div>
    <w:div w:id="1844129473">
      <w:bodyDiv w:val="1"/>
      <w:marLeft w:val="0"/>
      <w:marRight w:val="0"/>
      <w:marTop w:val="0"/>
      <w:marBottom w:val="0"/>
      <w:divBdr>
        <w:top w:val="none" w:sz="0" w:space="0" w:color="auto"/>
        <w:left w:val="none" w:sz="0" w:space="0" w:color="auto"/>
        <w:bottom w:val="none" w:sz="0" w:space="0" w:color="auto"/>
        <w:right w:val="none" w:sz="0" w:space="0" w:color="auto"/>
      </w:divBdr>
    </w:div>
    <w:div w:id="191778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www.medicalcg.me/teme/prevencija/"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www.medicalcg.me/teme/prevencij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00195-1C7B-48A2-BD0F-A219413DD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14</Pages>
  <Words>4187</Words>
  <Characters>23866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KONTROLA INFEKCIJE U STOMATOLOŠKIM USTANOVAMA</vt:lpstr>
    </vt:vector>
  </TitlesOfParts>
  <Company>Deftones</Company>
  <LinksUpToDate>false</LinksUpToDate>
  <CharactersWithSpaces>27998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KONTROLA INFEKCIJE U STOMATOLOŠKIM USTANOVAMA</dc:title>
  <dc:creator>xxx</dc:creator>
  <cp:lastModifiedBy>xxx</cp:lastModifiedBy>
  <cp:revision>19</cp:revision>
  <cp:lastPrinted>2018-11-01T17:18:00Z</cp:lastPrinted>
  <dcterms:created xsi:type="dcterms:W3CDTF">2016-07-14T20:33:00Z</dcterms:created>
  <dcterms:modified xsi:type="dcterms:W3CDTF">2019-04-06T22:20:00Z</dcterms:modified>
</cp:coreProperties>
</file>