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0FD" w:rsidRPr="00014406" w:rsidRDefault="000D60FD" w:rsidP="000D60FD">
      <w:pPr>
        <w:pStyle w:val="Heading2"/>
        <w:jc w:val="center"/>
        <w:rPr>
          <w:color w:val="C00000"/>
        </w:rPr>
      </w:pPr>
      <w:r w:rsidRPr="00014406">
        <w:rPr>
          <w:color w:val="C00000"/>
        </w:rPr>
        <w:t>LEČENJE UROĐENIH DEFORMITETA STOPALA</w:t>
      </w:r>
    </w:p>
    <w:p w:rsidR="000D60FD" w:rsidRDefault="000D60FD" w:rsidP="000D60FD">
      <w:pPr>
        <w:pStyle w:val="NormalWeb"/>
        <w:spacing w:line="276" w:lineRule="auto"/>
        <w:jc w:val="both"/>
      </w:pPr>
      <w:r>
        <w:t xml:space="preserve">    Da bi lečenje deformiteta bilo uspešno, potrebna je pre svega, rana dijagnoza i što raniji početak terapije, da bi se presekao tok spontane evolucije deformiteta i da bi se stopala dovela u svoj normalan oblik i položaj, i na taj način sprečile i sekundarne promene na susednim i udaljenim segmentima.</w:t>
      </w:r>
    </w:p>
    <w:p w:rsidR="000D60FD" w:rsidRDefault="000D60FD" w:rsidP="000D60FD">
      <w:pPr>
        <w:pStyle w:val="NormalWeb"/>
        <w:spacing w:line="276" w:lineRule="auto"/>
        <w:jc w:val="both"/>
      </w:pPr>
      <w:r>
        <w:t xml:space="preserve">     Lečenje kongenitalnih deformiteta podrazumijeva konzervativni tretman koji se sastoji iz: kineziterapije – vežbi istezanja, termoterapije kao uvodne procedure (parafinoterapija), elektroterapije, plasiranja korektivnih gipsanih longeti. Ovi tretmani se sprovode u ambulantnim ili stacionarnim uslovima uz pomoć fizioterapeuta, a u toku tretmana se vrši i obuka roditelja za sprovođenje vežbi i u kućnim uslovima.</w:t>
      </w:r>
    </w:p>
    <w:p w:rsidR="009D55B1" w:rsidRDefault="000D60FD" w:rsidP="000D60FD">
      <w:pPr>
        <w:pStyle w:val="NormalWeb"/>
        <w:spacing w:line="276" w:lineRule="auto"/>
        <w:jc w:val="both"/>
        <w:rPr>
          <w:noProof/>
        </w:rPr>
      </w:pPr>
      <w:r>
        <w:t xml:space="preserve">     Posturalni deformiteti stopala se najčešće spontano koriguju, a kod određenog broja dece je neophodno da se sprovede rehabilitacioni tretman. On se sastoji u izvođenju pasivnih vežbi istezanja, koje roditelji sprovode u kućnim uslovima, četiri do pet puta u toku dana.                          Teži slučajevi, koji ne reaguju na vežbe istezanja, zahtevaju i plasiranje korektivnih gipsanih longeti, koje se skidaju kada se sprovode vežbe i kada se dete kupa.</w:t>
      </w:r>
    </w:p>
    <w:p w:rsidR="000D60FD" w:rsidRDefault="000D60FD" w:rsidP="009D55B1">
      <w:pPr>
        <w:pStyle w:val="NormalWeb"/>
        <w:spacing w:line="276" w:lineRule="auto"/>
        <w:jc w:val="center"/>
      </w:pPr>
      <w:r>
        <w:rPr>
          <w:noProof/>
        </w:rPr>
        <w:drawing>
          <wp:inline distT="0" distB="0" distL="0" distR="0">
            <wp:extent cx="1242822" cy="1242822"/>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1243347" cy="1243347"/>
                    </a:xfrm>
                    <a:prstGeom prst="rect">
                      <a:avLst/>
                    </a:prstGeom>
                    <a:noFill/>
                    <a:ln w="9525">
                      <a:noFill/>
                      <a:miter lim="800000"/>
                      <a:headEnd/>
                      <a:tailEnd/>
                    </a:ln>
                  </pic:spPr>
                </pic:pic>
              </a:graphicData>
            </a:graphic>
          </wp:inline>
        </w:drawing>
      </w:r>
      <w:r>
        <w:rPr>
          <w:noProof/>
        </w:rPr>
        <w:drawing>
          <wp:inline distT="0" distB="0" distL="0" distR="0">
            <wp:extent cx="1912652" cy="1065126"/>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1912494" cy="1065038"/>
                    </a:xfrm>
                    <a:prstGeom prst="rect">
                      <a:avLst/>
                    </a:prstGeom>
                    <a:noFill/>
                    <a:ln w="9525">
                      <a:noFill/>
                      <a:miter lim="800000"/>
                      <a:headEnd/>
                      <a:tailEnd/>
                    </a:ln>
                  </pic:spPr>
                </pic:pic>
              </a:graphicData>
            </a:graphic>
          </wp:inline>
        </w:drawing>
      </w:r>
    </w:p>
    <w:p w:rsidR="000D60FD" w:rsidRDefault="000D60FD" w:rsidP="000D60FD">
      <w:pPr>
        <w:pStyle w:val="NormalWeb"/>
        <w:spacing w:line="276" w:lineRule="auto"/>
        <w:jc w:val="both"/>
      </w:pPr>
      <w:r>
        <w:t xml:space="preserve">      Pravljenje novih longeti se vrši na sedam do deset dana u prva tri meseca, a nakon tog perioda se menjaju na petnaest dana, do postizanja zadovoljavajuće korekcije. Korekcija ovih deformiteta se očekuje u roku od dva do četiri meseca, a redovne kontrole kod fizijatra treba da se sprovode i nakon prohodavanja, kada se po potrebi prepisuju i ortopedske cipele. Treba napomenuti da se u fazi prohodavanja ne savetuje upotreba dupka - šetalice, jer postojeći deformiteti mogu samo da se pogoršaju.</w:t>
      </w:r>
    </w:p>
    <w:p w:rsidR="000D60FD" w:rsidRDefault="000D60FD" w:rsidP="000D60FD">
      <w:pPr>
        <w:pStyle w:val="NormalWeb"/>
        <w:spacing w:line="276" w:lineRule="auto"/>
        <w:jc w:val="both"/>
      </w:pPr>
      <w:r>
        <w:t xml:space="preserve">     Upornim radom i dobrim programom vežbi, uz saradnju sa roditeljima rezultati, neće izostati.</w:t>
      </w:r>
    </w:p>
    <w:p w:rsidR="000D60FD" w:rsidRPr="00C85058" w:rsidRDefault="000D60FD" w:rsidP="000D60F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85058">
        <w:rPr>
          <w:rFonts w:ascii="Times New Roman" w:hAnsi="Times New Roman" w:cs="Times New Roman"/>
          <w:color w:val="000000"/>
          <w:sz w:val="24"/>
          <w:szCs w:val="24"/>
        </w:rPr>
        <w:t>Za razliku od posturalnih, kongenitalni - strukturalni deformiteti stopala ne mogu da se spontano koriguju. Njihovo lečenje je kompleksno i započinje se neposredno po rođenju. Smatra se da su prve tri nedelje života zlatno doba za korekcije, jer su meka tkiva novorođenčeta još uvek elastična.</w:t>
      </w:r>
    </w:p>
    <w:p w:rsidR="000D60FD" w:rsidRDefault="000D60FD" w:rsidP="000D60FD">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C85058">
        <w:rPr>
          <w:rFonts w:ascii="Times New Roman" w:hAnsi="Times New Roman" w:cs="Times New Roman"/>
          <w:color w:val="000000"/>
          <w:sz w:val="24"/>
          <w:szCs w:val="24"/>
        </w:rPr>
        <w:t xml:space="preserve">Lečenje kongenitalnih deformiteta podrazumeva konzervativni tretman koji se sastoji iz kineziterapije - vežbi istezanja, termoterapije kao uvodne procedure, i plasiranja korektivnih gipsanih longeti. Ovi tretmani se sprovode u ambulantnim ili stacionarnim uslovima uz pomoć fizioterapeuta, a u toku tretmana se vrši i obuka roditelja za sprovođenje vežbi i u kućnim uslovima. U slučaju nedovoljnog uspeha fizijatrijskog tretmana, pristupa se hirurškoj intervenciji na mekim tkivima, odnosno na kostima kod starije dece. Postoperativno se plasira gips, a zatim se nastavlja sa postoperativnom rehabilitacijom, uz nošenje korektivnih gipsanih longeti i ortopedskih cipela.  </w:t>
      </w:r>
    </w:p>
    <w:p w:rsidR="000D60FD" w:rsidRPr="00DB018A" w:rsidRDefault="000D60FD" w:rsidP="000D60FD">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587674" cy="3354071"/>
            <wp:effectExtent l="19050" t="0" r="3376"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4591105" cy="3356579"/>
                    </a:xfrm>
                    <a:prstGeom prst="rect">
                      <a:avLst/>
                    </a:prstGeom>
                    <a:noFill/>
                    <a:ln w="9525">
                      <a:noFill/>
                      <a:miter lim="800000"/>
                      <a:headEnd/>
                      <a:tailEnd/>
                    </a:ln>
                  </pic:spPr>
                </pic:pic>
              </a:graphicData>
            </a:graphic>
          </wp:inline>
        </w:drawing>
      </w:r>
    </w:p>
    <w:p w:rsidR="000D60FD" w:rsidRDefault="000D60FD" w:rsidP="000D60FD">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b/>
          <w:noProof/>
          <w:color w:val="000000"/>
          <w:sz w:val="24"/>
          <w:szCs w:val="24"/>
        </w:rPr>
        <w:drawing>
          <wp:inline distT="0" distB="0" distL="0" distR="0">
            <wp:extent cx="2664714" cy="1974263"/>
            <wp:effectExtent l="19050" t="0" r="2286"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667112" cy="1976040"/>
                    </a:xfrm>
                    <a:prstGeom prst="rect">
                      <a:avLst/>
                    </a:prstGeom>
                    <a:noFill/>
                    <a:ln w="9525">
                      <a:noFill/>
                      <a:miter lim="800000"/>
                      <a:headEnd/>
                      <a:tailEnd/>
                    </a:ln>
                  </pic:spPr>
                </pic:pic>
              </a:graphicData>
            </a:graphic>
          </wp:inline>
        </w:drawing>
      </w:r>
      <w:r w:rsidRPr="00402CFC">
        <w:rPr>
          <w:rFonts w:ascii="Times New Roman" w:hAnsi="Times New Roman" w:cs="Times New Roman"/>
          <w:b/>
          <w:color w:val="000000"/>
          <w:sz w:val="24"/>
          <w:szCs w:val="24"/>
        </w:rPr>
        <w:t xml:space="preserve"> </w:t>
      </w:r>
      <w:r>
        <w:rPr>
          <w:rFonts w:ascii="Times New Roman" w:hAnsi="Times New Roman" w:cs="Times New Roman"/>
          <w:b/>
          <w:noProof/>
          <w:color w:val="000000"/>
          <w:sz w:val="24"/>
          <w:szCs w:val="24"/>
        </w:rPr>
        <w:drawing>
          <wp:inline distT="0" distB="0" distL="0" distR="0">
            <wp:extent cx="2760726" cy="1998909"/>
            <wp:effectExtent l="19050" t="0" r="1524"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761511" cy="1999478"/>
                    </a:xfrm>
                    <a:prstGeom prst="rect">
                      <a:avLst/>
                    </a:prstGeom>
                    <a:noFill/>
                    <a:ln w="9525">
                      <a:noFill/>
                      <a:miter lim="800000"/>
                      <a:headEnd/>
                      <a:tailEnd/>
                    </a:ln>
                  </pic:spPr>
                </pic:pic>
              </a:graphicData>
            </a:graphic>
          </wp:inline>
        </w:drawing>
      </w:r>
    </w:p>
    <w:p w:rsidR="000D60FD" w:rsidRDefault="000D60FD" w:rsidP="000D60FD">
      <w:pPr>
        <w:jc w:val="both"/>
        <w:rPr>
          <w:rFonts w:ascii="Times New Roman" w:hAnsi="Times New Roman" w:cs="Times New Roman"/>
          <w:b/>
          <w:color w:val="000000"/>
          <w:sz w:val="24"/>
          <w:szCs w:val="24"/>
        </w:rPr>
      </w:pPr>
    </w:p>
    <w:p w:rsidR="000D60FD" w:rsidRDefault="000D60FD" w:rsidP="000D60FD">
      <w:pPr>
        <w:jc w:val="both"/>
        <w:rPr>
          <w:rFonts w:ascii="Times New Roman" w:hAnsi="Times New Roman" w:cs="Times New Roman"/>
          <w:b/>
          <w:color w:val="000000"/>
          <w:sz w:val="24"/>
          <w:szCs w:val="24"/>
        </w:rPr>
      </w:pPr>
    </w:p>
    <w:p w:rsidR="00AD1483" w:rsidRDefault="00AD1483" w:rsidP="000D60FD">
      <w:pPr>
        <w:jc w:val="both"/>
        <w:rPr>
          <w:rFonts w:ascii="Times New Roman" w:hAnsi="Times New Roman" w:cs="Times New Roman"/>
          <w:b/>
          <w:color w:val="000000"/>
          <w:sz w:val="24"/>
          <w:szCs w:val="24"/>
        </w:rPr>
      </w:pPr>
    </w:p>
    <w:p w:rsidR="00AD1483" w:rsidRDefault="00AD1483" w:rsidP="000D60FD">
      <w:pPr>
        <w:jc w:val="both"/>
        <w:rPr>
          <w:rFonts w:ascii="Times New Roman" w:hAnsi="Times New Roman" w:cs="Times New Roman"/>
          <w:b/>
          <w:color w:val="000000"/>
          <w:sz w:val="24"/>
          <w:szCs w:val="24"/>
        </w:rPr>
      </w:pPr>
    </w:p>
    <w:p w:rsidR="000D60FD" w:rsidRDefault="000D60FD" w:rsidP="000D60FD">
      <w:pPr>
        <w:jc w:val="both"/>
        <w:rPr>
          <w:rFonts w:ascii="Times New Roman" w:hAnsi="Times New Roman" w:cs="Times New Roman"/>
          <w:b/>
          <w:color w:val="000000"/>
          <w:sz w:val="24"/>
          <w:szCs w:val="24"/>
        </w:rPr>
      </w:pPr>
      <w:r w:rsidRPr="005C403E">
        <w:rPr>
          <w:rFonts w:ascii="Times New Roman" w:hAnsi="Times New Roman" w:cs="Times New Roman"/>
          <w:b/>
          <w:color w:val="000000"/>
          <w:sz w:val="24"/>
          <w:szCs w:val="24"/>
        </w:rPr>
        <w:t xml:space="preserve">Kineziterapija kod pes planus-a                                                                                </w:t>
      </w:r>
    </w:p>
    <w:p w:rsidR="000D60FD" w:rsidRDefault="000D60FD" w:rsidP="000D60FD">
      <w:pPr>
        <w:jc w:val="both"/>
        <w:rPr>
          <w:rStyle w:val="A6"/>
          <w:rFonts w:ascii="Times New Roman" w:hAnsi="Times New Roman" w:cs="Times New Roman"/>
          <w:sz w:val="24"/>
          <w:szCs w:val="24"/>
        </w:rPr>
      </w:pPr>
    </w:p>
    <w:p w:rsidR="000D60FD" w:rsidRPr="005C403E" w:rsidRDefault="000D60FD" w:rsidP="000D60FD">
      <w:pPr>
        <w:jc w:val="both"/>
        <w:rPr>
          <w:rFonts w:ascii="Times New Roman" w:hAnsi="Times New Roman" w:cs="Times New Roman"/>
          <w:b/>
          <w:color w:val="000000"/>
          <w:sz w:val="24"/>
          <w:szCs w:val="24"/>
        </w:rPr>
      </w:pPr>
      <w:r w:rsidRPr="001C03A3">
        <w:rPr>
          <w:rStyle w:val="A6"/>
          <w:rFonts w:ascii="Times New Roman" w:hAnsi="Times New Roman" w:cs="Times New Roman"/>
          <w:sz w:val="24"/>
          <w:szCs w:val="24"/>
        </w:rPr>
        <w:t xml:space="preserve">U </w:t>
      </w:r>
      <w:r w:rsidRPr="001C03A3">
        <w:rPr>
          <w:rStyle w:val="A0"/>
          <w:rFonts w:ascii="Times New Roman" w:hAnsi="Times New Roman" w:cs="Times New Roman"/>
          <w:sz w:val="24"/>
          <w:szCs w:val="24"/>
        </w:rPr>
        <w:t xml:space="preserve">okviru kineziterapijskog tretmana za ravna stopala najčešće se </w:t>
      </w:r>
      <w:r>
        <w:rPr>
          <w:rStyle w:val="A0"/>
          <w:rFonts w:ascii="Times New Roman" w:hAnsi="Times New Roman" w:cs="Times New Roman"/>
          <w:sz w:val="24"/>
          <w:szCs w:val="24"/>
        </w:rPr>
        <w:t>sprovode ve</w:t>
      </w:r>
      <w:r w:rsidRPr="001C03A3">
        <w:rPr>
          <w:rStyle w:val="A0"/>
          <w:rFonts w:ascii="Times New Roman" w:hAnsi="Times New Roman" w:cs="Times New Roman"/>
          <w:sz w:val="24"/>
          <w:szCs w:val="24"/>
        </w:rPr>
        <w:t xml:space="preserve">žbe za: </w:t>
      </w:r>
    </w:p>
    <w:p w:rsidR="000D60FD" w:rsidRPr="001C03A3" w:rsidRDefault="000D60FD" w:rsidP="000D60FD">
      <w:pPr>
        <w:pStyle w:val="Pa20"/>
        <w:numPr>
          <w:ilvl w:val="0"/>
          <w:numId w:val="1"/>
        </w:numPr>
        <w:spacing w:line="276" w:lineRule="auto"/>
        <w:jc w:val="both"/>
        <w:rPr>
          <w:rFonts w:ascii="Times New Roman" w:hAnsi="Times New Roman" w:cs="Times New Roman"/>
          <w:color w:val="000000"/>
        </w:rPr>
      </w:pPr>
      <w:r>
        <w:rPr>
          <w:rStyle w:val="A0"/>
          <w:rFonts w:ascii="Times New Roman" w:hAnsi="Times New Roman" w:cs="Times New Roman"/>
        </w:rPr>
        <w:t>j</w:t>
      </w:r>
      <w:r w:rsidRPr="001C03A3">
        <w:rPr>
          <w:rStyle w:val="A0"/>
          <w:rFonts w:ascii="Times New Roman" w:hAnsi="Times New Roman" w:cs="Times New Roman"/>
        </w:rPr>
        <w:t xml:space="preserve">ačanje kratkih fleksora prstiju ; </w:t>
      </w:r>
    </w:p>
    <w:p w:rsidR="000D60FD" w:rsidRPr="001C03A3" w:rsidRDefault="000D60FD" w:rsidP="000D60FD">
      <w:pPr>
        <w:pStyle w:val="Pa20"/>
        <w:numPr>
          <w:ilvl w:val="0"/>
          <w:numId w:val="1"/>
        </w:numPr>
        <w:spacing w:line="276" w:lineRule="auto"/>
        <w:jc w:val="both"/>
        <w:rPr>
          <w:rFonts w:ascii="Times New Roman" w:hAnsi="Times New Roman" w:cs="Times New Roman"/>
          <w:color w:val="000000"/>
        </w:rPr>
      </w:pPr>
      <w:r w:rsidRPr="001C03A3">
        <w:rPr>
          <w:rStyle w:val="A0"/>
          <w:rFonts w:ascii="Times New Roman" w:hAnsi="Times New Roman" w:cs="Times New Roman"/>
        </w:rPr>
        <w:t xml:space="preserve">jačanje dugih fleksora prstiju i stopala ; </w:t>
      </w:r>
    </w:p>
    <w:p w:rsidR="000D60FD" w:rsidRPr="001C03A3" w:rsidRDefault="000D60FD" w:rsidP="000D60FD">
      <w:pPr>
        <w:pStyle w:val="Pa20"/>
        <w:numPr>
          <w:ilvl w:val="0"/>
          <w:numId w:val="1"/>
        </w:numPr>
        <w:spacing w:line="276" w:lineRule="auto"/>
        <w:jc w:val="both"/>
        <w:rPr>
          <w:rFonts w:ascii="Times New Roman" w:hAnsi="Times New Roman" w:cs="Times New Roman"/>
          <w:color w:val="000000"/>
        </w:rPr>
      </w:pPr>
      <w:r w:rsidRPr="001C03A3">
        <w:rPr>
          <w:rStyle w:val="A0"/>
          <w:rFonts w:ascii="Times New Roman" w:hAnsi="Times New Roman" w:cs="Times New Roman"/>
        </w:rPr>
        <w:t xml:space="preserve">jačanje supinatora stopala ; </w:t>
      </w:r>
    </w:p>
    <w:p w:rsidR="000D60FD" w:rsidRDefault="000D60FD" w:rsidP="000D60FD">
      <w:pPr>
        <w:pStyle w:val="Default"/>
        <w:numPr>
          <w:ilvl w:val="0"/>
          <w:numId w:val="1"/>
        </w:numPr>
        <w:spacing w:after="80" w:line="276" w:lineRule="auto"/>
        <w:jc w:val="both"/>
        <w:rPr>
          <w:rStyle w:val="A0"/>
          <w:rFonts w:ascii="Times New Roman" w:hAnsi="Times New Roman" w:cs="Times New Roman"/>
        </w:rPr>
      </w:pPr>
      <w:r w:rsidRPr="001C03A3">
        <w:rPr>
          <w:rStyle w:val="A0"/>
          <w:rFonts w:ascii="Times New Roman" w:hAnsi="Times New Roman" w:cs="Times New Roman"/>
        </w:rPr>
        <w:t>paralelno jačanje i pronatora stopal</w:t>
      </w:r>
      <w:r>
        <w:rPr>
          <w:rStyle w:val="A0"/>
          <w:rFonts w:ascii="Times New Roman" w:hAnsi="Times New Roman" w:cs="Times New Roman"/>
        </w:rPr>
        <w:t>a te dorzalnih fleksora radi opšt</w:t>
      </w:r>
      <w:r w:rsidRPr="001C03A3">
        <w:rPr>
          <w:rStyle w:val="A0"/>
          <w:rFonts w:ascii="Times New Roman" w:hAnsi="Times New Roman" w:cs="Times New Roman"/>
        </w:rPr>
        <w:t xml:space="preserve">e muskulatorne uravnoteženosti. </w:t>
      </w:r>
    </w:p>
    <w:p w:rsidR="000D60FD" w:rsidRPr="001C03A3" w:rsidRDefault="000D60FD" w:rsidP="000D60FD">
      <w:pPr>
        <w:pStyle w:val="Default"/>
        <w:spacing w:after="80" w:line="276" w:lineRule="auto"/>
        <w:ind w:left="720"/>
        <w:jc w:val="both"/>
        <w:rPr>
          <w:rFonts w:ascii="Times New Roman" w:hAnsi="Times New Roman" w:cs="Times New Roman"/>
        </w:rPr>
      </w:pPr>
    </w:p>
    <w:p w:rsidR="000D60FD" w:rsidRPr="001C03A3" w:rsidRDefault="000D60FD" w:rsidP="000D60FD">
      <w:pPr>
        <w:pStyle w:val="Pa5"/>
        <w:spacing w:line="276" w:lineRule="auto"/>
        <w:ind w:firstLine="280"/>
        <w:jc w:val="both"/>
        <w:rPr>
          <w:rFonts w:ascii="Times New Roman" w:hAnsi="Times New Roman" w:cs="Times New Roman"/>
          <w:color w:val="000000"/>
        </w:rPr>
      </w:pPr>
      <w:r w:rsidRPr="001C03A3">
        <w:rPr>
          <w:rStyle w:val="A0"/>
          <w:rFonts w:ascii="Times New Roman" w:hAnsi="Times New Roman" w:cs="Times New Roman"/>
        </w:rPr>
        <w:t>Masaža stopala nema poseban u</w:t>
      </w:r>
      <w:r>
        <w:rPr>
          <w:rStyle w:val="A0"/>
          <w:rFonts w:ascii="Times New Roman" w:hAnsi="Times New Roman" w:cs="Times New Roman"/>
        </w:rPr>
        <w:t>ticaj na samo otklanjanje defor</w:t>
      </w:r>
      <w:r w:rsidRPr="001C03A3">
        <w:rPr>
          <w:rStyle w:val="A0"/>
          <w:rFonts w:ascii="Times New Roman" w:hAnsi="Times New Roman" w:cs="Times New Roman"/>
        </w:rPr>
        <w:t xml:space="preserve">miteta ali je korisna za povećanje elastičnosti stopala i smanjenje rigidnosti koji ograničavaju pokrete sitnih artikulacija. </w:t>
      </w:r>
    </w:p>
    <w:p w:rsidR="000D60FD" w:rsidRDefault="000D60FD" w:rsidP="000D60FD">
      <w:pPr>
        <w:jc w:val="both"/>
        <w:rPr>
          <w:rStyle w:val="A0"/>
          <w:rFonts w:ascii="Times New Roman" w:hAnsi="Times New Roman" w:cs="Times New Roman"/>
          <w:sz w:val="24"/>
          <w:szCs w:val="24"/>
        </w:rPr>
      </w:pPr>
    </w:p>
    <w:p w:rsidR="000D60FD" w:rsidRPr="00C44D80" w:rsidRDefault="000D60FD" w:rsidP="000D60FD">
      <w:pPr>
        <w:jc w:val="both"/>
        <w:rPr>
          <w:rFonts w:ascii="Times New Roman" w:hAnsi="Times New Roman" w:cs="Times New Roman"/>
          <w:color w:val="000000"/>
          <w:sz w:val="24"/>
          <w:szCs w:val="24"/>
        </w:rPr>
      </w:pPr>
      <w:r>
        <w:rPr>
          <w:rStyle w:val="A0"/>
          <w:rFonts w:ascii="Times New Roman" w:hAnsi="Times New Roman" w:cs="Times New Roman"/>
          <w:sz w:val="24"/>
          <w:szCs w:val="24"/>
        </w:rPr>
        <w:t xml:space="preserve">    Kineziterapijske v</w:t>
      </w:r>
      <w:r w:rsidRPr="001C03A3">
        <w:rPr>
          <w:rStyle w:val="A0"/>
          <w:rFonts w:ascii="Times New Roman" w:hAnsi="Times New Roman" w:cs="Times New Roman"/>
          <w:sz w:val="24"/>
          <w:szCs w:val="24"/>
        </w:rPr>
        <w:t>ežbe za ravna stopala počinju iz različitih početnih položaja i poštuju gore spomenute principe jačanja adekvatne muskula</w:t>
      </w:r>
      <w:r w:rsidRPr="001C03A3">
        <w:rPr>
          <w:rStyle w:val="A0"/>
          <w:rFonts w:ascii="Times New Roman" w:hAnsi="Times New Roman" w:cs="Times New Roman"/>
          <w:sz w:val="24"/>
          <w:szCs w:val="24"/>
        </w:rPr>
        <w:softHyphen/>
        <w:t xml:space="preserve">ture. </w:t>
      </w:r>
    </w:p>
    <w:p w:rsidR="000D60FD" w:rsidRDefault="000D60FD" w:rsidP="000D60FD">
      <w:pPr>
        <w:jc w:val="both"/>
        <w:rPr>
          <w:rStyle w:val="A0"/>
          <w:rFonts w:ascii="Times New Roman" w:hAnsi="Times New Roman" w:cs="Times New Roman"/>
          <w:sz w:val="24"/>
          <w:szCs w:val="24"/>
        </w:rPr>
      </w:pPr>
      <w:r>
        <w:rPr>
          <w:rFonts w:ascii="Times New Roman" w:hAnsi="Times New Roman" w:cs="Times New Roman"/>
          <w:sz w:val="24"/>
          <w:szCs w:val="24"/>
        </w:rPr>
        <w:t xml:space="preserve">     </w:t>
      </w:r>
      <w:r w:rsidRPr="001C03A3">
        <w:rPr>
          <w:rStyle w:val="A6"/>
          <w:rFonts w:ascii="Times New Roman" w:hAnsi="Times New Roman" w:cs="Times New Roman"/>
          <w:sz w:val="24"/>
          <w:szCs w:val="24"/>
        </w:rPr>
        <w:t>R</w:t>
      </w:r>
      <w:r w:rsidRPr="001C03A3">
        <w:rPr>
          <w:rStyle w:val="A0"/>
          <w:rFonts w:ascii="Times New Roman" w:hAnsi="Times New Roman" w:cs="Times New Roman"/>
          <w:sz w:val="24"/>
          <w:szCs w:val="24"/>
        </w:rPr>
        <w:t>ehabilitacioni tim u lečenju i tretmanu pacijenata sa deformite</w:t>
      </w:r>
      <w:r w:rsidRPr="001C03A3">
        <w:rPr>
          <w:rStyle w:val="A0"/>
          <w:rFonts w:ascii="Times New Roman" w:hAnsi="Times New Roman" w:cs="Times New Roman"/>
          <w:sz w:val="24"/>
          <w:szCs w:val="24"/>
        </w:rPr>
        <w:softHyphen/>
        <w:t>tima kičmenog stuba i lokomotornog aparata či</w:t>
      </w:r>
      <w:r>
        <w:rPr>
          <w:rStyle w:val="A0"/>
          <w:rFonts w:ascii="Times New Roman" w:hAnsi="Times New Roman" w:cs="Times New Roman"/>
          <w:sz w:val="24"/>
          <w:szCs w:val="24"/>
        </w:rPr>
        <w:t>ne zdravstveni profesionalci (l</w:t>
      </w:r>
      <w:r w:rsidRPr="001C03A3">
        <w:rPr>
          <w:rStyle w:val="A0"/>
          <w:rFonts w:ascii="Times New Roman" w:hAnsi="Times New Roman" w:cs="Times New Roman"/>
          <w:sz w:val="24"/>
          <w:szCs w:val="24"/>
        </w:rPr>
        <w:t>ekar specijalista školske medicine, l</w:t>
      </w:r>
      <w:r>
        <w:rPr>
          <w:rStyle w:val="A0"/>
          <w:rFonts w:ascii="Times New Roman" w:hAnsi="Times New Roman" w:cs="Times New Roman"/>
          <w:sz w:val="24"/>
          <w:szCs w:val="24"/>
        </w:rPr>
        <w:t>ekar specijalista pedijatar, lekar specijalista ortoped, l</w:t>
      </w:r>
      <w:r w:rsidRPr="001C03A3">
        <w:rPr>
          <w:rStyle w:val="A0"/>
          <w:rFonts w:ascii="Times New Roman" w:hAnsi="Times New Roman" w:cs="Times New Roman"/>
          <w:sz w:val="24"/>
          <w:szCs w:val="24"/>
        </w:rPr>
        <w:t>ekar specijalista fizikaln</w:t>
      </w:r>
      <w:r>
        <w:rPr>
          <w:rStyle w:val="A0"/>
          <w:rFonts w:ascii="Times New Roman" w:hAnsi="Times New Roman" w:cs="Times New Roman"/>
          <w:sz w:val="24"/>
          <w:szCs w:val="24"/>
        </w:rPr>
        <w:t>e me</w:t>
      </w:r>
      <w:r>
        <w:rPr>
          <w:rStyle w:val="A0"/>
          <w:rFonts w:ascii="Times New Roman" w:hAnsi="Times New Roman" w:cs="Times New Roman"/>
          <w:sz w:val="24"/>
          <w:szCs w:val="24"/>
        </w:rPr>
        <w:softHyphen/>
        <w:t>dicine i rehabilitacije, l</w:t>
      </w:r>
      <w:r w:rsidRPr="001C03A3">
        <w:rPr>
          <w:rStyle w:val="A0"/>
          <w:rFonts w:ascii="Times New Roman" w:hAnsi="Times New Roman" w:cs="Times New Roman"/>
          <w:sz w:val="24"/>
          <w:szCs w:val="24"/>
        </w:rPr>
        <w:t>ekar specijalista sportske medicine, terapeut, medicinska sestra, o</w:t>
      </w:r>
      <w:r>
        <w:rPr>
          <w:rStyle w:val="A0"/>
          <w:rFonts w:ascii="Times New Roman" w:hAnsi="Times New Roman" w:cs="Times New Roman"/>
          <w:sz w:val="24"/>
          <w:szCs w:val="24"/>
        </w:rPr>
        <w:t>rtotičar, psiholog), profesor t</w:t>
      </w:r>
      <w:r w:rsidRPr="001C03A3">
        <w:rPr>
          <w:rStyle w:val="A0"/>
          <w:rFonts w:ascii="Times New Roman" w:hAnsi="Times New Roman" w:cs="Times New Roman"/>
          <w:sz w:val="24"/>
          <w:szCs w:val="24"/>
        </w:rPr>
        <w:t xml:space="preserve">elesnog </w:t>
      </w:r>
      <w:r>
        <w:rPr>
          <w:rStyle w:val="A0"/>
          <w:rFonts w:ascii="Times New Roman" w:hAnsi="Times New Roman" w:cs="Times New Roman"/>
          <w:sz w:val="24"/>
          <w:szCs w:val="24"/>
        </w:rPr>
        <w:t>vaspitanja, pacijent (d</w:t>
      </w:r>
      <w:r w:rsidRPr="001C03A3">
        <w:rPr>
          <w:rStyle w:val="A0"/>
          <w:rFonts w:ascii="Times New Roman" w:hAnsi="Times New Roman" w:cs="Times New Roman"/>
          <w:sz w:val="24"/>
          <w:szCs w:val="24"/>
        </w:rPr>
        <w:t xml:space="preserve">ete) i članovi </w:t>
      </w:r>
      <w:r>
        <w:rPr>
          <w:rStyle w:val="A0"/>
          <w:rFonts w:ascii="Times New Roman" w:hAnsi="Times New Roman" w:cs="Times New Roman"/>
          <w:sz w:val="24"/>
          <w:szCs w:val="24"/>
        </w:rPr>
        <w:t xml:space="preserve">porodice </w:t>
      </w:r>
      <w:r w:rsidRPr="001C03A3">
        <w:rPr>
          <w:rStyle w:val="A0"/>
          <w:rFonts w:ascii="Times New Roman" w:hAnsi="Times New Roman" w:cs="Times New Roman"/>
          <w:sz w:val="24"/>
          <w:szCs w:val="24"/>
        </w:rPr>
        <w:t>pacijenta.</w:t>
      </w:r>
    </w:p>
    <w:p w:rsidR="000D60FD" w:rsidRDefault="000D60FD" w:rsidP="000D60FD">
      <w:pPr>
        <w:pStyle w:val="NormalWeb"/>
        <w:rPr>
          <w:rStyle w:val="Strong"/>
          <w:i/>
          <w:iCs/>
          <w:color w:val="31849B" w:themeColor="accent5" w:themeShade="BF"/>
        </w:rPr>
      </w:pPr>
    </w:p>
    <w:p w:rsidR="000D60FD" w:rsidRPr="00014406" w:rsidRDefault="000D60FD" w:rsidP="000D60FD">
      <w:pPr>
        <w:pStyle w:val="NormalWeb"/>
        <w:rPr>
          <w:color w:val="31849B" w:themeColor="accent5" w:themeShade="BF"/>
        </w:rPr>
      </w:pPr>
      <w:r>
        <w:rPr>
          <w:rStyle w:val="Strong"/>
          <w:i/>
          <w:iCs/>
          <w:color w:val="31849B" w:themeColor="accent5" w:themeShade="BF"/>
        </w:rPr>
        <w:t>Sav</w:t>
      </w:r>
      <w:r w:rsidRPr="00014406">
        <w:rPr>
          <w:rStyle w:val="Strong"/>
          <w:i/>
          <w:iCs/>
          <w:color w:val="31849B" w:themeColor="accent5" w:themeShade="BF"/>
        </w:rPr>
        <w:t>eti roditeljima koji mogu pomoći da praviln</w:t>
      </w:r>
      <w:r>
        <w:rPr>
          <w:rStyle w:val="Strong"/>
          <w:i/>
          <w:iCs/>
          <w:color w:val="31849B" w:themeColor="accent5" w:themeShade="BF"/>
        </w:rPr>
        <w:t>o brinu o stopalima bebe ili  d</w:t>
      </w:r>
      <w:r w:rsidRPr="00014406">
        <w:rPr>
          <w:rStyle w:val="Strong"/>
          <w:i/>
          <w:iCs/>
          <w:color w:val="31849B" w:themeColor="accent5" w:themeShade="BF"/>
        </w:rPr>
        <w:t>eteta:</w:t>
      </w:r>
    </w:p>
    <w:p w:rsidR="000D60FD" w:rsidRDefault="000D60FD" w:rsidP="000D60FD">
      <w:pPr>
        <w:pStyle w:val="NormalWeb"/>
        <w:numPr>
          <w:ilvl w:val="0"/>
          <w:numId w:val="2"/>
        </w:numPr>
        <w:spacing w:line="276" w:lineRule="auto"/>
      </w:pPr>
      <w:r>
        <w:t>Menjati bebi položaj u krevetu nekoliko puta dnevno. Predugo ležanje u istom položaju, posebno na stomaku, može smetati razvoju stopala i nogu (posebno provocira varus).</w:t>
      </w:r>
    </w:p>
    <w:p w:rsidR="000D60FD" w:rsidRDefault="000D60FD" w:rsidP="000D60FD">
      <w:pPr>
        <w:pStyle w:val="NormalWeb"/>
        <w:numPr>
          <w:ilvl w:val="0"/>
          <w:numId w:val="2"/>
        </w:numPr>
        <w:spacing w:line="276" w:lineRule="auto"/>
        <w:rPr>
          <w:rStyle w:val="Strong"/>
        </w:rPr>
      </w:pPr>
      <w:r>
        <w:t>Ne oblačiti bebi uske čarapice i kratke zeke koje ograničavaju pokrete nogu i stopala.</w:t>
      </w:r>
    </w:p>
    <w:p w:rsidR="000D60FD" w:rsidRDefault="000D60FD" w:rsidP="000D60FD">
      <w:pPr>
        <w:pStyle w:val="NormalWeb"/>
        <w:numPr>
          <w:ilvl w:val="0"/>
          <w:numId w:val="2"/>
        </w:numPr>
        <w:spacing w:line="276" w:lineRule="auto"/>
      </w:pPr>
      <w:r w:rsidRPr="00014406">
        <w:rPr>
          <w:rStyle w:val="Strong"/>
        </w:rPr>
        <w:t>U fazi prohodavanja ne savetuje se upotreba dupka – šetalice, jer postojeći deformiteti mogu samo da se pogoršaju</w:t>
      </w:r>
      <w:r w:rsidRPr="00014406">
        <w:rPr>
          <w:b/>
        </w:rPr>
        <w:t>.</w:t>
      </w:r>
    </w:p>
    <w:p w:rsidR="000D60FD" w:rsidRPr="00072AC9" w:rsidRDefault="000D60FD" w:rsidP="000D60FD">
      <w:pPr>
        <w:pStyle w:val="NormalWeb"/>
        <w:numPr>
          <w:ilvl w:val="0"/>
          <w:numId w:val="2"/>
        </w:numPr>
        <w:spacing w:line="276" w:lineRule="auto"/>
        <w:rPr>
          <w:b/>
          <w:bCs/>
        </w:rPr>
      </w:pPr>
      <w:r>
        <w:t xml:space="preserve">Izabrati adekvatne cipele sa ojačanim unutrašnjim rubom koji će sprečiti da stopalo ide ka unutra. Ponekad se savetuje da se cipele nose obrnuto tj.leva cipela na desnoj nozi, a desna na levoj </w:t>
      </w:r>
    </w:p>
    <w:p w:rsidR="000D60FD" w:rsidRPr="00072AC9" w:rsidRDefault="000D60FD" w:rsidP="000D60FD">
      <w:pPr>
        <w:pStyle w:val="NormalWeb"/>
        <w:numPr>
          <w:ilvl w:val="0"/>
          <w:numId w:val="2"/>
        </w:numPr>
        <w:rPr>
          <w:bCs/>
        </w:rPr>
      </w:pPr>
      <w:r w:rsidRPr="00072AC9">
        <w:rPr>
          <w:bCs/>
        </w:rPr>
        <w:lastRenderedPageBreak/>
        <w:t>Nasleđivanje obuće od starije braće i sestara nije preporučljivo jer</w:t>
      </w:r>
      <w:r>
        <w:rPr>
          <w:bCs/>
        </w:rPr>
        <w:t xml:space="preserve"> </w:t>
      </w:r>
      <w:r w:rsidRPr="00072AC9">
        <w:rPr>
          <w:bCs/>
        </w:rPr>
        <w:t>kada se stopalo formira, deformiteti se mogu lakše poja</w:t>
      </w:r>
      <w:r>
        <w:rPr>
          <w:bCs/>
        </w:rPr>
        <w:t xml:space="preserve">viti od nasleđene </w:t>
      </w:r>
      <w:r w:rsidRPr="00072AC9">
        <w:rPr>
          <w:bCs/>
        </w:rPr>
        <w:t>obuće. Roditelji često kupuju veću cip</w:t>
      </w:r>
      <w:r>
        <w:rPr>
          <w:bCs/>
        </w:rPr>
        <w:t xml:space="preserve">elu deci da duže traje. Može se </w:t>
      </w:r>
      <w:r w:rsidRPr="00072AC9">
        <w:rPr>
          <w:bCs/>
        </w:rPr>
        <w:t xml:space="preserve">kupiti pola broja do broj veća, ali ne više. </w:t>
      </w:r>
    </w:p>
    <w:p w:rsidR="000D60FD" w:rsidRDefault="000D60FD" w:rsidP="000D60FD">
      <w:pPr>
        <w:pStyle w:val="NormalWeb"/>
        <w:numPr>
          <w:ilvl w:val="0"/>
          <w:numId w:val="2"/>
        </w:numPr>
        <w:spacing w:line="276" w:lineRule="auto"/>
      </w:pPr>
      <w:r>
        <w:t>Voditi računa o telesnoj težini deteta.</w:t>
      </w:r>
    </w:p>
    <w:p w:rsidR="000D60FD" w:rsidRDefault="000D60FD" w:rsidP="000D60FD">
      <w:pPr>
        <w:pStyle w:val="NormalWeb"/>
        <w:numPr>
          <w:ilvl w:val="0"/>
          <w:numId w:val="2"/>
        </w:numPr>
        <w:spacing w:line="276" w:lineRule="auto"/>
      </w:pPr>
      <w:r>
        <w:t>Dozvoliti detetu da hoda boso po šljunku, pesku, travi.</w:t>
      </w:r>
    </w:p>
    <w:p w:rsidR="000D60FD" w:rsidRDefault="000D60FD" w:rsidP="000D60FD">
      <w:pPr>
        <w:pStyle w:val="NormalWeb"/>
        <w:numPr>
          <w:ilvl w:val="0"/>
          <w:numId w:val="2"/>
        </w:numPr>
        <w:spacing w:line="276" w:lineRule="auto"/>
      </w:pPr>
      <w:r>
        <w:t>Što više vremena provoditi napolju sa detetom u šetnji, trčanju, vožnji bicikla.</w:t>
      </w:r>
    </w:p>
    <w:p w:rsidR="000D60FD" w:rsidRPr="008F51F1" w:rsidRDefault="000D60FD" w:rsidP="000D60FD">
      <w:pPr>
        <w:pStyle w:val="NormalWeb"/>
        <w:spacing w:line="276" w:lineRule="auto"/>
        <w:jc w:val="both"/>
      </w:pPr>
      <w:r>
        <w:t>Svaki razvojni problem koji bude uočen na vreme i kome se posveti posebna pažnja (vežbe, saveti, obuka) može biti uspešno rešen-saniran. Tada ćemo uz zadovoljno dete imati i zadovoljne roditelje.</w:t>
      </w:r>
    </w:p>
    <w:p w:rsidR="000D60FD" w:rsidRPr="00E65AA4" w:rsidRDefault="000D60FD" w:rsidP="000D60FD">
      <w:pPr>
        <w:pStyle w:val="Pa15"/>
        <w:spacing w:before="560" w:after="280" w:line="276" w:lineRule="auto"/>
        <w:jc w:val="center"/>
        <w:rPr>
          <w:rFonts w:ascii="Times New Roman" w:hAnsi="Times New Roman" w:cs="Times New Roman"/>
          <w:b/>
          <w:bCs/>
          <w:i/>
          <w:iCs/>
          <w:color w:val="C00000"/>
        </w:rPr>
      </w:pPr>
      <w:r>
        <w:rPr>
          <w:rFonts w:ascii="Times New Roman" w:hAnsi="Times New Roman" w:cs="Times New Roman"/>
          <w:b/>
          <w:bCs/>
          <w:i/>
          <w:iCs/>
          <w:color w:val="C00000"/>
        </w:rPr>
        <w:t>PORODICA D</w:t>
      </w:r>
      <w:r w:rsidRPr="00E65AA4">
        <w:rPr>
          <w:rFonts w:ascii="Times New Roman" w:hAnsi="Times New Roman" w:cs="Times New Roman"/>
          <w:b/>
          <w:bCs/>
          <w:i/>
          <w:iCs/>
          <w:color w:val="C00000"/>
        </w:rPr>
        <w:t>ETETA SA DEFORMITETIMA KIČMENOG STUBA I                LOKOMOTORNOG APARATA</w:t>
      </w:r>
    </w:p>
    <w:p w:rsidR="000D60FD" w:rsidRPr="001C03A3" w:rsidRDefault="000D60FD" w:rsidP="000D60FD">
      <w:pPr>
        <w:jc w:val="both"/>
        <w:rPr>
          <w:rStyle w:val="A0"/>
          <w:rFonts w:ascii="Times New Roman" w:hAnsi="Times New Roman" w:cs="Times New Roman"/>
          <w:sz w:val="24"/>
          <w:szCs w:val="24"/>
        </w:rPr>
      </w:pPr>
      <w:r>
        <w:rPr>
          <w:rStyle w:val="A0"/>
          <w:rFonts w:ascii="Times New Roman" w:hAnsi="Times New Roman" w:cs="Times New Roman"/>
          <w:sz w:val="24"/>
          <w:szCs w:val="24"/>
        </w:rPr>
        <w:t xml:space="preserve">    Članovi porodice obol</w:t>
      </w:r>
      <w:r w:rsidRPr="001C03A3">
        <w:rPr>
          <w:rStyle w:val="A0"/>
          <w:rFonts w:ascii="Times New Roman" w:hAnsi="Times New Roman" w:cs="Times New Roman"/>
          <w:sz w:val="24"/>
          <w:szCs w:val="24"/>
        </w:rPr>
        <w:t>elog od deformitetima kičmenog stuba i lokomotornog aparata su vrlo</w:t>
      </w:r>
      <w:r>
        <w:rPr>
          <w:rStyle w:val="A0"/>
          <w:rFonts w:ascii="Times New Roman" w:hAnsi="Times New Roman" w:cs="Times New Roman"/>
          <w:sz w:val="24"/>
          <w:szCs w:val="24"/>
        </w:rPr>
        <w:t xml:space="preserve"> važni za pravilan tretman i l</w:t>
      </w:r>
      <w:r w:rsidRPr="001C03A3">
        <w:rPr>
          <w:rStyle w:val="A0"/>
          <w:rFonts w:ascii="Times New Roman" w:hAnsi="Times New Roman" w:cs="Times New Roman"/>
          <w:sz w:val="24"/>
          <w:szCs w:val="24"/>
        </w:rPr>
        <w:t>ečenje kroz socijalnu podršku, edukaciju o važnosti</w:t>
      </w:r>
      <w:r>
        <w:rPr>
          <w:rStyle w:val="A0"/>
          <w:rFonts w:ascii="Times New Roman" w:hAnsi="Times New Roman" w:cs="Times New Roman"/>
          <w:sz w:val="24"/>
          <w:szCs w:val="24"/>
        </w:rPr>
        <w:t xml:space="preserve"> pravilne ishrane, kre</w:t>
      </w:r>
      <w:r>
        <w:rPr>
          <w:rStyle w:val="A0"/>
          <w:rFonts w:ascii="Times New Roman" w:hAnsi="Times New Roman" w:cs="Times New Roman"/>
          <w:sz w:val="24"/>
          <w:szCs w:val="24"/>
        </w:rPr>
        <w:softHyphen/>
        <w:t>tanju, v</w:t>
      </w:r>
      <w:r w:rsidRPr="001C03A3">
        <w:rPr>
          <w:rStyle w:val="A0"/>
          <w:rFonts w:ascii="Times New Roman" w:hAnsi="Times New Roman" w:cs="Times New Roman"/>
          <w:sz w:val="24"/>
          <w:szCs w:val="24"/>
        </w:rPr>
        <w:t>ežbi i zdrav</w:t>
      </w:r>
      <w:r>
        <w:rPr>
          <w:rStyle w:val="A0"/>
          <w:rFonts w:ascii="Times New Roman" w:hAnsi="Times New Roman" w:cs="Times New Roman"/>
          <w:sz w:val="24"/>
          <w:szCs w:val="24"/>
        </w:rPr>
        <w:t>ih stilova života. Pacijent (d</w:t>
      </w:r>
      <w:r w:rsidRPr="001C03A3">
        <w:rPr>
          <w:rStyle w:val="A0"/>
          <w:rFonts w:ascii="Times New Roman" w:hAnsi="Times New Roman" w:cs="Times New Roman"/>
          <w:sz w:val="24"/>
          <w:szCs w:val="24"/>
        </w:rPr>
        <w:t>ete) sa deformiteti</w:t>
      </w:r>
      <w:r w:rsidRPr="001C03A3">
        <w:rPr>
          <w:rStyle w:val="A0"/>
          <w:rFonts w:ascii="Times New Roman" w:hAnsi="Times New Roman" w:cs="Times New Roman"/>
          <w:sz w:val="24"/>
          <w:szCs w:val="24"/>
        </w:rPr>
        <w:softHyphen/>
        <w:t>ma kičmenog stuba i lokomotornog aparata najvažniji je član reha</w:t>
      </w:r>
      <w:r w:rsidRPr="001C03A3">
        <w:rPr>
          <w:rStyle w:val="A0"/>
          <w:rFonts w:ascii="Times New Roman" w:hAnsi="Times New Roman" w:cs="Times New Roman"/>
          <w:sz w:val="24"/>
          <w:szCs w:val="24"/>
        </w:rPr>
        <w:softHyphen/>
        <w:t>bilitacionog tima i sve aktivnosti zdravstvenih profesionalaca</w:t>
      </w:r>
      <w:r>
        <w:rPr>
          <w:rStyle w:val="A0"/>
          <w:rFonts w:ascii="Times New Roman" w:hAnsi="Times New Roman" w:cs="Times New Roman"/>
          <w:sz w:val="24"/>
          <w:szCs w:val="24"/>
        </w:rPr>
        <w:t xml:space="preserve"> treba da budu usm</w:t>
      </w:r>
      <w:r w:rsidRPr="001C03A3">
        <w:rPr>
          <w:rStyle w:val="A0"/>
          <w:rFonts w:ascii="Times New Roman" w:hAnsi="Times New Roman" w:cs="Times New Roman"/>
          <w:sz w:val="24"/>
          <w:szCs w:val="24"/>
        </w:rPr>
        <w:t>e</w:t>
      </w:r>
      <w:r>
        <w:rPr>
          <w:rStyle w:val="A0"/>
          <w:rFonts w:ascii="Times New Roman" w:hAnsi="Times New Roman" w:cs="Times New Roman"/>
          <w:sz w:val="24"/>
          <w:szCs w:val="24"/>
        </w:rPr>
        <w:t>rene ka njemu sa razvojem dvosm</w:t>
      </w:r>
      <w:r w:rsidRPr="001C03A3">
        <w:rPr>
          <w:rStyle w:val="A0"/>
          <w:rFonts w:ascii="Times New Roman" w:hAnsi="Times New Roman" w:cs="Times New Roman"/>
          <w:sz w:val="24"/>
          <w:szCs w:val="24"/>
        </w:rPr>
        <w:t>erne komunika</w:t>
      </w:r>
      <w:r w:rsidRPr="001C03A3">
        <w:rPr>
          <w:rStyle w:val="A0"/>
          <w:rFonts w:ascii="Times New Roman" w:hAnsi="Times New Roman" w:cs="Times New Roman"/>
          <w:sz w:val="24"/>
          <w:szCs w:val="24"/>
        </w:rPr>
        <w:softHyphen/>
        <w:t>cije. Dobra edu</w:t>
      </w:r>
      <w:r>
        <w:rPr>
          <w:rStyle w:val="A0"/>
          <w:rFonts w:ascii="Times New Roman" w:hAnsi="Times New Roman" w:cs="Times New Roman"/>
          <w:sz w:val="24"/>
          <w:szCs w:val="24"/>
        </w:rPr>
        <w:t>kovanost</w:t>
      </w:r>
      <w:r w:rsidRPr="001C03A3">
        <w:rPr>
          <w:rStyle w:val="A0"/>
          <w:rFonts w:ascii="Times New Roman" w:hAnsi="Times New Roman" w:cs="Times New Roman"/>
          <w:sz w:val="24"/>
          <w:szCs w:val="24"/>
        </w:rPr>
        <w:t xml:space="preserve"> pacijenta, dobra i kvalitetna komunikacija, tretman zdravstvenih profesionalaca, dobra podrška </w:t>
      </w:r>
      <w:r>
        <w:rPr>
          <w:rStyle w:val="A0"/>
          <w:rFonts w:ascii="Times New Roman" w:hAnsi="Times New Roman" w:cs="Times New Roman"/>
          <w:sz w:val="24"/>
          <w:szCs w:val="24"/>
        </w:rPr>
        <w:t>porodice</w:t>
      </w:r>
      <w:r w:rsidRPr="001C03A3">
        <w:rPr>
          <w:rStyle w:val="A0"/>
          <w:rFonts w:ascii="Times New Roman" w:hAnsi="Times New Roman" w:cs="Times New Roman"/>
          <w:sz w:val="24"/>
          <w:szCs w:val="24"/>
        </w:rPr>
        <w:t>, škole, sportskih klubova i zajednice doprinose kvalitetnoj re</w:t>
      </w:r>
      <w:r>
        <w:rPr>
          <w:rStyle w:val="A0"/>
          <w:rFonts w:ascii="Times New Roman" w:hAnsi="Times New Roman" w:cs="Times New Roman"/>
          <w:sz w:val="24"/>
          <w:szCs w:val="24"/>
        </w:rPr>
        <w:t>habilitaciji i uspehu u lečenju d</w:t>
      </w:r>
      <w:r w:rsidRPr="001C03A3">
        <w:rPr>
          <w:rStyle w:val="A0"/>
          <w:rFonts w:ascii="Times New Roman" w:hAnsi="Times New Roman" w:cs="Times New Roman"/>
          <w:sz w:val="24"/>
          <w:szCs w:val="24"/>
        </w:rPr>
        <w:t>ece sa deformitetima kičmenog stuba i loko</w:t>
      </w:r>
      <w:r w:rsidRPr="001C03A3">
        <w:rPr>
          <w:rStyle w:val="A0"/>
          <w:rFonts w:ascii="Times New Roman" w:hAnsi="Times New Roman" w:cs="Times New Roman"/>
          <w:sz w:val="24"/>
          <w:szCs w:val="24"/>
        </w:rPr>
        <w:softHyphen/>
        <w:t>motornog aparata.</w:t>
      </w:r>
    </w:p>
    <w:p w:rsidR="000D60FD" w:rsidRDefault="000D60FD" w:rsidP="000D60FD">
      <w:pPr>
        <w:pStyle w:val="NormalWeb"/>
        <w:spacing w:line="276" w:lineRule="auto"/>
        <w:jc w:val="both"/>
      </w:pPr>
      <w:r>
        <w:t xml:space="preserve">    Prva greška koju roditelji prave je kada dete koje još nije spremno stavljaju u uspravan položaj i uče da hoda.</w:t>
      </w:r>
    </w:p>
    <w:p w:rsidR="000D60FD" w:rsidRDefault="000D60FD" w:rsidP="000D60FD">
      <w:pPr>
        <w:pStyle w:val="NormalWeb"/>
        <w:spacing w:line="276" w:lineRule="auto"/>
        <w:jc w:val="both"/>
      </w:pPr>
      <w:r>
        <w:t xml:space="preserve">     Drugi momenat je pubertet kada zbog ubrzanog rasta kostiju koje nije praćeno odgovarajućom mišićnom snagom dolazi do spuštanja svodova. Istovremeno se odvijaju burne hormonske promene koje ne mogu da očuvaju stabilnost koštano-mišićnog sistema deteta pa i najmanje dodatno opterećenje može da dovede do nastanka ravnog stopala.</w:t>
      </w:r>
    </w:p>
    <w:p w:rsidR="000D60FD" w:rsidRDefault="000D60FD" w:rsidP="000D60FD">
      <w:pPr>
        <w:pStyle w:val="NormalWeb"/>
        <w:spacing w:line="276" w:lineRule="auto"/>
        <w:jc w:val="both"/>
      </w:pPr>
    </w:p>
    <w:p w:rsidR="000D60FD" w:rsidRPr="001C03A3" w:rsidRDefault="000D60FD" w:rsidP="000D60FD">
      <w:pPr>
        <w:jc w:val="both"/>
        <w:rPr>
          <w:rStyle w:val="A0"/>
          <w:rFonts w:ascii="Times New Roman" w:hAnsi="Times New Roman" w:cs="Times New Roman"/>
          <w:sz w:val="24"/>
          <w:szCs w:val="24"/>
        </w:rPr>
      </w:pPr>
    </w:p>
    <w:p w:rsidR="000D60FD" w:rsidRDefault="000D60FD" w:rsidP="000D60FD">
      <w:pPr>
        <w:pStyle w:val="Pa72"/>
        <w:spacing w:line="276" w:lineRule="auto"/>
        <w:ind w:left="280" w:hanging="180"/>
        <w:jc w:val="both"/>
        <w:rPr>
          <w:rStyle w:val="A1"/>
          <w:rFonts w:ascii="Times New Roman" w:hAnsi="Times New Roman" w:cs="Times New Roman"/>
          <w:i w:val="0"/>
          <w:iCs w:val="0"/>
        </w:rPr>
      </w:pPr>
    </w:p>
    <w:p w:rsidR="000D60FD" w:rsidRDefault="000D60FD" w:rsidP="000D60FD">
      <w:pPr>
        <w:pStyle w:val="Pa72"/>
        <w:spacing w:line="276" w:lineRule="auto"/>
        <w:ind w:left="280" w:hanging="180"/>
        <w:jc w:val="both"/>
        <w:rPr>
          <w:rStyle w:val="A1"/>
          <w:rFonts w:ascii="Times New Roman" w:hAnsi="Times New Roman" w:cs="Times New Roman"/>
          <w:i w:val="0"/>
          <w:iCs w:val="0"/>
        </w:rPr>
      </w:pPr>
    </w:p>
    <w:p w:rsidR="000D60FD" w:rsidRDefault="000D60FD" w:rsidP="000D60FD">
      <w:pPr>
        <w:pStyle w:val="Pa72"/>
        <w:spacing w:line="276" w:lineRule="auto"/>
        <w:ind w:left="280" w:hanging="180"/>
        <w:jc w:val="both"/>
        <w:rPr>
          <w:rStyle w:val="A1"/>
          <w:rFonts w:ascii="Times New Roman" w:hAnsi="Times New Roman" w:cs="Times New Roman"/>
          <w:i w:val="0"/>
          <w:iCs w:val="0"/>
        </w:rPr>
      </w:pPr>
    </w:p>
    <w:p w:rsidR="000D60FD" w:rsidRDefault="000D60FD" w:rsidP="000D60FD">
      <w:pPr>
        <w:pStyle w:val="Pa72"/>
        <w:spacing w:line="276" w:lineRule="auto"/>
        <w:ind w:left="280" w:hanging="180"/>
        <w:jc w:val="both"/>
        <w:rPr>
          <w:rStyle w:val="A1"/>
          <w:rFonts w:ascii="Times New Roman" w:hAnsi="Times New Roman" w:cs="Times New Roman"/>
          <w:i w:val="0"/>
          <w:iCs w:val="0"/>
        </w:rPr>
      </w:pPr>
    </w:p>
    <w:p w:rsidR="000A0AFF" w:rsidRDefault="000A0AFF"/>
    <w:sectPr w:rsidR="000A0AFF" w:rsidSect="000D3BB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98E" w:rsidRDefault="006B498E" w:rsidP="001733C0">
      <w:pPr>
        <w:spacing w:after="0" w:line="240" w:lineRule="auto"/>
      </w:pPr>
      <w:r>
        <w:separator/>
      </w:r>
    </w:p>
  </w:endnote>
  <w:endnote w:type="continuationSeparator" w:id="1">
    <w:p w:rsidR="006B498E" w:rsidRDefault="006B498E" w:rsidP="00173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18A" w:rsidRPr="00196ABF" w:rsidRDefault="000D60FD" w:rsidP="00DB018A">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DB018A" w:rsidRPr="00DB018A" w:rsidRDefault="000D60FD">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sidRPr="00C37DC2">
      <w:rPr>
        <w:rFonts w:ascii="Times New Roman" w:hAnsi="Times New Roman" w:cs="Times New Roman"/>
        <w:color w:val="C00000"/>
        <w:sz w:val="20"/>
        <w:szCs w:val="20"/>
        <w:lang w:val="sr-Latn-CS"/>
      </w:rPr>
      <w:t>A-1-596/19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98E" w:rsidRDefault="006B498E" w:rsidP="001733C0">
      <w:pPr>
        <w:spacing w:after="0" w:line="240" w:lineRule="auto"/>
      </w:pPr>
      <w:r>
        <w:separator/>
      </w:r>
    </w:p>
  </w:footnote>
  <w:footnote w:type="continuationSeparator" w:id="1">
    <w:p w:rsidR="006B498E" w:rsidRDefault="006B498E" w:rsidP="001733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18A" w:rsidRDefault="008A6DF0" w:rsidP="00DB018A">
    <w:pPr>
      <w:pStyle w:val="NoSpacing"/>
      <w:rPr>
        <w:rFonts w:ascii="Times New Roman" w:eastAsia="Times New Roman" w:hAnsi="Times New Roman" w:cs="Times New Roman"/>
        <w:b/>
        <w:bCs/>
        <w:color w:val="FFFFFF" w:themeColor="background1"/>
        <w:sz w:val="48"/>
        <w:szCs w:val="48"/>
      </w:rPr>
    </w:pPr>
    <w:sdt>
      <w:sdtPr>
        <w:rPr>
          <w:rFonts w:ascii="Times New Roman" w:eastAsia="Times New Roman" w:hAnsi="Times New Roman" w:cs="Times New Roman"/>
          <w:b/>
          <w:bCs/>
          <w:color w:val="C00000"/>
          <w:sz w:val="16"/>
          <w:szCs w:val="16"/>
        </w:rPr>
        <w:alias w:val="Title"/>
        <w:id w:val="7275582"/>
        <w:showingPlcHdr/>
        <w:dataBinding w:prefixMappings="xmlns:ns0='http://schemas.openxmlformats.org/package/2006/metadata/core-properties' xmlns:ns1='http://purl.org/dc/elements/1.1/'" w:xpath="/ns0:coreProperties[1]/ns1:title[1]" w:storeItemID="{6C3C8BC8-F283-45AE-878A-BAB7291924A1}"/>
        <w:text/>
      </w:sdtPr>
      <w:sdtContent>
        <w:r w:rsidR="000D60FD">
          <w:rPr>
            <w:rFonts w:ascii="Times New Roman" w:eastAsia="Times New Roman" w:hAnsi="Times New Roman" w:cs="Times New Roman"/>
            <w:b/>
            <w:bCs/>
            <w:color w:val="C00000"/>
            <w:sz w:val="16"/>
            <w:szCs w:val="16"/>
          </w:rPr>
          <w:t xml:space="preserve">     </w:t>
        </w:r>
      </w:sdtContent>
    </w:sdt>
    <w:r w:rsidR="000D60FD" w:rsidRPr="00DB018A">
      <w:rPr>
        <w:rFonts w:ascii="Times New Roman" w:eastAsia="Times New Roman" w:hAnsi="Times New Roman" w:cs="Times New Roman"/>
        <w:b/>
        <w:bCs/>
        <w:color w:val="C00000"/>
        <w:sz w:val="16"/>
        <w:szCs w:val="16"/>
      </w:rPr>
      <w:t xml:space="preserve"> </w:t>
    </w:r>
    <w:r w:rsidR="000D60FD">
      <w:rPr>
        <w:rFonts w:ascii="Times New Roman" w:eastAsia="Times New Roman" w:hAnsi="Times New Roman" w:cs="Times New Roman"/>
        <w:b/>
        <w:bCs/>
        <w:color w:val="C00000"/>
        <w:sz w:val="16"/>
        <w:szCs w:val="16"/>
      </w:rPr>
      <w:t xml:space="preserve">                                                                                                                            </w:t>
    </w:r>
    <w:r w:rsidR="001C6EB2">
      <w:rPr>
        <w:rFonts w:ascii="Times New Roman" w:eastAsia="Times New Roman" w:hAnsi="Times New Roman" w:cs="Times New Roman"/>
        <w:b/>
        <w:bCs/>
        <w:color w:val="C00000"/>
        <w:sz w:val="16"/>
        <w:szCs w:val="16"/>
      </w:rPr>
      <w:t xml:space="preserve">                               </w:t>
    </w:r>
    <w:r w:rsidR="000D60FD">
      <w:rPr>
        <w:rFonts w:ascii="Times New Roman" w:eastAsia="Times New Roman" w:hAnsi="Times New Roman" w:cs="Times New Roman"/>
        <w:b/>
        <w:bCs/>
        <w:color w:val="C00000"/>
        <w:sz w:val="16"/>
        <w:szCs w:val="16"/>
      </w:rPr>
      <w:t>RAZVOJNI DEFORMITETI STOPALA</w:t>
    </w:r>
  </w:p>
  <w:p w:rsidR="00DB018A" w:rsidRDefault="006B49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37705"/>
    <w:multiLevelType w:val="hybridMultilevel"/>
    <w:tmpl w:val="79D2FE34"/>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B221B"/>
    <w:multiLevelType w:val="hybridMultilevel"/>
    <w:tmpl w:val="1AFE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cumentProtection w:edit="forms" w:enforcement="1" w:cryptProviderType="rsaFull" w:cryptAlgorithmClass="hash" w:cryptAlgorithmType="typeAny" w:cryptAlgorithmSid="4" w:cryptSpinCount="50000" w:hash="gpEC9k98Vc6D3h5irBbKi6vyPvA=" w:salt="hk3sPxLwYw868UY2DLR3Yw=="/>
  <w:defaultTabStop w:val="720"/>
  <w:characterSpacingControl w:val="doNotCompress"/>
  <w:hdrShapeDefaults>
    <o:shapedefaults v:ext="edit" spidmax="14338"/>
  </w:hdrShapeDefaults>
  <w:footnotePr>
    <w:footnote w:id="0"/>
    <w:footnote w:id="1"/>
  </w:footnotePr>
  <w:endnotePr>
    <w:endnote w:id="0"/>
    <w:endnote w:id="1"/>
  </w:endnotePr>
  <w:compat/>
  <w:rsids>
    <w:rsidRoot w:val="000D60FD"/>
    <w:rsid w:val="000A0AFF"/>
    <w:rsid w:val="000D60FD"/>
    <w:rsid w:val="0016586E"/>
    <w:rsid w:val="001733C0"/>
    <w:rsid w:val="001C6EB2"/>
    <w:rsid w:val="00332741"/>
    <w:rsid w:val="0037278F"/>
    <w:rsid w:val="004F4253"/>
    <w:rsid w:val="00570A95"/>
    <w:rsid w:val="006B498E"/>
    <w:rsid w:val="00753F8B"/>
    <w:rsid w:val="008A6DF0"/>
    <w:rsid w:val="009D55B1"/>
    <w:rsid w:val="00A80D08"/>
    <w:rsid w:val="00AD1483"/>
    <w:rsid w:val="00B64582"/>
    <w:rsid w:val="00C362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0FD"/>
  </w:style>
  <w:style w:type="paragraph" w:styleId="Heading2">
    <w:name w:val="heading 2"/>
    <w:basedOn w:val="Normal"/>
    <w:next w:val="Normal"/>
    <w:link w:val="Heading2Char"/>
    <w:uiPriority w:val="9"/>
    <w:semiHidden/>
    <w:unhideWhenUsed/>
    <w:qFormat/>
    <w:rsid w:val="000D60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D60FD"/>
    <w:rPr>
      <w:rFonts w:asciiTheme="majorHAnsi" w:eastAsiaTheme="majorEastAsia" w:hAnsiTheme="majorHAnsi" w:cstheme="majorBidi"/>
      <w:b/>
      <w:bCs/>
      <w:color w:val="4F81BD" w:themeColor="accent1"/>
      <w:sz w:val="26"/>
      <w:szCs w:val="26"/>
    </w:rPr>
  </w:style>
  <w:style w:type="paragraph" w:customStyle="1" w:styleId="Default">
    <w:name w:val="Default"/>
    <w:rsid w:val="000D60FD"/>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0">
    <w:name w:val="A0"/>
    <w:uiPriority w:val="99"/>
    <w:rsid w:val="000D60FD"/>
    <w:rPr>
      <w:rFonts w:cs="Palatino Linotype"/>
      <w:color w:val="000000"/>
      <w:sz w:val="22"/>
      <w:szCs w:val="22"/>
    </w:rPr>
  </w:style>
  <w:style w:type="paragraph" w:customStyle="1" w:styleId="Pa5">
    <w:name w:val="Pa5"/>
    <w:basedOn w:val="Default"/>
    <w:next w:val="Default"/>
    <w:uiPriority w:val="99"/>
    <w:rsid w:val="000D60FD"/>
    <w:pPr>
      <w:spacing w:line="241" w:lineRule="atLeast"/>
    </w:pPr>
    <w:rPr>
      <w:rFonts w:cstheme="minorBidi"/>
      <w:color w:val="auto"/>
    </w:rPr>
  </w:style>
  <w:style w:type="paragraph" w:customStyle="1" w:styleId="Pa20">
    <w:name w:val="Pa20"/>
    <w:basedOn w:val="Default"/>
    <w:next w:val="Default"/>
    <w:uiPriority w:val="99"/>
    <w:rsid w:val="000D60FD"/>
    <w:pPr>
      <w:spacing w:line="241" w:lineRule="atLeast"/>
    </w:pPr>
    <w:rPr>
      <w:rFonts w:cstheme="minorBidi"/>
      <w:color w:val="auto"/>
    </w:rPr>
  </w:style>
  <w:style w:type="paragraph" w:customStyle="1" w:styleId="Pa15">
    <w:name w:val="Pa15"/>
    <w:basedOn w:val="Default"/>
    <w:next w:val="Default"/>
    <w:uiPriority w:val="99"/>
    <w:rsid w:val="000D60FD"/>
    <w:pPr>
      <w:spacing w:line="221" w:lineRule="atLeast"/>
    </w:pPr>
    <w:rPr>
      <w:rFonts w:cstheme="minorBidi"/>
      <w:color w:val="auto"/>
    </w:rPr>
  </w:style>
  <w:style w:type="character" w:customStyle="1" w:styleId="A6">
    <w:name w:val="A6"/>
    <w:uiPriority w:val="99"/>
    <w:rsid w:val="000D60FD"/>
    <w:rPr>
      <w:rFonts w:cs="Palatino Linotype"/>
      <w:color w:val="000000"/>
      <w:sz w:val="60"/>
      <w:szCs w:val="60"/>
    </w:rPr>
  </w:style>
  <w:style w:type="paragraph" w:customStyle="1" w:styleId="Pa72">
    <w:name w:val="Pa72"/>
    <w:basedOn w:val="Default"/>
    <w:next w:val="Default"/>
    <w:uiPriority w:val="99"/>
    <w:rsid w:val="000D60FD"/>
    <w:pPr>
      <w:spacing w:line="241" w:lineRule="atLeast"/>
    </w:pPr>
    <w:rPr>
      <w:rFonts w:cstheme="minorBidi"/>
      <w:color w:val="auto"/>
    </w:rPr>
  </w:style>
  <w:style w:type="character" w:customStyle="1" w:styleId="A1">
    <w:name w:val="A1"/>
    <w:uiPriority w:val="99"/>
    <w:rsid w:val="000D60FD"/>
    <w:rPr>
      <w:rFonts w:cs="Palatino Linotype"/>
      <w:i/>
      <w:iCs/>
      <w:color w:val="000000"/>
      <w:sz w:val="20"/>
      <w:szCs w:val="20"/>
    </w:rPr>
  </w:style>
  <w:style w:type="paragraph" w:styleId="NormalWeb">
    <w:name w:val="Normal (Web)"/>
    <w:basedOn w:val="Normal"/>
    <w:uiPriority w:val="99"/>
    <w:unhideWhenUsed/>
    <w:rsid w:val="000D60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60FD"/>
    <w:rPr>
      <w:b/>
      <w:bCs/>
    </w:rPr>
  </w:style>
  <w:style w:type="paragraph" w:styleId="Header">
    <w:name w:val="header"/>
    <w:basedOn w:val="Normal"/>
    <w:link w:val="HeaderChar"/>
    <w:uiPriority w:val="99"/>
    <w:semiHidden/>
    <w:unhideWhenUsed/>
    <w:rsid w:val="000D60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0FD"/>
  </w:style>
  <w:style w:type="paragraph" w:styleId="Footer">
    <w:name w:val="footer"/>
    <w:basedOn w:val="Normal"/>
    <w:link w:val="FooterChar"/>
    <w:uiPriority w:val="99"/>
    <w:unhideWhenUsed/>
    <w:rsid w:val="000D6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0FD"/>
  </w:style>
  <w:style w:type="paragraph" w:styleId="NoSpacing">
    <w:name w:val="No Spacing"/>
    <w:link w:val="NoSpacingChar"/>
    <w:uiPriority w:val="1"/>
    <w:qFormat/>
    <w:rsid w:val="000D60FD"/>
    <w:pPr>
      <w:spacing w:after="0" w:line="240" w:lineRule="auto"/>
    </w:pPr>
    <w:rPr>
      <w:rFonts w:eastAsiaTheme="minorEastAsia"/>
    </w:rPr>
  </w:style>
  <w:style w:type="character" w:customStyle="1" w:styleId="NoSpacingChar">
    <w:name w:val="No Spacing Char"/>
    <w:basedOn w:val="DefaultParagraphFont"/>
    <w:link w:val="NoSpacing"/>
    <w:uiPriority w:val="1"/>
    <w:rsid w:val="000D60FD"/>
    <w:rPr>
      <w:rFonts w:eastAsiaTheme="minorEastAsia"/>
    </w:rPr>
  </w:style>
  <w:style w:type="paragraph" w:styleId="BalloonText">
    <w:name w:val="Balloon Text"/>
    <w:basedOn w:val="Normal"/>
    <w:link w:val="BalloonTextChar"/>
    <w:uiPriority w:val="99"/>
    <w:semiHidden/>
    <w:unhideWhenUsed/>
    <w:rsid w:val="000D6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0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984</Words>
  <Characters>5614</Characters>
  <Application>Microsoft Office Word</Application>
  <DocSecurity>0</DocSecurity>
  <Lines>46</Lines>
  <Paragraphs>13</Paragraphs>
  <ScaleCrop>false</ScaleCrop>
  <Company>KBC "Dr Dragisa Misovic Dedinje"</Company>
  <LinksUpToDate>false</LinksUpToDate>
  <CharactersWithSpaces>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KIB</dc:creator>
  <cp:keywords/>
  <dc:description/>
  <cp:lastModifiedBy>KIB</cp:lastModifiedBy>
  <cp:revision>11</cp:revision>
  <dcterms:created xsi:type="dcterms:W3CDTF">2019-04-05T09:56:00Z</dcterms:created>
  <dcterms:modified xsi:type="dcterms:W3CDTF">2019-04-05T10:24:00Z</dcterms:modified>
</cp:coreProperties>
</file>