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2A1C7" w:themeColor="accent4" w:themeTint="99">
    <v:background id="_x0000_s1025" o:bwmode="white" fillcolor="#b2a1c7 [1943]" o:targetscreensize="800,600">
      <v:fill color2="fill lighten(0)" angle="-45" method="linear sigma" type="gradient"/>
    </v:background>
  </w:background>
  <w:body>
    <w:p w:rsidR="00755F1E" w:rsidRDefault="00755F1E" w:rsidP="00755F1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55F1E" w:rsidRPr="0032290C" w:rsidRDefault="00755F1E" w:rsidP="00755F1E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2290C">
        <w:rPr>
          <w:rFonts w:ascii="Times New Roman" w:hAnsi="Times New Roman" w:cs="Times New Roman"/>
          <w:b/>
          <w:i/>
          <w:sz w:val="24"/>
          <w:szCs w:val="24"/>
        </w:rPr>
        <w:t>VATS operacije</w:t>
      </w:r>
    </w:p>
    <w:p w:rsidR="00755F1E" w:rsidRDefault="00755F1E" w:rsidP="00755F1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Rak </w:t>
      </w:r>
      <w:r w:rsidRPr="0032290C">
        <w:rPr>
          <w:rFonts w:ascii="Times New Roman" w:hAnsi="Times New Roman" w:cs="Times New Roman"/>
          <w:sz w:val="24"/>
          <w:szCs w:val="24"/>
        </w:rPr>
        <w:t xml:space="preserve"> pluća može da se odstrani kroz otvor od samo tri centimetra na grudnom košu! Ovakve operacije za sada se u našoj zemlji rade jedino u Vojnomedicinskoj akademiji. </w:t>
      </w:r>
    </w:p>
    <w:p w:rsidR="00755F1E" w:rsidRDefault="00755F1E" w:rsidP="00755F1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32290C">
        <w:rPr>
          <w:rFonts w:ascii="Times New Roman" w:hAnsi="Times New Roman" w:cs="Times New Roman"/>
          <w:sz w:val="24"/>
          <w:szCs w:val="24"/>
        </w:rPr>
        <w:t xml:space="preserve">Iako vremenski VATS operacije traju gotovo isto, ili nešto kraće od klasičnih, prednost pristupa kroz samo jedan mali otvor su brojne: bolji je ugao pristupa operativnom polju, manji je broj ulaznih rana što smanjuje mogućnost infekcije, ali i bol nakon operacije. Već nakon dva do tri dana pacijenti se otpuštaju na kućno lečenje. </w:t>
      </w:r>
    </w:p>
    <w:p w:rsidR="00755F1E" w:rsidRPr="0032290C" w:rsidRDefault="00755F1E" w:rsidP="00755F1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32290C">
        <w:rPr>
          <w:rFonts w:ascii="Times New Roman" w:hAnsi="Times New Roman" w:cs="Times New Roman"/>
          <w:sz w:val="24"/>
          <w:szCs w:val="24"/>
        </w:rPr>
        <w:t>Ovim pristupom mogu da se operišu svi pacijenti koji imaju medicinske indikacije, a u slučaju karcinoma pluća neophodna je i procena konzilijuma, u čijem sastavu si pulmolog, radiolog i grudni hirurg. Oni moraju da daju mišljenje da li pacijent može da izdrži zahvat koji podrazumeva odstranjivanje velikog dela pluća.</w:t>
      </w:r>
    </w:p>
    <w:p w:rsidR="00755F1E" w:rsidRDefault="00755F1E" w:rsidP="00755F1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5F1E" w:rsidRPr="00D01804" w:rsidRDefault="00755F1E" w:rsidP="00755F1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01804">
        <w:rPr>
          <w:rFonts w:ascii="Times New Roman" w:hAnsi="Times New Roman" w:cs="Times New Roman"/>
          <w:b/>
          <w:sz w:val="24"/>
          <w:szCs w:val="24"/>
        </w:rPr>
        <w:t>Radioterapija</w:t>
      </w:r>
    </w:p>
    <w:p w:rsidR="00755F1E" w:rsidRPr="00D01804" w:rsidRDefault="00755F1E" w:rsidP="00755F1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3161665</wp:posOffset>
            </wp:positionH>
            <wp:positionV relativeFrom="paragraph">
              <wp:posOffset>10160</wp:posOffset>
            </wp:positionV>
            <wp:extent cx="2752725" cy="2071370"/>
            <wp:effectExtent l="171450" t="133350" r="371475" b="309880"/>
            <wp:wrapTight wrapText="bothSides">
              <wp:wrapPolygon edited="0">
                <wp:start x="1644" y="-1391"/>
                <wp:lineTo x="448" y="-1192"/>
                <wp:lineTo x="-1345" y="596"/>
                <wp:lineTo x="-1345" y="20858"/>
                <wp:lineTo x="-598" y="24037"/>
                <wp:lineTo x="598" y="24831"/>
                <wp:lineTo x="897" y="24831"/>
                <wp:lineTo x="22273" y="24831"/>
                <wp:lineTo x="22572" y="24831"/>
                <wp:lineTo x="23469" y="24235"/>
                <wp:lineTo x="23469" y="24037"/>
                <wp:lineTo x="23767" y="24037"/>
                <wp:lineTo x="24365" y="21653"/>
                <wp:lineTo x="24365" y="1788"/>
                <wp:lineTo x="24515" y="795"/>
                <wp:lineTo x="22721" y="-1192"/>
                <wp:lineTo x="21525" y="-1391"/>
                <wp:lineTo x="1644" y="-1391"/>
              </wp:wrapPolygon>
            </wp:wrapTight>
            <wp:docPr id="19" name="Picture 19" descr="http://reader01.docslide.net/store01/html5/072015/548a922bb47959ce0c8b5e64/bg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eader01.docslide.net/store01/html5/072015/548a922bb47959ce0c8b5e64/bgd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7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D01804">
        <w:rPr>
          <w:rFonts w:ascii="Times New Roman" w:hAnsi="Times New Roman" w:cs="Times New Roman"/>
          <w:sz w:val="24"/>
          <w:szCs w:val="24"/>
        </w:rPr>
        <w:t xml:space="preserve">Radioterapija je jedna od važnih tretman </w:t>
      </w:r>
      <w:r>
        <w:rPr>
          <w:rFonts w:ascii="Times New Roman" w:hAnsi="Times New Roman" w:cs="Times New Roman"/>
          <w:sz w:val="24"/>
          <w:szCs w:val="24"/>
        </w:rPr>
        <w:t>opcija u odmaklom karcinomu pluć</w:t>
      </w:r>
      <w:r w:rsidRPr="00D01804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D01804">
        <w:rPr>
          <w:rFonts w:ascii="Times New Roman" w:hAnsi="Times New Roman" w:cs="Times New Roman"/>
          <w:sz w:val="24"/>
          <w:szCs w:val="24"/>
        </w:rPr>
        <w:t xml:space="preserve"> i primenjuje se kao radikalna u kombinaciji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D01804">
        <w:rPr>
          <w:rFonts w:ascii="Times New Roman" w:hAnsi="Times New Roman" w:cs="Times New Roman"/>
          <w:sz w:val="24"/>
          <w:szCs w:val="24"/>
        </w:rPr>
        <w:t>sa hemioterapijom ili kao samostalna. Takođe se sprovodi u odmaklom stadijumu kao palijativna sa ciljem poboljsanja ili gubitka simptoma koji bitnije narušavaju k</w:t>
      </w:r>
      <w:r>
        <w:rPr>
          <w:rFonts w:ascii="Times New Roman" w:hAnsi="Times New Roman" w:cs="Times New Roman"/>
          <w:sz w:val="24"/>
          <w:szCs w:val="24"/>
        </w:rPr>
        <w:t xml:space="preserve">valitet života </w:t>
      </w:r>
      <w:r w:rsidRPr="00D01804">
        <w:rPr>
          <w:rFonts w:ascii="Times New Roman" w:hAnsi="Times New Roman" w:cs="Times New Roman"/>
          <w:sz w:val="24"/>
          <w:szCs w:val="24"/>
        </w:rPr>
        <w:t>(bol, iskašljavanje krvi, otežano disanje) kao i kod metastaza u mozgu sa ciljem pobol jšanja neuroloških simptoma i kod met</w:t>
      </w:r>
      <w:r>
        <w:rPr>
          <w:rFonts w:ascii="Times New Roman" w:hAnsi="Times New Roman" w:cs="Times New Roman"/>
          <w:sz w:val="24"/>
          <w:szCs w:val="24"/>
        </w:rPr>
        <w:t>astaza u kostima sa ciljem spreč</w:t>
      </w:r>
      <w:r w:rsidRPr="00D01804">
        <w:rPr>
          <w:rFonts w:ascii="Times New Roman" w:hAnsi="Times New Roman" w:cs="Times New Roman"/>
          <w:sz w:val="24"/>
          <w:szCs w:val="24"/>
        </w:rPr>
        <w:t xml:space="preserve">avanja ozbiljnih neuroloskih ispada u slucajevima zahvatanja kicmenog stuba, patoloskih preloma kostiju i bolova izazvanih metastazama. </w:t>
      </w:r>
    </w:p>
    <w:p w:rsidR="00755F1E" w:rsidRDefault="00755F1E" w:rsidP="00755F1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Radiot</w:t>
      </w:r>
      <w:r w:rsidRPr="00D01804">
        <w:rPr>
          <w:rFonts w:ascii="Times New Roman" w:hAnsi="Times New Roman" w:cs="Times New Roman"/>
          <w:sz w:val="24"/>
          <w:szCs w:val="24"/>
        </w:rPr>
        <w:t>erapija se mo</w:t>
      </w:r>
      <w:r>
        <w:rPr>
          <w:rFonts w:ascii="Times New Roman" w:hAnsi="Times New Roman" w:cs="Times New Roman"/>
          <w:sz w:val="24"/>
          <w:szCs w:val="24"/>
        </w:rPr>
        <w:t>že provesti i u ranim stadijumi</w:t>
      </w:r>
      <w:r w:rsidRPr="00D01804">
        <w:rPr>
          <w:rFonts w:ascii="Times New Roman" w:hAnsi="Times New Roman" w:cs="Times New Roman"/>
          <w:sz w:val="24"/>
          <w:szCs w:val="24"/>
        </w:rPr>
        <w:t xml:space="preserve">ma bolesti kod pacijenata koji iz medicinskih internističkim razloga ne mogu biti hirurski lečeni. Takođe se može primeniti posle hirurgije ukoliko je u operativnom materjalu prisutno zahvatanje medijastinalnih limfnih čvorova ili mikroskopski pozitivan nalaz na resekcionom rubu. </w:t>
      </w:r>
    </w:p>
    <w:p w:rsidR="00755F1E" w:rsidRDefault="00755F1E" w:rsidP="00755F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5F1E" w:rsidRPr="00D01804" w:rsidRDefault="00755F1E" w:rsidP="00755F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5F1E" w:rsidRPr="00D01804" w:rsidRDefault="00755F1E" w:rsidP="00755F1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Pr="00D01804">
        <w:rPr>
          <w:rFonts w:ascii="Times New Roman" w:hAnsi="Times New Roman" w:cs="Times New Roman"/>
          <w:sz w:val="24"/>
          <w:szCs w:val="24"/>
        </w:rPr>
        <w:t xml:space="preserve">Transkutana radioterapija sprovodi se preko kože </w:t>
      </w:r>
      <w:r>
        <w:rPr>
          <w:rFonts w:ascii="Times New Roman" w:hAnsi="Times New Roman" w:cs="Times New Roman"/>
          <w:sz w:val="24"/>
          <w:szCs w:val="24"/>
        </w:rPr>
        <w:t>a savremena radioterapija omoguć</w:t>
      </w:r>
      <w:r w:rsidRPr="00D01804">
        <w:rPr>
          <w:rFonts w:ascii="Times New Roman" w:hAnsi="Times New Roman" w:cs="Times New Roman"/>
          <w:sz w:val="24"/>
          <w:szCs w:val="24"/>
        </w:rPr>
        <w:t xml:space="preserve">ava primenu optimalne doze na tumorski volumen uz maksimalnu poštedu okolnih zdravih struktura koriscenjem 3D konformalne radioterapija uz precizno individualno planiranje na osnovu CT preseka u terapijskom polozaju pacijenta. </w:t>
      </w:r>
    </w:p>
    <w:p w:rsidR="00755F1E" w:rsidRPr="00D01804" w:rsidRDefault="00755F1E" w:rsidP="00755F1E">
      <w:pPr>
        <w:jc w:val="both"/>
        <w:rPr>
          <w:rFonts w:ascii="Times New Roman" w:hAnsi="Times New Roman" w:cs="Times New Roman"/>
          <w:sz w:val="24"/>
          <w:szCs w:val="24"/>
        </w:rPr>
      </w:pPr>
      <w:r w:rsidRPr="00D01804">
        <w:rPr>
          <w:rFonts w:ascii="Times New Roman" w:hAnsi="Times New Roman" w:cs="Times New Roman"/>
          <w:sz w:val="24"/>
          <w:szCs w:val="24"/>
        </w:rPr>
        <w:t xml:space="preserve">Brahiterapija poznatija kao unutrašnja intraluminalna radioterapija koristi radioaktivni izvor koji se uvodi u direktni kontakt sa tumorskom lezijom a posebno se preporucuje u cilju simptomatskog efekta kod iskašljavanja krvi, tegoba sa disanjem kao samostalana ili u kombinaciji sa transkutanom radioterapijom. </w:t>
      </w:r>
    </w:p>
    <w:p w:rsidR="00755F1E" w:rsidRPr="00D01804" w:rsidRDefault="00755F1E" w:rsidP="00755F1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D01804">
        <w:rPr>
          <w:rFonts w:ascii="Times New Roman" w:hAnsi="Times New Roman" w:cs="Times New Roman"/>
          <w:sz w:val="24"/>
          <w:szCs w:val="24"/>
        </w:rPr>
        <w:t xml:space="preserve">Radioterapija se </w:t>
      </w:r>
      <w:r>
        <w:rPr>
          <w:rFonts w:ascii="Times New Roman" w:hAnsi="Times New Roman" w:cs="Times New Roman"/>
          <w:sz w:val="24"/>
          <w:szCs w:val="24"/>
        </w:rPr>
        <w:t>uglavnom dobro toleriše. Najč</w:t>
      </w:r>
      <w:r w:rsidRPr="00D01804">
        <w:rPr>
          <w:rFonts w:ascii="Times New Roman" w:hAnsi="Times New Roman" w:cs="Times New Roman"/>
          <w:sz w:val="24"/>
          <w:szCs w:val="24"/>
        </w:rPr>
        <w:t>ešče se kao toksičnost terapije javljaju tegobe sa gutanje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D01804">
        <w:rPr>
          <w:rFonts w:ascii="Times New Roman" w:hAnsi="Times New Roman" w:cs="Times New Roman"/>
          <w:sz w:val="24"/>
          <w:szCs w:val="24"/>
        </w:rPr>
        <w:t xml:space="preserve"> - radijacioni ezofagitis i prolaznog je karaktera. Takođe se mogu j</w:t>
      </w:r>
      <w:r>
        <w:rPr>
          <w:rFonts w:ascii="Times New Roman" w:hAnsi="Times New Roman" w:cs="Times New Roman"/>
          <w:sz w:val="24"/>
          <w:szCs w:val="24"/>
        </w:rPr>
        <w:t>aviti zamor, malaksalost, povraćanje i mučnina. R</w:t>
      </w:r>
      <w:r w:rsidRPr="00D01804">
        <w:rPr>
          <w:rFonts w:ascii="Times New Roman" w:hAnsi="Times New Roman" w:cs="Times New Roman"/>
          <w:sz w:val="24"/>
          <w:szCs w:val="24"/>
        </w:rPr>
        <w:t xml:space="preserve">adijacioni pneumonitis </w:t>
      </w:r>
      <w:r>
        <w:rPr>
          <w:rFonts w:ascii="Times New Roman" w:hAnsi="Times New Roman" w:cs="Times New Roman"/>
          <w:sz w:val="24"/>
          <w:szCs w:val="24"/>
        </w:rPr>
        <w:t>se manifestuje u vidu upale pluća i leč</w:t>
      </w:r>
      <w:r w:rsidRPr="00D01804">
        <w:rPr>
          <w:rFonts w:ascii="Times New Roman" w:hAnsi="Times New Roman" w:cs="Times New Roman"/>
          <w:sz w:val="24"/>
          <w:szCs w:val="24"/>
        </w:rPr>
        <w:t xml:space="preserve">i se kortikosteroidnom terapijom. </w:t>
      </w:r>
    </w:p>
    <w:p w:rsidR="00755F1E" w:rsidRPr="00471E43" w:rsidRDefault="00755F1E" w:rsidP="00755F1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D01804">
        <w:rPr>
          <w:rFonts w:ascii="Times New Roman" w:hAnsi="Times New Roman" w:cs="Times New Roman"/>
          <w:sz w:val="24"/>
          <w:szCs w:val="24"/>
        </w:rPr>
        <w:t>Kao kasnija posledica radiot</w:t>
      </w:r>
      <w:r>
        <w:rPr>
          <w:rFonts w:ascii="Times New Roman" w:hAnsi="Times New Roman" w:cs="Times New Roman"/>
          <w:sz w:val="24"/>
          <w:szCs w:val="24"/>
        </w:rPr>
        <w:t>erapije javljaju se fibroze pluć</w:t>
      </w:r>
      <w:r w:rsidRPr="00D01804">
        <w:rPr>
          <w:rFonts w:ascii="Times New Roman" w:hAnsi="Times New Roman" w:cs="Times New Roman"/>
          <w:sz w:val="24"/>
          <w:szCs w:val="24"/>
        </w:rPr>
        <w:t>a koje mogu bitnij</w:t>
      </w:r>
      <w:r>
        <w:rPr>
          <w:rFonts w:ascii="Times New Roman" w:hAnsi="Times New Roman" w:cs="Times New Roman"/>
          <w:sz w:val="24"/>
          <w:szCs w:val="24"/>
        </w:rPr>
        <w:t>e smanjiti funkciju zdravih pluć</w:t>
      </w:r>
      <w:r w:rsidRPr="00D01804">
        <w:rPr>
          <w:rFonts w:ascii="Times New Roman" w:hAnsi="Times New Roman" w:cs="Times New Roman"/>
          <w:sz w:val="24"/>
          <w:szCs w:val="24"/>
        </w:rPr>
        <w:t xml:space="preserve">a. Napredak tehnologije i 3D konformalna RT omogucava nam maksimalnu zaštitu zdravog parenhima i ocuvanje funkcije zdravog plucnog parenhima.  </w:t>
      </w:r>
    </w:p>
    <w:p w:rsidR="00755F1E" w:rsidRDefault="00755F1E" w:rsidP="00755F1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5F1E" w:rsidRPr="00D01804" w:rsidRDefault="00755F1E" w:rsidP="00755F1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01804">
        <w:rPr>
          <w:rFonts w:ascii="Times New Roman" w:hAnsi="Times New Roman" w:cs="Times New Roman"/>
          <w:b/>
          <w:sz w:val="24"/>
          <w:szCs w:val="24"/>
        </w:rPr>
        <w:t xml:space="preserve">Hemioterapija </w:t>
      </w:r>
    </w:p>
    <w:p w:rsidR="00755F1E" w:rsidRPr="00D01804" w:rsidRDefault="00755F1E" w:rsidP="00755F1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4234815</wp:posOffset>
            </wp:positionH>
            <wp:positionV relativeFrom="paragraph">
              <wp:posOffset>138430</wp:posOffset>
            </wp:positionV>
            <wp:extent cx="1732280" cy="1896745"/>
            <wp:effectExtent l="190500" t="152400" r="172720" b="141605"/>
            <wp:wrapTight wrapText="bothSides">
              <wp:wrapPolygon edited="0">
                <wp:start x="0" y="-1736"/>
                <wp:lineTo x="-1425" y="-1085"/>
                <wp:lineTo x="-2375" y="217"/>
                <wp:lineTo x="-1663" y="22562"/>
                <wp:lineTo x="0" y="23213"/>
                <wp:lineTo x="21378" y="23213"/>
                <wp:lineTo x="21616" y="23213"/>
                <wp:lineTo x="22804" y="22562"/>
                <wp:lineTo x="23041" y="22562"/>
                <wp:lineTo x="23754" y="19525"/>
                <wp:lineTo x="23754" y="651"/>
                <wp:lineTo x="22566" y="-1302"/>
                <wp:lineTo x="21378" y="-1736"/>
                <wp:lineTo x="0" y="-1736"/>
              </wp:wrapPolygon>
            </wp:wrapTight>
            <wp:docPr id="17" name="Picture 13" descr="http://pimg.tradeindia.com/01428530/b/3/Cisplatin-Inj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img.tradeindia.com/01428530/b/3/Cisplatin-Injectio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1896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Najčešć</w:t>
      </w:r>
      <w:r w:rsidRPr="00D01804">
        <w:rPr>
          <w:rFonts w:ascii="Times New Roman" w:hAnsi="Times New Roman" w:cs="Times New Roman"/>
          <w:sz w:val="24"/>
          <w:szCs w:val="24"/>
        </w:rPr>
        <w:t>e se primenjuje u odmaklom stadijumu bolesti kao sa</w:t>
      </w:r>
      <w:r>
        <w:rPr>
          <w:rFonts w:ascii="Times New Roman" w:hAnsi="Times New Roman" w:cs="Times New Roman"/>
          <w:sz w:val="24"/>
          <w:szCs w:val="24"/>
        </w:rPr>
        <w:t>mostalna ili kombinovana najdešć</w:t>
      </w:r>
      <w:r w:rsidRPr="00D01804">
        <w:rPr>
          <w:rFonts w:ascii="Times New Roman" w:hAnsi="Times New Roman" w:cs="Times New Roman"/>
          <w:sz w:val="24"/>
          <w:szCs w:val="24"/>
        </w:rPr>
        <w:t xml:space="preserve">e sa radioterapijom. Koji citostatici ce biti primenjeni zavisi prvenstveno od stadijuma bolesti i tipa tumora. </w:t>
      </w:r>
    </w:p>
    <w:p w:rsidR="00755F1E" w:rsidRPr="00D01804" w:rsidRDefault="00755F1E" w:rsidP="00755F1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D01804">
        <w:rPr>
          <w:rFonts w:ascii="Times New Roman" w:hAnsi="Times New Roman" w:cs="Times New Roman"/>
          <w:sz w:val="24"/>
          <w:szCs w:val="24"/>
        </w:rPr>
        <w:t xml:space="preserve">Kod </w:t>
      </w:r>
      <w:r>
        <w:rPr>
          <w:rFonts w:ascii="Times New Roman" w:hAnsi="Times New Roman" w:cs="Times New Roman"/>
          <w:sz w:val="24"/>
          <w:szCs w:val="24"/>
        </w:rPr>
        <w:t>mikrocelijskog karcinoma najdešć</w:t>
      </w:r>
      <w:r w:rsidRPr="00D01804">
        <w:rPr>
          <w:rFonts w:ascii="Times New Roman" w:hAnsi="Times New Roman" w:cs="Times New Roman"/>
          <w:sz w:val="24"/>
          <w:szCs w:val="24"/>
        </w:rPr>
        <w:t>e se primenjuje Cisplatin</w:t>
      </w:r>
      <w:r>
        <w:rPr>
          <w:rFonts w:ascii="Times New Roman" w:hAnsi="Times New Roman" w:cs="Times New Roman"/>
          <w:sz w:val="24"/>
          <w:szCs w:val="24"/>
        </w:rPr>
        <w:t xml:space="preserve"> (karboplatin) u kom</w:t>
      </w:r>
      <w:r w:rsidRPr="00D01804">
        <w:rPr>
          <w:rFonts w:ascii="Times New Roman" w:hAnsi="Times New Roman" w:cs="Times New Roman"/>
          <w:sz w:val="24"/>
          <w:szCs w:val="24"/>
        </w:rPr>
        <w:t>binaciji sa Etopozidom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01804">
        <w:rPr>
          <w:rFonts w:ascii="Times New Roman" w:hAnsi="Times New Roman" w:cs="Times New Roman"/>
          <w:sz w:val="24"/>
          <w:szCs w:val="24"/>
        </w:rPr>
        <w:t xml:space="preserve"> Takođe se razmatraju nove opcije lečenja uvođenjem novih citostatika. </w:t>
      </w:r>
    </w:p>
    <w:p w:rsidR="00755F1E" w:rsidRPr="00D01804" w:rsidRDefault="00755F1E" w:rsidP="00755F1E">
      <w:pPr>
        <w:jc w:val="both"/>
        <w:rPr>
          <w:rFonts w:ascii="Times New Roman" w:hAnsi="Times New Roman" w:cs="Times New Roman"/>
          <w:sz w:val="24"/>
          <w:szCs w:val="24"/>
        </w:rPr>
      </w:pPr>
      <w:r w:rsidRPr="00D01804">
        <w:rPr>
          <w:rFonts w:ascii="Times New Roman" w:hAnsi="Times New Roman" w:cs="Times New Roman"/>
          <w:sz w:val="24"/>
          <w:szCs w:val="24"/>
        </w:rPr>
        <w:t>Za nemikrocelijske karcinome Cisplatin u kombinaciju sa docetaxel, paxitaxel, gemcitabine, etopozid, vinorelbine se pokazao kao efikasniji za tretman.</w:t>
      </w:r>
    </w:p>
    <w:p w:rsidR="00755F1E" w:rsidRPr="00F32FC2" w:rsidRDefault="00755F1E" w:rsidP="00755F1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D01804">
        <w:rPr>
          <w:rFonts w:ascii="Times New Roman" w:hAnsi="Times New Roman" w:cs="Times New Roman"/>
          <w:sz w:val="24"/>
          <w:szCs w:val="24"/>
        </w:rPr>
        <w:t>Toksicni efekti hemioterapij</w:t>
      </w:r>
      <w:r>
        <w:rPr>
          <w:rFonts w:ascii="Times New Roman" w:hAnsi="Times New Roman" w:cs="Times New Roman"/>
          <w:sz w:val="24"/>
          <w:szCs w:val="24"/>
        </w:rPr>
        <w:t xml:space="preserve">e zavise od vrste citostatika, </w:t>
      </w:r>
      <w:r w:rsidRPr="00D01804">
        <w:rPr>
          <w:rFonts w:ascii="Times New Roman" w:hAnsi="Times New Roman" w:cs="Times New Roman"/>
          <w:sz w:val="24"/>
          <w:szCs w:val="24"/>
        </w:rPr>
        <w:t xml:space="preserve">broja ciklusa koji se primenjuju i privremenog su karaktera. Toksicnost takođe zavisi i da li se hemioterapija daje u kombinaciji sa radioterapijom kada se i ocekuju i veci toksicni efekti. </w:t>
      </w:r>
      <w:r w:rsidRPr="00F32FC2">
        <w:rPr>
          <w:rFonts w:ascii="Times New Roman" w:eastAsia="Times New Roman" w:hAnsi="Times New Roman" w:cs="Times New Roman"/>
          <w:sz w:val="24"/>
          <w:szCs w:val="24"/>
        </w:rPr>
        <w:t>Kod većine bolesnika oni su blagi i mogu se dobro kontrolisati lekovima koji ubijaju ćelije raka, ali istovremeno deluju i na zdrave ćelije u organizmu. Neželjeni efekti (nuspojave) hemioterapije jesu:</w:t>
      </w:r>
    </w:p>
    <w:p w:rsidR="00755F1E" w:rsidRPr="00F32FC2" w:rsidRDefault="00755F1E" w:rsidP="00755F1E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2FC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leukopenija</w:t>
      </w:r>
      <w:r w:rsidRPr="00F32FC2">
        <w:rPr>
          <w:rFonts w:ascii="Times New Roman" w:eastAsia="Times New Roman" w:hAnsi="Times New Roman" w:cs="Times New Roman"/>
          <w:sz w:val="24"/>
          <w:szCs w:val="24"/>
        </w:rPr>
        <w:t xml:space="preserve"> (smanjenje broja belih krvnih zrnaca), koja nastaje kao posledica hemioterapije, zbog čega se sedam do 15 dana nakon primene citostatika obavezno kontroliše krvna slika;</w:t>
      </w:r>
    </w:p>
    <w:p w:rsidR="00755F1E" w:rsidRPr="00F32FC2" w:rsidRDefault="00755F1E" w:rsidP="00755F1E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2FC2">
        <w:rPr>
          <w:rFonts w:ascii="Times New Roman" w:eastAsia="Times New Roman" w:hAnsi="Times New Roman" w:cs="Times New Roman"/>
          <w:b/>
          <w:bCs/>
          <w:sz w:val="24"/>
          <w:szCs w:val="24"/>
        </w:rPr>
        <w:t>anemija</w:t>
      </w:r>
      <w:r w:rsidRPr="00F32FC2">
        <w:rPr>
          <w:rFonts w:ascii="Times New Roman" w:eastAsia="Times New Roman" w:hAnsi="Times New Roman" w:cs="Times New Roman"/>
          <w:sz w:val="24"/>
          <w:szCs w:val="24"/>
        </w:rPr>
        <w:t xml:space="preserve"> (malokrvnost) nastaje usled poremećaja broja normalnih ćelija krvi te se tokom hemioterapije često kontroliše krvna slika; u lakšim slučajevima leči se uzimanjem odgovarajućih lekova, a u teškim se daje transfuzija;</w:t>
      </w:r>
    </w:p>
    <w:p w:rsidR="00755F1E" w:rsidRPr="00F32FC2" w:rsidRDefault="00755F1E" w:rsidP="00755F1E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2FC2">
        <w:rPr>
          <w:rFonts w:ascii="Times New Roman" w:eastAsia="Times New Roman" w:hAnsi="Times New Roman" w:cs="Times New Roman"/>
          <w:b/>
          <w:bCs/>
          <w:sz w:val="24"/>
          <w:szCs w:val="24"/>
        </w:rPr>
        <w:t>mučnina i povraćanje</w:t>
      </w:r>
      <w:r w:rsidRPr="00F32FC2">
        <w:rPr>
          <w:rFonts w:ascii="Times New Roman" w:eastAsia="Times New Roman" w:hAnsi="Times New Roman" w:cs="Times New Roman"/>
          <w:sz w:val="24"/>
          <w:szCs w:val="24"/>
        </w:rPr>
        <w:t xml:space="preserve"> mogu se ublažiti ili ukloniti lekovima antiemeticima;</w:t>
      </w:r>
    </w:p>
    <w:p w:rsidR="00755F1E" w:rsidRPr="00F32FC2" w:rsidRDefault="00755F1E" w:rsidP="00755F1E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2FC2">
        <w:rPr>
          <w:rFonts w:ascii="Times New Roman" w:eastAsia="Times New Roman" w:hAnsi="Times New Roman" w:cs="Times New Roman"/>
          <w:b/>
          <w:bCs/>
          <w:sz w:val="24"/>
          <w:szCs w:val="24"/>
        </w:rPr>
        <w:t>gubitak kose</w:t>
      </w:r>
      <w:r w:rsidRPr="00F32FC2">
        <w:rPr>
          <w:rFonts w:ascii="Times New Roman" w:eastAsia="Times New Roman" w:hAnsi="Times New Roman" w:cs="Times New Roman"/>
          <w:sz w:val="24"/>
          <w:szCs w:val="24"/>
        </w:rPr>
        <w:t>, iako privremena pojava, veoma nepovoljno utiče na psihičko stanje pacijenta (Kosa najčešće ponovo izraste tri do šest meseci nakon terapije, a tokom tog perioda mogu se nositi perike ili razni šeširi i kape);</w:t>
      </w:r>
    </w:p>
    <w:p w:rsidR="00755F1E" w:rsidRPr="00F32FC2" w:rsidRDefault="00755F1E" w:rsidP="00755F1E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2FC2">
        <w:rPr>
          <w:rFonts w:ascii="Times New Roman" w:eastAsia="Times New Roman" w:hAnsi="Times New Roman" w:cs="Times New Roman"/>
          <w:b/>
          <w:bCs/>
          <w:sz w:val="24"/>
          <w:szCs w:val="24"/>
        </w:rPr>
        <w:t>gubitak apetita</w:t>
      </w:r>
      <w:r w:rsidRPr="00F32FC2">
        <w:rPr>
          <w:rFonts w:ascii="Times New Roman" w:eastAsia="Times New Roman" w:hAnsi="Times New Roman" w:cs="Times New Roman"/>
          <w:sz w:val="24"/>
          <w:szCs w:val="24"/>
        </w:rPr>
        <w:t xml:space="preserve"> tokom hemioterapije česta je pojava. U tom slučaju obrok treba zameniti visokokalorijskim napicima ili uzimati kuvanu mekanu ili pasiranu hranu;</w:t>
      </w:r>
    </w:p>
    <w:p w:rsidR="00755F1E" w:rsidRPr="00F32FC2" w:rsidRDefault="00755F1E" w:rsidP="00755F1E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2FC2">
        <w:rPr>
          <w:rFonts w:ascii="Times New Roman" w:eastAsia="Times New Roman" w:hAnsi="Times New Roman" w:cs="Times New Roman"/>
          <w:b/>
          <w:bCs/>
          <w:sz w:val="24"/>
          <w:szCs w:val="24"/>
        </w:rPr>
        <w:t>osetljivost usne duplje, ulceracije i krvarenja</w:t>
      </w:r>
      <w:r w:rsidRPr="00F32FC2">
        <w:rPr>
          <w:rFonts w:ascii="Times New Roman" w:eastAsia="Times New Roman" w:hAnsi="Times New Roman" w:cs="Times New Roman"/>
          <w:sz w:val="24"/>
          <w:szCs w:val="24"/>
        </w:rPr>
        <w:t>, ukoliko se pojave, mogu se ublažiti ili ukloniti ispiranjem usta dezinfekcionim sredstvima;</w:t>
      </w:r>
    </w:p>
    <w:p w:rsidR="00755F1E" w:rsidRPr="00F32FC2" w:rsidRDefault="00755F1E" w:rsidP="00755F1E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2FC2">
        <w:rPr>
          <w:rFonts w:ascii="Times New Roman" w:eastAsia="Times New Roman" w:hAnsi="Times New Roman" w:cs="Times New Roman"/>
          <w:b/>
          <w:bCs/>
          <w:sz w:val="24"/>
          <w:szCs w:val="24"/>
        </w:rPr>
        <w:t>podložnost infekcijama</w:t>
      </w:r>
      <w:r w:rsidRPr="00F32FC2">
        <w:rPr>
          <w:rFonts w:ascii="Times New Roman" w:eastAsia="Times New Roman" w:hAnsi="Times New Roman" w:cs="Times New Roman"/>
          <w:sz w:val="24"/>
          <w:szCs w:val="24"/>
        </w:rPr>
        <w:t xml:space="preserve"> takođe je česta; ako se pojavi povišena telesna temperatura (preko 38 ºC), treba se javiti svom lekaru ili osoblju koje daje hemioterapiju;</w:t>
      </w:r>
    </w:p>
    <w:p w:rsidR="00755F1E" w:rsidRDefault="00755F1E" w:rsidP="00755F1E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2FC2">
        <w:rPr>
          <w:rFonts w:ascii="Times New Roman" w:eastAsia="Times New Roman" w:hAnsi="Times New Roman" w:cs="Times New Roman"/>
          <w:b/>
          <w:bCs/>
          <w:sz w:val="24"/>
          <w:szCs w:val="24"/>
        </w:rPr>
        <w:t>zamor i malaksalost</w:t>
      </w:r>
      <w:r w:rsidRPr="00F32FC2">
        <w:rPr>
          <w:rFonts w:ascii="Times New Roman" w:eastAsia="Times New Roman" w:hAnsi="Times New Roman" w:cs="Times New Roman"/>
          <w:sz w:val="24"/>
          <w:szCs w:val="24"/>
        </w:rPr>
        <w:t xml:space="preserve"> individualne su pojave jer neki imaju osećaj da mogu voditi normalan život za vreme lečenja, ali mnogi se osećaju veoma umorno i moraju usporiti ili odložiti svoje fizičke aktivnosti. </w:t>
      </w:r>
    </w:p>
    <w:p w:rsidR="00755F1E" w:rsidRPr="00F32FC2" w:rsidRDefault="00755F1E" w:rsidP="00755F1E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2FC2">
        <w:rPr>
          <w:rFonts w:ascii="Times New Roman" w:hAnsi="Times New Roman" w:cs="Times New Roman"/>
          <w:sz w:val="24"/>
          <w:szCs w:val="24"/>
        </w:rPr>
        <w:t xml:space="preserve">Takođe se moze javiti </w:t>
      </w:r>
      <w:r w:rsidRPr="00F32FC2">
        <w:rPr>
          <w:rFonts w:ascii="Times New Roman" w:hAnsi="Times New Roman" w:cs="Times New Roman"/>
          <w:b/>
          <w:sz w:val="24"/>
          <w:szCs w:val="24"/>
        </w:rPr>
        <w:t>trombocitopenija</w:t>
      </w:r>
      <w:r w:rsidRPr="00F32FC2">
        <w:rPr>
          <w:rFonts w:ascii="Times New Roman" w:hAnsi="Times New Roman" w:cs="Times New Roman"/>
          <w:sz w:val="24"/>
          <w:szCs w:val="24"/>
        </w:rPr>
        <w:t xml:space="preserve"> koja moze dati rizik od krvarenja. anemija.</w:t>
      </w:r>
    </w:p>
    <w:p w:rsidR="00755F1E" w:rsidRDefault="00755F1E" w:rsidP="00755F1E">
      <w:pPr>
        <w:pStyle w:val="pagesubtitle"/>
        <w:rPr>
          <w:b/>
        </w:rPr>
      </w:pPr>
    </w:p>
    <w:p w:rsidR="00755F1E" w:rsidRPr="00F32FC2" w:rsidRDefault="00755F1E" w:rsidP="00755F1E">
      <w:pPr>
        <w:pStyle w:val="pagesubtitle"/>
        <w:rPr>
          <w:b/>
        </w:rPr>
      </w:pPr>
      <w:r w:rsidRPr="00F32FC2">
        <w:rPr>
          <w:b/>
        </w:rPr>
        <w:t>Laserska terapija i stentovi</w:t>
      </w:r>
    </w:p>
    <w:p w:rsidR="00755F1E" w:rsidRDefault="00755F1E" w:rsidP="00755F1E">
      <w:pPr>
        <w:pStyle w:val="pagetxtpadd"/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3330575</wp:posOffset>
            </wp:positionH>
            <wp:positionV relativeFrom="paragraph">
              <wp:posOffset>753745</wp:posOffset>
            </wp:positionV>
            <wp:extent cx="2718435" cy="2182495"/>
            <wp:effectExtent l="19050" t="0" r="5715" b="0"/>
            <wp:wrapTight wrapText="bothSides">
              <wp:wrapPolygon edited="0">
                <wp:start x="-151" y="0"/>
                <wp:lineTo x="-151" y="21493"/>
                <wp:lineTo x="21645" y="21493"/>
                <wp:lineTo x="21645" y="0"/>
                <wp:lineTo x="-151" y="0"/>
              </wp:wrapPolygon>
            </wp:wrapTight>
            <wp:docPr id="20" name="Picture 19" descr="Laserska terap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serska terapij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218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      Ponekad rak pluća stvara osećaj otežanog disanja i gušenja, najčešće zbog začepljenja dušnika (traheje) i velikih disajnih puteva tumorskim rastom. Ukoliko se tumor može ukloniti,               to se najčešće sprovodi laserskom terapijom, njegovim spaljivanjem i uklanjanjem.</w:t>
      </w:r>
    </w:p>
    <w:p w:rsidR="00755F1E" w:rsidRDefault="00755F1E" w:rsidP="00755F1E">
      <w:pPr>
        <w:pStyle w:val="pagetxtpadd"/>
        <w:spacing w:line="276" w:lineRule="auto"/>
        <w:jc w:val="both"/>
      </w:pPr>
      <w:r>
        <w:t xml:space="preserve">      Laserska terapija ne odstranjuje tumor u potpunosti, ali eliminiše simptome kao što su otežano disanje i gušenje. Ona se obično izvodi u opštoj anesteziji, putem bronhoskopije, i obično nema jačih neželjenih efekata.</w:t>
      </w:r>
    </w:p>
    <w:p w:rsidR="00755F1E" w:rsidRPr="00755F1E" w:rsidRDefault="00755F1E" w:rsidP="00755F1E">
      <w:pPr>
        <w:pStyle w:val="pagetxtpadd"/>
        <w:spacing w:line="276" w:lineRule="auto"/>
        <w:jc w:val="both"/>
      </w:pPr>
      <w:r>
        <w:t xml:space="preserve">     Ponekad je suženje i zatvaranje disajnog puta izazvano pritiskom na njega spolja pa se za uklanjanje te pojave primenjuje mala naprava zvana stent. On se postavlja u unutrašnjost disajnog puta kako bi ga držao otvorenim, ostaje u njemu stalno i ne izaziva veće poteškoće.</w:t>
      </w:r>
    </w:p>
    <w:p w:rsidR="00755F1E" w:rsidRPr="00B30324" w:rsidRDefault="00755F1E" w:rsidP="00755F1E">
      <w:pPr>
        <w:pStyle w:val="pagetxtpadd"/>
        <w:spacing w:line="276" w:lineRule="auto"/>
        <w:jc w:val="both"/>
      </w:pPr>
      <w:r w:rsidRPr="00D01804">
        <w:rPr>
          <w:b/>
        </w:rPr>
        <w:lastRenderedPageBreak/>
        <w:t>Prognoza</w:t>
      </w:r>
    </w:p>
    <w:p w:rsidR="00755F1E" w:rsidRPr="00D01804" w:rsidRDefault="00755F1E" w:rsidP="00755F1E">
      <w:pPr>
        <w:jc w:val="both"/>
        <w:rPr>
          <w:rFonts w:ascii="Times New Roman" w:hAnsi="Times New Roman" w:cs="Times New Roman"/>
          <w:sz w:val="24"/>
          <w:szCs w:val="24"/>
        </w:rPr>
      </w:pPr>
      <w:r w:rsidRPr="00D018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D01804">
        <w:rPr>
          <w:rFonts w:ascii="Times New Roman" w:hAnsi="Times New Roman" w:cs="Times New Roman"/>
          <w:sz w:val="24"/>
          <w:szCs w:val="24"/>
        </w:rPr>
        <w:t>Izgledi dobre prognoze zavise od veličine tumora zahvačenosti okolnih struktura i limfnih čvorova ali takođe i opste kondicije pacijenta, gubitka telesne težine, godina i internistickih pr</w:t>
      </w:r>
      <w:r>
        <w:rPr>
          <w:rFonts w:ascii="Times New Roman" w:hAnsi="Times New Roman" w:cs="Times New Roman"/>
          <w:sz w:val="24"/>
          <w:szCs w:val="24"/>
        </w:rPr>
        <w:t>idruzenih bolesti, funkcije pluć</w:t>
      </w:r>
      <w:r w:rsidRPr="00D01804">
        <w:rPr>
          <w:rFonts w:ascii="Times New Roman" w:hAnsi="Times New Roman" w:cs="Times New Roman"/>
          <w:sz w:val="24"/>
          <w:szCs w:val="24"/>
        </w:rPr>
        <w:t xml:space="preserve">a. U ranom stadijumu </w:t>
      </w:r>
      <w:r>
        <w:rPr>
          <w:rFonts w:ascii="Times New Roman" w:hAnsi="Times New Roman" w:cs="Times New Roman"/>
          <w:sz w:val="24"/>
          <w:szCs w:val="24"/>
        </w:rPr>
        <w:t>bolesti veličina tumora i zahvać</w:t>
      </w:r>
      <w:r w:rsidRPr="00D01804">
        <w:rPr>
          <w:rFonts w:ascii="Times New Roman" w:hAnsi="Times New Roman" w:cs="Times New Roman"/>
          <w:sz w:val="24"/>
          <w:szCs w:val="24"/>
        </w:rPr>
        <w:t>enost lindnih čvorova su veoma važni faktori prognoze ali su isto tako važni i performance status, gubitak telesne težine</w:t>
      </w:r>
      <w:r>
        <w:rPr>
          <w:rFonts w:ascii="Times New Roman" w:hAnsi="Times New Roman" w:cs="Times New Roman"/>
          <w:sz w:val="24"/>
          <w:szCs w:val="24"/>
        </w:rPr>
        <w:t>, godine…</w:t>
      </w:r>
      <w:r w:rsidRPr="00D01804">
        <w:rPr>
          <w:rFonts w:ascii="Times New Roman" w:hAnsi="Times New Roman" w:cs="Times New Roman"/>
          <w:sz w:val="24"/>
          <w:szCs w:val="24"/>
        </w:rPr>
        <w:t xml:space="preserve"> 5</w:t>
      </w:r>
      <w:r>
        <w:rPr>
          <w:rFonts w:ascii="Times New Roman" w:hAnsi="Times New Roman" w:cs="Times New Roman"/>
          <w:sz w:val="24"/>
          <w:szCs w:val="24"/>
        </w:rPr>
        <w:t>-to</w:t>
      </w:r>
      <w:r w:rsidRPr="00D01804">
        <w:rPr>
          <w:rFonts w:ascii="Times New Roman" w:hAnsi="Times New Roman" w:cs="Times New Roman"/>
          <w:sz w:val="24"/>
          <w:szCs w:val="24"/>
        </w:rPr>
        <w:t xml:space="preserve"> godišnje preživljavanje u I stadijumu od 60 -80%, u II od 40-50%, u III od 20-30% u IV manje od 2%. </w:t>
      </w:r>
    </w:p>
    <w:p w:rsidR="00755F1E" w:rsidRPr="00D01804" w:rsidRDefault="00755F1E" w:rsidP="00755F1E">
      <w:pPr>
        <w:jc w:val="center"/>
        <w:rPr>
          <w:rFonts w:ascii="Times New Roman" w:hAnsi="Times New Roman" w:cs="Times New Roman"/>
          <w:sz w:val="24"/>
          <w:szCs w:val="24"/>
        </w:rPr>
      </w:pPr>
      <w:r w:rsidRPr="00D0180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41775" cy="2678430"/>
            <wp:effectExtent l="171450" t="133350" r="358775" b="312420"/>
            <wp:docPr id="22" name="Picture 22" descr="http://reader01.docslide.net/store01/html5/072015/548a922bb47959ce0c8b5e64/b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eader01.docslide.net/store01/html5/072015/548a922bb47959ce0c8b5e64/bge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092" cy="2678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5F1E" w:rsidRPr="00D01804" w:rsidRDefault="00755F1E" w:rsidP="00755F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D01804">
        <w:rPr>
          <w:rFonts w:ascii="Times New Roman" w:hAnsi="Times New Roman" w:cs="Times New Roman"/>
          <w:sz w:val="24"/>
          <w:szCs w:val="24"/>
        </w:rPr>
        <w:t xml:space="preserve">Mukoepidermoidni karcinom (MEC) rijetki je primarni maligni tumor traheobronhalnoga </w:t>
      </w:r>
      <w:r>
        <w:rPr>
          <w:rFonts w:ascii="Times New Roman" w:hAnsi="Times New Roman" w:cs="Times New Roman"/>
          <w:sz w:val="24"/>
          <w:szCs w:val="24"/>
        </w:rPr>
        <w:t xml:space="preserve">stable </w:t>
      </w:r>
      <w:r w:rsidRPr="00D01804">
        <w:rPr>
          <w:rFonts w:ascii="Times New Roman" w:hAnsi="Times New Roman" w:cs="Times New Roman"/>
          <w:sz w:val="24"/>
          <w:szCs w:val="24"/>
        </w:rPr>
        <w:t xml:space="preserve"> I </w:t>
      </w:r>
      <w:r>
        <w:rPr>
          <w:rFonts w:ascii="Times New Roman" w:hAnsi="Times New Roman" w:cs="Times New Roman"/>
          <w:sz w:val="24"/>
          <w:szCs w:val="24"/>
        </w:rPr>
        <w:t>obuhvat</w:t>
      </w:r>
      <w:r w:rsidRPr="00D01804">
        <w:rPr>
          <w:rFonts w:ascii="Times New Roman" w:hAnsi="Times New Roman" w:cs="Times New Roman"/>
          <w:sz w:val="24"/>
          <w:szCs w:val="24"/>
        </w:rPr>
        <w:t xml:space="preserve">a 0,1 – 0,2% primarnih karcinoma pluća. Tumor sačinjavaju epitelne </w:t>
      </w:r>
      <w:r>
        <w:rPr>
          <w:rFonts w:ascii="Times New Roman" w:hAnsi="Times New Roman" w:cs="Times New Roman"/>
          <w:sz w:val="24"/>
          <w:szCs w:val="24"/>
        </w:rPr>
        <w:t>ćelije</w:t>
      </w:r>
      <w:r w:rsidRPr="00D01804">
        <w:rPr>
          <w:rFonts w:ascii="Times New Roman" w:hAnsi="Times New Roman" w:cs="Times New Roman"/>
          <w:sz w:val="24"/>
          <w:szCs w:val="24"/>
        </w:rPr>
        <w:t xml:space="preserve">, stanice koju izlučuju sluz. </w:t>
      </w:r>
    </w:p>
    <w:p w:rsidR="00755F1E" w:rsidRPr="00D01804" w:rsidRDefault="00755F1E" w:rsidP="00755F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5F1E" w:rsidRDefault="00755F1E" w:rsidP="00755F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D01804">
        <w:rPr>
          <w:rFonts w:ascii="Times New Roman" w:hAnsi="Times New Roman" w:cs="Times New Roman"/>
          <w:sz w:val="24"/>
          <w:szCs w:val="24"/>
        </w:rPr>
        <w:t xml:space="preserve">Prognoza bolesti </w:t>
      </w:r>
      <w:r>
        <w:rPr>
          <w:rFonts w:ascii="Times New Roman" w:hAnsi="Times New Roman" w:cs="Times New Roman"/>
          <w:sz w:val="24"/>
          <w:szCs w:val="24"/>
        </w:rPr>
        <w:t xml:space="preserve">zavisi od  histološkog  stupena </w:t>
      </w:r>
      <w:r w:rsidRPr="00D01804">
        <w:rPr>
          <w:rFonts w:ascii="Times New Roman" w:hAnsi="Times New Roman" w:cs="Times New Roman"/>
          <w:sz w:val="24"/>
          <w:szCs w:val="24"/>
        </w:rPr>
        <w:t xml:space="preserve"> malignosti i može biti loša, naročito u starijih bolesnika.</w:t>
      </w:r>
      <w:r w:rsidRPr="00D01804">
        <w:rPr>
          <w:rFonts w:ascii="Times New Roman" w:hAnsi="Times New Roman" w:cs="Times New Roman"/>
          <w:sz w:val="24"/>
          <w:szCs w:val="24"/>
        </w:rPr>
        <w:br/>
      </w:r>
    </w:p>
    <w:p w:rsidR="00755F1E" w:rsidRDefault="00755F1E" w:rsidP="00755F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5F1E" w:rsidRDefault="00755F1E" w:rsidP="00755F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5F1E" w:rsidRDefault="00755F1E" w:rsidP="00755F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5F1E" w:rsidRDefault="00755F1E" w:rsidP="00755F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5F1E" w:rsidRDefault="00755F1E" w:rsidP="00755F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5F1E" w:rsidRDefault="00755F1E" w:rsidP="00755F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5F1E" w:rsidRDefault="00755F1E" w:rsidP="00755F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5F1E" w:rsidRDefault="00755F1E" w:rsidP="00755F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5F1E" w:rsidRDefault="00755F1E" w:rsidP="00755F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5F1E" w:rsidRDefault="00755F1E" w:rsidP="00755F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5F1E" w:rsidRDefault="00755F1E" w:rsidP="00755F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5F1E" w:rsidRPr="00D01804" w:rsidRDefault="00755F1E" w:rsidP="00755F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4046855</wp:posOffset>
            </wp:positionH>
            <wp:positionV relativeFrom="paragraph">
              <wp:posOffset>163195</wp:posOffset>
            </wp:positionV>
            <wp:extent cx="1817370" cy="1350645"/>
            <wp:effectExtent l="19050" t="0" r="0" b="0"/>
            <wp:wrapTight wrapText="bothSides">
              <wp:wrapPolygon edited="0">
                <wp:start x="-226" y="0"/>
                <wp:lineTo x="-226" y="21326"/>
                <wp:lineTo x="21509" y="21326"/>
                <wp:lineTo x="21509" y="0"/>
                <wp:lineTo x="-226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1804">
        <w:rPr>
          <w:rFonts w:ascii="Times New Roman" w:hAnsi="Times New Roman" w:cs="Times New Roman"/>
          <w:b/>
          <w:i/>
          <w:sz w:val="24"/>
          <w:szCs w:val="24"/>
        </w:rPr>
        <w:t>PRIKAZ SLUČAJA:</w:t>
      </w:r>
    </w:p>
    <w:p w:rsidR="00755F1E" w:rsidRPr="00D01804" w:rsidRDefault="00755F1E" w:rsidP="00755F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55F1E" w:rsidRPr="00D01804" w:rsidRDefault="00755F1E" w:rsidP="00755F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1804">
        <w:rPr>
          <w:rFonts w:ascii="Times New Roman" w:hAnsi="Times New Roman" w:cs="Times New Roman"/>
          <w:i/>
          <w:sz w:val="24"/>
          <w:szCs w:val="24"/>
        </w:rPr>
        <w:t>Bolesnica u dobi od 27 godina, ko</w:t>
      </w:r>
      <w:r>
        <w:rPr>
          <w:rFonts w:ascii="Times New Roman" w:hAnsi="Times New Roman" w:cs="Times New Roman"/>
          <w:i/>
          <w:sz w:val="24"/>
          <w:szCs w:val="24"/>
        </w:rPr>
        <w:t>ja je bila subfebrilna četiri meseca prije javljanja lekaru</w:t>
      </w:r>
      <w:r w:rsidRPr="00D01804">
        <w:rPr>
          <w:rFonts w:ascii="Times New Roman" w:hAnsi="Times New Roman" w:cs="Times New Roman"/>
          <w:i/>
          <w:sz w:val="24"/>
          <w:szCs w:val="24"/>
        </w:rPr>
        <w:t>. Do tada nije teže bolovala. Pušač je 10 godina. Osim nalaza SE: 40, rutinski laboratorijski nalazi</w:t>
      </w:r>
      <w:r>
        <w:rPr>
          <w:rFonts w:ascii="Times New Roman" w:hAnsi="Times New Roman" w:cs="Times New Roman"/>
          <w:i/>
          <w:sz w:val="24"/>
          <w:szCs w:val="24"/>
        </w:rPr>
        <w:t xml:space="preserve"> su u granicama referentnih vr</w:t>
      </w:r>
      <w:r w:rsidRPr="00D01804">
        <w:rPr>
          <w:rFonts w:ascii="Times New Roman" w:hAnsi="Times New Roman" w:cs="Times New Roman"/>
          <w:i/>
          <w:sz w:val="24"/>
          <w:szCs w:val="24"/>
        </w:rPr>
        <w:t>ednosti. S</w:t>
      </w:r>
      <w:r>
        <w:rPr>
          <w:rFonts w:ascii="Times New Roman" w:hAnsi="Times New Roman" w:cs="Times New Roman"/>
          <w:i/>
          <w:sz w:val="24"/>
          <w:szCs w:val="24"/>
        </w:rPr>
        <w:t>tandardni</w:t>
      </w:r>
      <w:r w:rsidRPr="00D01804">
        <w:rPr>
          <w:rFonts w:ascii="Times New Roman" w:hAnsi="Times New Roman" w:cs="Times New Roman"/>
          <w:i/>
          <w:sz w:val="24"/>
          <w:szCs w:val="24"/>
        </w:rPr>
        <w:t xml:space="preserve"> sni</w:t>
      </w:r>
      <w:r>
        <w:rPr>
          <w:rFonts w:ascii="Times New Roman" w:hAnsi="Times New Roman" w:cs="Times New Roman"/>
          <w:i/>
          <w:sz w:val="24"/>
          <w:szCs w:val="24"/>
        </w:rPr>
        <w:t>mak</w:t>
      </w:r>
      <w:r w:rsidRPr="00D01804">
        <w:rPr>
          <w:rFonts w:ascii="Times New Roman" w:hAnsi="Times New Roman" w:cs="Times New Roman"/>
          <w:i/>
          <w:sz w:val="24"/>
          <w:szCs w:val="24"/>
        </w:rPr>
        <w:t xml:space="preserve"> torakaln</w:t>
      </w:r>
      <w:r>
        <w:rPr>
          <w:rFonts w:ascii="Times New Roman" w:hAnsi="Times New Roman" w:cs="Times New Roman"/>
          <w:i/>
          <w:sz w:val="24"/>
          <w:szCs w:val="24"/>
        </w:rPr>
        <w:t>ih organa pokazuje homogeno zas</w:t>
      </w:r>
      <w:r w:rsidRPr="00D01804">
        <w:rPr>
          <w:rFonts w:ascii="Times New Roman" w:hAnsi="Times New Roman" w:cs="Times New Roman"/>
          <w:i/>
          <w:sz w:val="24"/>
          <w:szCs w:val="24"/>
        </w:rPr>
        <w:t>enjenje</w:t>
      </w:r>
      <w:r>
        <w:rPr>
          <w:rFonts w:ascii="Times New Roman" w:hAnsi="Times New Roman" w:cs="Times New Roman"/>
          <w:i/>
          <w:sz w:val="24"/>
          <w:szCs w:val="24"/>
        </w:rPr>
        <w:t xml:space="preserve"> veličine                 50 mm u gornjem l</w:t>
      </w:r>
      <w:r w:rsidRPr="00D01804">
        <w:rPr>
          <w:rFonts w:ascii="Times New Roman" w:hAnsi="Times New Roman" w:cs="Times New Roman"/>
          <w:i/>
          <w:sz w:val="24"/>
          <w:szCs w:val="24"/>
        </w:rPr>
        <w:t>evom plućnom polju. Višeslojna kompju</w:t>
      </w:r>
      <w:r>
        <w:rPr>
          <w:rFonts w:ascii="Times New Roman" w:hAnsi="Times New Roman" w:cs="Times New Roman"/>
          <w:i/>
          <w:sz w:val="24"/>
          <w:szCs w:val="24"/>
        </w:rPr>
        <w:t xml:space="preserve">terizovana </w:t>
      </w:r>
      <w:r w:rsidRPr="00D01804">
        <w:rPr>
          <w:rFonts w:ascii="Times New Roman" w:hAnsi="Times New Roman" w:cs="Times New Roman"/>
          <w:i/>
          <w:sz w:val="24"/>
          <w:szCs w:val="24"/>
        </w:rPr>
        <w:t xml:space="preserve"> tomografija (MSCT) </w:t>
      </w:r>
      <w:r>
        <w:rPr>
          <w:rFonts w:ascii="Times New Roman" w:hAnsi="Times New Roman" w:cs="Times New Roman"/>
          <w:i/>
          <w:sz w:val="24"/>
          <w:szCs w:val="24"/>
        </w:rPr>
        <w:t>grudnog</w:t>
      </w:r>
      <w:r w:rsidRPr="00D01804">
        <w:rPr>
          <w:rFonts w:ascii="Times New Roman" w:hAnsi="Times New Roman" w:cs="Times New Roman"/>
          <w:i/>
          <w:sz w:val="24"/>
          <w:szCs w:val="24"/>
        </w:rPr>
        <w:t xml:space="preserve"> koša pokazuje lobul</w:t>
      </w:r>
      <w:r>
        <w:rPr>
          <w:rFonts w:ascii="Times New Roman" w:hAnsi="Times New Roman" w:cs="Times New Roman"/>
          <w:i/>
          <w:sz w:val="24"/>
          <w:szCs w:val="24"/>
        </w:rPr>
        <w:t>arnu</w:t>
      </w:r>
      <w:r w:rsidRPr="00D01804">
        <w:rPr>
          <w:rFonts w:ascii="Times New Roman" w:hAnsi="Times New Roman" w:cs="Times New Roman"/>
          <w:i/>
          <w:sz w:val="24"/>
          <w:szCs w:val="24"/>
        </w:rPr>
        <w:t xml:space="preserve"> formaciju veličine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01804">
        <w:rPr>
          <w:rFonts w:ascii="Times New Roman" w:hAnsi="Times New Roman" w:cs="Times New Roman"/>
          <w:i/>
          <w:sz w:val="24"/>
          <w:szCs w:val="24"/>
        </w:rPr>
        <w:t>50 x 27 mm s uključenim hipodenznim zonama, koja se utisk</w:t>
      </w:r>
      <w:r>
        <w:rPr>
          <w:rFonts w:ascii="Times New Roman" w:hAnsi="Times New Roman" w:cs="Times New Roman"/>
          <w:i/>
          <w:sz w:val="24"/>
          <w:szCs w:val="24"/>
        </w:rPr>
        <w:t>uje u l</w:t>
      </w:r>
      <w:r w:rsidRPr="00D01804">
        <w:rPr>
          <w:rFonts w:ascii="Times New Roman" w:hAnsi="Times New Roman" w:cs="Times New Roman"/>
          <w:i/>
          <w:sz w:val="24"/>
          <w:szCs w:val="24"/>
        </w:rPr>
        <w:t>evi glavni bronh i opstruira ga. Nisu ustanovljene metastaze medij</w:t>
      </w:r>
      <w:r>
        <w:rPr>
          <w:rFonts w:ascii="Times New Roman" w:hAnsi="Times New Roman" w:cs="Times New Roman"/>
          <w:i/>
          <w:sz w:val="24"/>
          <w:szCs w:val="24"/>
        </w:rPr>
        <w:t xml:space="preserve">astinalnih limfnih čvorova, ni drugih organa. </w:t>
      </w:r>
      <w:r w:rsidRPr="00D01804">
        <w:rPr>
          <w:rFonts w:ascii="Times New Roman" w:hAnsi="Times New Roman" w:cs="Times New Roman"/>
          <w:i/>
          <w:sz w:val="24"/>
          <w:szCs w:val="24"/>
        </w:rPr>
        <w:t>Bronhoskopijom se nađe</w:t>
      </w:r>
      <w:r>
        <w:rPr>
          <w:rFonts w:ascii="Times New Roman" w:hAnsi="Times New Roman" w:cs="Times New Roman"/>
          <w:i/>
          <w:sz w:val="24"/>
          <w:szCs w:val="24"/>
        </w:rPr>
        <w:t xml:space="preserve"> tumor koji opstruira ulaz u l</w:t>
      </w:r>
      <w:r w:rsidRPr="00D01804">
        <w:rPr>
          <w:rFonts w:ascii="Times New Roman" w:hAnsi="Times New Roman" w:cs="Times New Roman"/>
          <w:i/>
          <w:sz w:val="24"/>
          <w:szCs w:val="24"/>
        </w:rPr>
        <w:t xml:space="preserve">evi B1 + B2 bronh. </w:t>
      </w:r>
    </w:p>
    <w:p w:rsidR="00755F1E" w:rsidRPr="00D01804" w:rsidRDefault="00755F1E" w:rsidP="00755F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55F1E" w:rsidRPr="00D01804" w:rsidRDefault="00755F1E" w:rsidP="00755F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Patohistološki i imunohistoh</w:t>
      </w:r>
      <w:r w:rsidRPr="00D01804">
        <w:rPr>
          <w:rFonts w:ascii="Times New Roman" w:hAnsi="Times New Roman" w:cs="Times New Roman"/>
          <w:i/>
          <w:sz w:val="24"/>
          <w:szCs w:val="24"/>
        </w:rPr>
        <w:t xml:space="preserve">emijski nalaz biopsije tumora </w:t>
      </w:r>
      <w:r>
        <w:rPr>
          <w:rFonts w:ascii="Times New Roman" w:hAnsi="Times New Roman" w:cs="Times New Roman"/>
          <w:i/>
          <w:sz w:val="24"/>
          <w:szCs w:val="24"/>
        </w:rPr>
        <w:t>pokazuje MEC niskog</w:t>
      </w:r>
      <w:r w:rsidRPr="00D01804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stepena</w:t>
      </w:r>
      <w:r w:rsidRPr="00D01804">
        <w:rPr>
          <w:rFonts w:ascii="Times New Roman" w:hAnsi="Times New Roman" w:cs="Times New Roman"/>
          <w:i/>
          <w:sz w:val="24"/>
          <w:szCs w:val="24"/>
        </w:rPr>
        <w:t xml:space="preserve"> malignosti. U bolesnice je učinjena </w:t>
      </w:r>
      <w:r>
        <w:rPr>
          <w:rFonts w:ascii="Times New Roman" w:hAnsi="Times New Roman" w:cs="Times New Roman"/>
          <w:i/>
          <w:sz w:val="24"/>
          <w:szCs w:val="24"/>
        </w:rPr>
        <w:t>gornja lobektomija levog</w:t>
      </w:r>
      <w:r w:rsidRPr="00D01804">
        <w:rPr>
          <w:rFonts w:ascii="Times New Roman" w:hAnsi="Times New Roman" w:cs="Times New Roman"/>
          <w:i/>
          <w:sz w:val="24"/>
          <w:szCs w:val="24"/>
        </w:rPr>
        <w:t xml:space="preserve"> plućnog krila i medijastinalna limfadenektomija. Makroskopski je u </w:t>
      </w:r>
      <w:r>
        <w:rPr>
          <w:rFonts w:ascii="Times New Roman" w:hAnsi="Times New Roman" w:cs="Times New Roman"/>
          <w:i/>
          <w:sz w:val="24"/>
          <w:szCs w:val="24"/>
        </w:rPr>
        <w:t>reseciranom lobusu, u lumenu l</w:t>
      </w:r>
      <w:r w:rsidRPr="00D01804">
        <w:rPr>
          <w:rFonts w:ascii="Times New Roman" w:hAnsi="Times New Roman" w:cs="Times New Roman"/>
          <w:i/>
          <w:sz w:val="24"/>
          <w:szCs w:val="24"/>
        </w:rPr>
        <w:t xml:space="preserve">evoga glavnog bronha viđen dobro ograničeni, žućkasti tumor, </w:t>
      </w:r>
      <w:r>
        <w:rPr>
          <w:rFonts w:ascii="Times New Roman" w:hAnsi="Times New Roman" w:cs="Times New Roman"/>
          <w:i/>
          <w:sz w:val="24"/>
          <w:szCs w:val="24"/>
        </w:rPr>
        <w:t>veličine</w:t>
      </w:r>
      <w:r w:rsidRPr="00D01804">
        <w:rPr>
          <w:rFonts w:ascii="Times New Roman" w:hAnsi="Times New Roman" w:cs="Times New Roman"/>
          <w:i/>
          <w:sz w:val="24"/>
          <w:szCs w:val="24"/>
        </w:rPr>
        <w:t xml:space="preserve"> 35 mm. Histološki nalaz tumora jednak je nalazu ranije učinjene bio</w:t>
      </w:r>
      <w:r>
        <w:rPr>
          <w:rFonts w:ascii="Times New Roman" w:hAnsi="Times New Roman" w:cs="Times New Roman"/>
          <w:i/>
          <w:sz w:val="24"/>
          <w:szCs w:val="24"/>
        </w:rPr>
        <w:t>psije tumora. Tumor se većim d</w:t>
      </w:r>
      <w:r w:rsidRPr="00D01804">
        <w:rPr>
          <w:rFonts w:ascii="Times New Roman" w:hAnsi="Times New Roman" w:cs="Times New Roman"/>
          <w:i/>
          <w:sz w:val="24"/>
          <w:szCs w:val="24"/>
        </w:rPr>
        <w:t xml:space="preserve">elom nalazio u lumenu bronha, kroz koji je prodro u okolno plućno tkivo, ali nije zahvatio pleuru. U reseciranim limfnim čvorovima nije bilo </w:t>
      </w:r>
      <w:r>
        <w:rPr>
          <w:rFonts w:ascii="Times New Roman" w:hAnsi="Times New Roman" w:cs="Times New Roman"/>
          <w:i/>
          <w:sz w:val="24"/>
          <w:szCs w:val="24"/>
        </w:rPr>
        <w:t>ćelija</w:t>
      </w:r>
      <w:r w:rsidRPr="00D01804">
        <w:rPr>
          <w:rFonts w:ascii="Times New Roman" w:hAnsi="Times New Roman" w:cs="Times New Roman"/>
          <w:i/>
          <w:sz w:val="24"/>
          <w:szCs w:val="24"/>
        </w:rPr>
        <w:t xml:space="preserve"> tu</w:t>
      </w:r>
      <w:r>
        <w:rPr>
          <w:rFonts w:ascii="Times New Roman" w:hAnsi="Times New Roman" w:cs="Times New Roman"/>
          <w:i/>
          <w:sz w:val="24"/>
          <w:szCs w:val="24"/>
        </w:rPr>
        <w:t>mora. Nikakvo adjuvantno l</w:t>
      </w:r>
      <w:r w:rsidRPr="00D01804">
        <w:rPr>
          <w:rFonts w:ascii="Times New Roman" w:hAnsi="Times New Roman" w:cs="Times New Roman"/>
          <w:i/>
          <w:sz w:val="24"/>
          <w:szCs w:val="24"/>
        </w:rPr>
        <w:t xml:space="preserve">ečenje nije </w:t>
      </w:r>
      <w:r>
        <w:rPr>
          <w:rFonts w:ascii="Times New Roman" w:hAnsi="Times New Roman" w:cs="Times New Roman"/>
          <w:i/>
          <w:sz w:val="24"/>
          <w:szCs w:val="24"/>
        </w:rPr>
        <w:t>sprovedeno. 15 m</w:t>
      </w:r>
      <w:r w:rsidRPr="00D01804">
        <w:rPr>
          <w:rFonts w:ascii="Times New Roman" w:hAnsi="Times New Roman" w:cs="Times New Roman"/>
          <w:i/>
          <w:sz w:val="24"/>
          <w:szCs w:val="24"/>
        </w:rPr>
        <w:t xml:space="preserve">eseci nakon </w:t>
      </w:r>
      <w:r>
        <w:rPr>
          <w:rFonts w:ascii="Times New Roman" w:hAnsi="Times New Roman" w:cs="Times New Roman"/>
          <w:i/>
          <w:sz w:val="24"/>
          <w:szCs w:val="24"/>
        </w:rPr>
        <w:t xml:space="preserve">operacije tumora pluća, </w:t>
      </w:r>
      <w:r w:rsidRPr="00D01804">
        <w:rPr>
          <w:rFonts w:ascii="Times New Roman" w:hAnsi="Times New Roman" w:cs="Times New Roman"/>
          <w:i/>
          <w:sz w:val="24"/>
          <w:szCs w:val="24"/>
        </w:rPr>
        <w:t>bolesnica</w:t>
      </w:r>
      <w:r>
        <w:rPr>
          <w:rFonts w:ascii="Times New Roman" w:hAnsi="Times New Roman" w:cs="Times New Roman"/>
          <w:i/>
          <w:sz w:val="24"/>
          <w:szCs w:val="24"/>
        </w:rPr>
        <w:t xml:space="preserve"> je rodila treće zdravo dete. Nakon 37 m</w:t>
      </w:r>
      <w:r w:rsidRPr="00D01804">
        <w:rPr>
          <w:rFonts w:ascii="Times New Roman" w:hAnsi="Times New Roman" w:cs="Times New Roman"/>
          <w:i/>
          <w:sz w:val="24"/>
          <w:szCs w:val="24"/>
        </w:rPr>
        <w:t>eseci praćenja od operacije, nema znakova recidiva tumora pluća.</w:t>
      </w:r>
    </w:p>
    <w:p w:rsidR="00755F1E" w:rsidRPr="00D01804" w:rsidRDefault="00755F1E" w:rsidP="00755F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sz w:val="24"/>
          <w:szCs w:val="24"/>
        </w:rPr>
      </w:pPr>
    </w:p>
    <w:p w:rsidR="00755F1E" w:rsidRDefault="00755F1E" w:rsidP="00755F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5F1E" w:rsidRPr="000753FA" w:rsidRDefault="00755F1E" w:rsidP="00755F1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Zdravstvena nega obolelih od k</w:t>
      </w:r>
      <w:r w:rsidRPr="00831E26">
        <w:rPr>
          <w:rFonts w:ascii="Times New Roman" w:hAnsi="Times New Roman" w:cs="Times New Roman"/>
          <w:b/>
          <w:sz w:val="24"/>
          <w:szCs w:val="24"/>
        </w:rPr>
        <w:t>arcinoma pluća</w:t>
      </w:r>
    </w:p>
    <w:p w:rsidR="00755F1E" w:rsidRDefault="00755F1E" w:rsidP="00755F1E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hr-HR"/>
        </w:rPr>
        <w:sectPr w:rsidR="00755F1E" w:rsidSect="00755F1E">
          <w:headerReference w:type="default" r:id="rId12"/>
          <w:footerReference w:type="default" r:id="rId13"/>
          <w:pgSz w:w="12240" w:h="15840"/>
          <w:pgMar w:top="1440" w:right="1440" w:bottom="1440" w:left="1440" w:header="450" w:footer="720" w:gutter="0"/>
          <w:cols w:space="720"/>
          <w:docGrid w:linePitch="360"/>
        </w:sectPr>
      </w:pPr>
    </w:p>
    <w:p w:rsidR="00755F1E" w:rsidRPr="00D01804" w:rsidRDefault="00755F1E" w:rsidP="00755F1E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01804">
        <w:rPr>
          <w:rFonts w:ascii="Times New Roman" w:hAnsi="Times New Roman" w:cs="Times New Roman"/>
          <w:sz w:val="24"/>
          <w:szCs w:val="24"/>
          <w:lang w:val="hr-HR"/>
        </w:rPr>
        <w:lastRenderedPageBreak/>
        <w:t>sestrinska dokumentacija</w:t>
      </w:r>
    </w:p>
    <w:p w:rsidR="00755F1E" w:rsidRPr="00D01804" w:rsidRDefault="00755F1E" w:rsidP="00755F1E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01804">
        <w:rPr>
          <w:rFonts w:ascii="Times New Roman" w:hAnsi="Times New Roman" w:cs="Times New Roman"/>
          <w:sz w:val="24"/>
          <w:szCs w:val="24"/>
          <w:lang w:val="hr-HR"/>
        </w:rPr>
        <w:t xml:space="preserve">organizacija dijagnostičkih pretraga izvođenje i </w:t>
      </w:r>
      <w:r>
        <w:rPr>
          <w:rFonts w:ascii="Times New Roman" w:hAnsi="Times New Roman" w:cs="Times New Roman"/>
          <w:sz w:val="24"/>
          <w:szCs w:val="24"/>
          <w:lang w:val="hr-HR"/>
        </w:rPr>
        <w:t>učestvovanje</w:t>
      </w:r>
      <w:r w:rsidRPr="00D01804">
        <w:rPr>
          <w:rFonts w:ascii="Times New Roman" w:hAnsi="Times New Roman" w:cs="Times New Roman"/>
          <w:sz w:val="24"/>
          <w:szCs w:val="24"/>
          <w:lang w:val="hr-HR"/>
        </w:rPr>
        <w:t xml:space="preserve"> u izvođenju</w:t>
      </w:r>
    </w:p>
    <w:p w:rsidR="00755F1E" w:rsidRPr="00D01804" w:rsidRDefault="00755F1E" w:rsidP="00755F1E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edukacija ( obol</w:t>
      </w:r>
      <w:r w:rsidRPr="00D01804">
        <w:rPr>
          <w:rFonts w:ascii="Times New Roman" w:hAnsi="Times New Roman" w:cs="Times New Roman"/>
          <w:sz w:val="24"/>
          <w:szCs w:val="24"/>
          <w:lang w:val="hr-HR"/>
        </w:rPr>
        <w:t xml:space="preserve">eli- </w:t>
      </w:r>
      <w:r>
        <w:rPr>
          <w:rFonts w:ascii="Times New Roman" w:hAnsi="Times New Roman" w:cs="Times New Roman"/>
          <w:sz w:val="24"/>
          <w:szCs w:val="24"/>
          <w:lang w:val="hr-HR"/>
        </w:rPr>
        <w:t>porodica</w:t>
      </w:r>
      <w:r w:rsidRPr="00D01804">
        <w:rPr>
          <w:rFonts w:ascii="Times New Roman" w:hAnsi="Times New Roman" w:cs="Times New Roman"/>
          <w:sz w:val="24"/>
          <w:szCs w:val="24"/>
          <w:lang w:val="hr-HR"/>
        </w:rPr>
        <w:t>)</w:t>
      </w:r>
    </w:p>
    <w:p w:rsidR="00755F1E" w:rsidRPr="00D01804" w:rsidRDefault="00755F1E" w:rsidP="00755F1E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lastRenderedPageBreak/>
        <w:t>p</w:t>
      </w:r>
      <w:r w:rsidRPr="00D01804">
        <w:rPr>
          <w:rFonts w:ascii="Times New Roman" w:hAnsi="Times New Roman" w:cs="Times New Roman"/>
          <w:sz w:val="24"/>
          <w:szCs w:val="24"/>
          <w:lang w:val="hr-HR"/>
        </w:rPr>
        <w:t>ostavljanje venskog puta</w:t>
      </w:r>
    </w:p>
    <w:p w:rsidR="00755F1E" w:rsidRPr="00D01804" w:rsidRDefault="00755F1E" w:rsidP="00755F1E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t>prim</w:t>
      </w:r>
      <w:r w:rsidRPr="00D01804">
        <w:rPr>
          <w:rFonts w:ascii="Times New Roman" w:hAnsi="Times New Roman" w:cs="Times New Roman"/>
          <w:sz w:val="24"/>
          <w:szCs w:val="24"/>
          <w:lang w:val="hr-HR"/>
        </w:rPr>
        <w:t>ena citostatika</w:t>
      </w:r>
    </w:p>
    <w:p w:rsidR="00755F1E" w:rsidRPr="00D01804" w:rsidRDefault="00755F1E" w:rsidP="00755F1E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01804">
        <w:rPr>
          <w:rFonts w:ascii="Times New Roman" w:hAnsi="Times New Roman" w:cs="Times New Roman"/>
          <w:sz w:val="24"/>
          <w:szCs w:val="24"/>
          <w:lang w:val="hr-HR"/>
        </w:rPr>
        <w:t>kontrola vitalnih znakova</w:t>
      </w:r>
    </w:p>
    <w:p w:rsidR="00755F1E" w:rsidRDefault="00755F1E" w:rsidP="00755F1E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hr-HR"/>
        </w:rPr>
        <w:sectPr w:rsidR="00755F1E" w:rsidSect="0032290C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rFonts w:ascii="Times New Roman" w:hAnsi="Times New Roman" w:cs="Times New Roman"/>
          <w:sz w:val="24"/>
          <w:szCs w:val="24"/>
          <w:lang w:val="hr-HR"/>
        </w:rPr>
        <w:t>sa</w:t>
      </w:r>
      <w:r w:rsidRPr="00D01804">
        <w:rPr>
          <w:rFonts w:ascii="Times New Roman" w:hAnsi="Times New Roman" w:cs="Times New Roman"/>
          <w:sz w:val="24"/>
          <w:szCs w:val="24"/>
          <w:lang w:val="hr-HR"/>
        </w:rPr>
        <w:t>ra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dnja </w:t>
      </w:r>
    </w:p>
    <w:p w:rsidR="00755F1E" w:rsidRPr="00471E43" w:rsidRDefault="00755F1E" w:rsidP="00755F1E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hr-HR"/>
        </w:rPr>
        <w:lastRenderedPageBreak/>
        <w:t>s patronažnom službom obol</w:t>
      </w:r>
      <w:r w:rsidRPr="00D01804">
        <w:rPr>
          <w:rFonts w:ascii="Times New Roman" w:hAnsi="Times New Roman" w:cs="Times New Roman"/>
          <w:sz w:val="24"/>
          <w:szCs w:val="24"/>
          <w:lang w:val="hr-HR"/>
        </w:rPr>
        <w:t>elog</w:t>
      </w:r>
    </w:p>
    <w:p w:rsidR="00755F1E" w:rsidRDefault="00755F1E" w:rsidP="00755F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5F1E" w:rsidRDefault="00755F1E" w:rsidP="00755F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5F1E" w:rsidRDefault="00755F1E" w:rsidP="00755F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5F1E" w:rsidRDefault="00755F1E" w:rsidP="00755F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5F1E" w:rsidRPr="00D01804" w:rsidRDefault="00755F1E" w:rsidP="00755F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5F1E" w:rsidRPr="00D01804" w:rsidRDefault="00755F1E" w:rsidP="00755F1E">
      <w:pPr>
        <w:jc w:val="center"/>
        <w:rPr>
          <w:rFonts w:ascii="Times New Roman" w:hAnsi="Times New Roman" w:cs="Times New Roman"/>
          <w:sz w:val="24"/>
          <w:szCs w:val="24"/>
        </w:rPr>
      </w:pPr>
      <w:r w:rsidRPr="00D01804">
        <w:rPr>
          <w:rFonts w:ascii="Times New Roman" w:hAnsi="Times New Roman" w:cs="Times New Roman"/>
          <w:sz w:val="24"/>
          <w:szCs w:val="24"/>
        </w:rPr>
        <w:object w:dxaOrig="6043" w:dyaOrig="45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9.75pt;height:233.1pt" o:ole="" o:bordertopcolor="this" o:borderleftcolor="this" o:borderbottomcolor="this" o:borderrightcolor="this">
            <v:imagedata r:id="rId1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5" DrawAspect="Content" ObjectID="_1616101611" r:id="rId15"/>
        </w:object>
      </w:r>
    </w:p>
    <w:p w:rsidR="00755F1E" w:rsidRPr="00D01804" w:rsidRDefault="00755F1E" w:rsidP="00755F1E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01804">
        <w:rPr>
          <w:rFonts w:ascii="Times New Roman" w:hAnsi="Times New Roman" w:cs="Times New Roman"/>
          <w:sz w:val="24"/>
          <w:szCs w:val="24"/>
          <w:lang w:val="hr-HR"/>
        </w:rPr>
        <w:t>Sistematičan pristup fizičkim,</w:t>
      </w:r>
      <w:r>
        <w:rPr>
          <w:rFonts w:ascii="Times New Roman" w:hAnsi="Times New Roman" w:cs="Times New Roman"/>
          <w:sz w:val="24"/>
          <w:szCs w:val="24"/>
          <w:lang w:val="hr-HR"/>
        </w:rPr>
        <w:t xml:space="preserve"> emocionalnim i socijalnim posl</w:t>
      </w:r>
      <w:r w:rsidRPr="00D01804">
        <w:rPr>
          <w:rFonts w:ascii="Times New Roman" w:hAnsi="Times New Roman" w:cs="Times New Roman"/>
          <w:sz w:val="24"/>
          <w:szCs w:val="24"/>
          <w:lang w:val="hr-HR"/>
        </w:rPr>
        <w:t>edi</w:t>
      </w:r>
      <w:r>
        <w:rPr>
          <w:rFonts w:ascii="Times New Roman" w:hAnsi="Times New Roman" w:cs="Times New Roman"/>
          <w:sz w:val="24"/>
          <w:szCs w:val="24"/>
          <w:lang w:val="hr-HR"/>
        </w:rPr>
        <w:t>cama raka prvi je korak u razum</w:t>
      </w:r>
      <w:r w:rsidRPr="00D01804">
        <w:rPr>
          <w:rFonts w:ascii="Times New Roman" w:hAnsi="Times New Roman" w:cs="Times New Roman"/>
          <w:sz w:val="24"/>
          <w:szCs w:val="24"/>
          <w:lang w:val="hr-HR"/>
        </w:rPr>
        <w:t>evanju pacijentovog odgovora na specifično iskustvo.</w:t>
      </w:r>
    </w:p>
    <w:p w:rsidR="00755F1E" w:rsidRPr="00D01804" w:rsidRDefault="00755F1E" w:rsidP="00755F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5F1E" w:rsidRPr="00621F76" w:rsidRDefault="00755F1E" w:rsidP="00755F1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21F76">
        <w:rPr>
          <w:rFonts w:ascii="Times New Roman" w:hAnsi="Times New Roman" w:cs="Times New Roman"/>
          <w:b/>
          <w:sz w:val="24"/>
          <w:szCs w:val="24"/>
        </w:rPr>
        <w:t>Palijacija pojedinih simptoma</w:t>
      </w:r>
    </w:p>
    <w:p w:rsidR="00755F1E" w:rsidRDefault="00755F1E" w:rsidP="00755F1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621F76">
        <w:rPr>
          <w:rFonts w:ascii="Times New Roman" w:hAnsi="Times New Roman" w:cs="Times New Roman"/>
          <w:sz w:val="24"/>
          <w:szCs w:val="24"/>
        </w:rPr>
        <w:t>Bol je najčešći i najteži simptom maligne bolesti. Pristup bolesniku sa kancerskim bolom podrazumeva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1F76">
        <w:rPr>
          <w:rFonts w:ascii="Times New Roman" w:hAnsi="Times New Roman" w:cs="Times New Roman"/>
          <w:sz w:val="24"/>
          <w:szCs w:val="24"/>
        </w:rPr>
        <w:t xml:space="preserve">definisanje uzroka bola (tumorska infiltracija; antineoplastična terapija;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621F76">
        <w:rPr>
          <w:rFonts w:ascii="Times New Roman" w:hAnsi="Times New Roman" w:cs="Times New Roman"/>
          <w:sz w:val="24"/>
          <w:szCs w:val="24"/>
        </w:rPr>
        <w:t>bol koji nije uzrokovan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1F76">
        <w:rPr>
          <w:rFonts w:ascii="Times New Roman" w:hAnsi="Times New Roman" w:cs="Times New Roman"/>
          <w:sz w:val="24"/>
          <w:szCs w:val="24"/>
        </w:rPr>
        <w:t>tumorom ili antineoplastičnom terapijom), patofiziološkog mehanizma nastanka bola (nociceptivni; neuropatski;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1F76">
        <w:rPr>
          <w:rFonts w:ascii="Times New Roman" w:hAnsi="Times New Roman" w:cs="Times New Roman"/>
          <w:sz w:val="24"/>
          <w:szCs w:val="24"/>
        </w:rPr>
        <w:t xml:space="preserve">nociceptivno-neuropatski bol), evaluaciju ponašanja bola u vremenu (akutni i hronični bol) </w:t>
      </w:r>
      <w:r>
        <w:rPr>
          <w:rFonts w:ascii="Times New Roman" w:hAnsi="Times New Roman" w:cs="Times New Roman"/>
          <w:sz w:val="24"/>
          <w:szCs w:val="24"/>
        </w:rPr>
        <w:t xml:space="preserve">i </w:t>
      </w:r>
      <w:r w:rsidRPr="00621F76">
        <w:rPr>
          <w:rFonts w:ascii="Times New Roman" w:hAnsi="Times New Roman" w:cs="Times New Roman"/>
          <w:sz w:val="24"/>
          <w:szCs w:val="24"/>
        </w:rPr>
        <w:t xml:space="preserve">merenje jačine bola. </w:t>
      </w:r>
    </w:p>
    <w:p w:rsidR="00755F1E" w:rsidRDefault="00755F1E" w:rsidP="00755F1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621F76">
        <w:rPr>
          <w:rFonts w:ascii="Times New Roman" w:hAnsi="Times New Roman" w:cs="Times New Roman"/>
          <w:sz w:val="24"/>
          <w:szCs w:val="24"/>
        </w:rPr>
        <w:t>Prema preporukama SZO, farmakoterapija je osnovna metoda za lečenje kancerskog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1F76">
        <w:rPr>
          <w:rFonts w:ascii="Times New Roman" w:hAnsi="Times New Roman" w:cs="Times New Roman"/>
          <w:sz w:val="24"/>
          <w:szCs w:val="24"/>
        </w:rPr>
        <w:t xml:space="preserve">bola. Koriste se sledeće grupe lekova: </w:t>
      </w:r>
    </w:p>
    <w:p w:rsidR="00755F1E" w:rsidRDefault="00755F1E" w:rsidP="00755F1E">
      <w:pPr>
        <w:jc w:val="both"/>
        <w:rPr>
          <w:rFonts w:ascii="Times New Roman" w:hAnsi="Times New Roman" w:cs="Times New Roman"/>
          <w:sz w:val="24"/>
          <w:szCs w:val="24"/>
        </w:rPr>
      </w:pPr>
      <w:r w:rsidRPr="00621F76">
        <w:rPr>
          <w:rFonts w:ascii="Times New Roman" w:hAnsi="Times New Roman" w:cs="Times New Roman"/>
          <w:sz w:val="24"/>
          <w:szCs w:val="24"/>
        </w:rPr>
        <w:t xml:space="preserve">1) neopioidni analgetici; </w:t>
      </w:r>
    </w:p>
    <w:p w:rsidR="00755F1E" w:rsidRDefault="00755F1E" w:rsidP="00755F1E">
      <w:pPr>
        <w:jc w:val="both"/>
        <w:rPr>
          <w:rFonts w:ascii="Times New Roman" w:hAnsi="Times New Roman" w:cs="Times New Roman"/>
          <w:sz w:val="24"/>
          <w:szCs w:val="24"/>
        </w:rPr>
      </w:pPr>
      <w:r w:rsidRPr="00621F76">
        <w:rPr>
          <w:rFonts w:ascii="Times New Roman" w:hAnsi="Times New Roman" w:cs="Times New Roman"/>
          <w:sz w:val="24"/>
          <w:szCs w:val="24"/>
        </w:rPr>
        <w:t xml:space="preserve">2) opioidni analgetici; </w:t>
      </w:r>
    </w:p>
    <w:p w:rsidR="00755F1E" w:rsidRDefault="00755F1E" w:rsidP="00755F1E">
      <w:pPr>
        <w:jc w:val="both"/>
        <w:rPr>
          <w:rFonts w:ascii="Times New Roman" w:hAnsi="Times New Roman" w:cs="Times New Roman"/>
          <w:sz w:val="24"/>
          <w:szCs w:val="24"/>
        </w:rPr>
      </w:pPr>
      <w:r w:rsidRPr="00621F76">
        <w:rPr>
          <w:rFonts w:ascii="Times New Roman" w:hAnsi="Times New Roman" w:cs="Times New Roman"/>
          <w:sz w:val="24"/>
          <w:szCs w:val="24"/>
        </w:rPr>
        <w:t>3) koanalgetici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1F76">
        <w:rPr>
          <w:rFonts w:ascii="Times New Roman" w:hAnsi="Times New Roman" w:cs="Times New Roman"/>
          <w:sz w:val="24"/>
          <w:szCs w:val="24"/>
        </w:rPr>
        <w:t xml:space="preserve">i </w:t>
      </w:r>
    </w:p>
    <w:p w:rsidR="00755F1E" w:rsidRDefault="00755F1E" w:rsidP="00755F1E">
      <w:pPr>
        <w:jc w:val="both"/>
        <w:rPr>
          <w:rFonts w:ascii="Times New Roman" w:hAnsi="Times New Roman" w:cs="Times New Roman"/>
          <w:sz w:val="24"/>
          <w:szCs w:val="24"/>
        </w:rPr>
      </w:pPr>
      <w:r w:rsidRPr="00621F76">
        <w:rPr>
          <w:rFonts w:ascii="Times New Roman" w:hAnsi="Times New Roman" w:cs="Times New Roman"/>
          <w:sz w:val="24"/>
          <w:szCs w:val="24"/>
        </w:rPr>
        <w:t xml:space="preserve">4) lekovi za prevenciju neželjenih dejstava analgetika. </w:t>
      </w:r>
    </w:p>
    <w:p w:rsidR="00755F1E" w:rsidRDefault="00755F1E" w:rsidP="00755F1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1760220</wp:posOffset>
            </wp:positionV>
            <wp:extent cx="5947410" cy="411480"/>
            <wp:effectExtent l="19050" t="0" r="0" b="0"/>
            <wp:wrapTight wrapText="bothSides">
              <wp:wrapPolygon edited="0">
                <wp:start x="-69" y="0"/>
                <wp:lineTo x="-69" y="21000"/>
                <wp:lineTo x="21586" y="21000"/>
                <wp:lineTo x="21586" y="0"/>
                <wp:lineTo x="-69" y="0"/>
              </wp:wrapPolygon>
            </wp:wrapTight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518160</wp:posOffset>
            </wp:positionV>
            <wp:extent cx="5944870" cy="411480"/>
            <wp:effectExtent l="19050" t="0" r="0" b="0"/>
            <wp:wrapTight wrapText="bothSides">
              <wp:wrapPolygon edited="0">
                <wp:start x="-69" y="0"/>
                <wp:lineTo x="-69" y="21000"/>
                <wp:lineTo x="21595" y="21000"/>
                <wp:lineTo x="21595" y="0"/>
                <wp:lineTo x="-69" y="0"/>
              </wp:wrapPolygon>
            </wp:wrapTight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621F76">
        <w:rPr>
          <w:rFonts w:ascii="Times New Roman" w:hAnsi="Times New Roman" w:cs="Times New Roman"/>
          <w:sz w:val="24"/>
          <w:szCs w:val="24"/>
        </w:rPr>
        <w:t>Kauzalno lečenje uzroka bola antitumorskom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1F76">
        <w:rPr>
          <w:rFonts w:ascii="Times New Roman" w:hAnsi="Times New Roman" w:cs="Times New Roman"/>
          <w:sz w:val="24"/>
          <w:szCs w:val="24"/>
        </w:rPr>
        <w:t xml:space="preserve">terapijom treba preduzeti kada god je to opravdano i moguće 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55F1E" w:rsidRPr="00621F76" w:rsidRDefault="00755F1E" w:rsidP="00755F1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1935480</wp:posOffset>
            </wp:positionV>
            <wp:extent cx="5944870" cy="411480"/>
            <wp:effectExtent l="19050" t="0" r="0" b="0"/>
            <wp:wrapTight wrapText="bothSides">
              <wp:wrapPolygon edited="0">
                <wp:start x="-69" y="0"/>
                <wp:lineTo x="-69" y="21000"/>
                <wp:lineTo x="21595" y="21000"/>
                <wp:lineTo x="21595" y="0"/>
                <wp:lineTo x="-69" y="0"/>
              </wp:wrapPolygon>
            </wp:wrapTight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1523365</wp:posOffset>
            </wp:positionV>
            <wp:extent cx="5944870" cy="411480"/>
            <wp:effectExtent l="19050" t="0" r="0" b="0"/>
            <wp:wrapTight wrapText="bothSides">
              <wp:wrapPolygon edited="0">
                <wp:start x="-69" y="0"/>
                <wp:lineTo x="-69" y="21000"/>
                <wp:lineTo x="21595" y="21000"/>
                <wp:lineTo x="21595" y="0"/>
                <wp:lineTo x="-69" y="0"/>
              </wp:wrapPolygon>
            </wp:wrapTight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1111885</wp:posOffset>
            </wp:positionV>
            <wp:extent cx="5944870" cy="411480"/>
            <wp:effectExtent l="19050" t="0" r="0" b="0"/>
            <wp:wrapTight wrapText="bothSides">
              <wp:wrapPolygon edited="0">
                <wp:start x="-69" y="0"/>
                <wp:lineTo x="-69" y="21000"/>
                <wp:lineTo x="21595" y="21000"/>
                <wp:lineTo x="21595" y="0"/>
                <wp:lineTo x="-69" y="0"/>
              </wp:wrapPolygon>
            </wp:wrapTight>
            <wp:docPr id="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288290</wp:posOffset>
            </wp:positionV>
            <wp:extent cx="5944870" cy="411480"/>
            <wp:effectExtent l="19050" t="0" r="0" b="0"/>
            <wp:wrapTight wrapText="bothSides">
              <wp:wrapPolygon edited="0">
                <wp:start x="-69" y="0"/>
                <wp:lineTo x="-69" y="21000"/>
                <wp:lineTo x="21595" y="21000"/>
                <wp:lineTo x="21595" y="0"/>
                <wp:lineTo x="-69" y="0"/>
              </wp:wrapPolygon>
            </wp:wrapTight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-46853</wp:posOffset>
            </wp:positionH>
            <wp:positionV relativeFrom="paragraph">
              <wp:posOffset>-127343</wp:posOffset>
            </wp:positionV>
            <wp:extent cx="5945145" cy="411892"/>
            <wp:effectExtent l="19050" t="0" r="0" b="0"/>
            <wp:wrapTight wrapText="bothSides">
              <wp:wrapPolygon edited="0">
                <wp:start x="-69" y="0"/>
                <wp:lineTo x="-69" y="20979"/>
                <wp:lineTo x="21594" y="20979"/>
                <wp:lineTo x="21594" y="0"/>
                <wp:lineTo x="-69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45" cy="41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5F1E" w:rsidRPr="000607F6" w:rsidRDefault="00755F1E" w:rsidP="00755F1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607F6">
        <w:rPr>
          <w:rFonts w:ascii="Times New Roman" w:hAnsi="Times New Roman" w:cs="Times New Roman"/>
          <w:b/>
          <w:sz w:val="24"/>
          <w:szCs w:val="24"/>
        </w:rPr>
        <w:t>Osnovni principi primene lekova:</w:t>
      </w:r>
    </w:p>
    <w:p w:rsidR="00755F1E" w:rsidRPr="000607F6" w:rsidRDefault="00755F1E" w:rsidP="00755F1E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607F6">
        <w:rPr>
          <w:rFonts w:ascii="Times New Roman" w:hAnsi="Times New Roman" w:cs="Times New Roman"/>
          <w:sz w:val="24"/>
          <w:szCs w:val="24"/>
        </w:rPr>
        <w:t>„By the mouth“ – oralna primena lekova kada je moguće</w:t>
      </w:r>
    </w:p>
    <w:p w:rsidR="00755F1E" w:rsidRPr="000607F6" w:rsidRDefault="00755F1E" w:rsidP="00755F1E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607F6">
        <w:rPr>
          <w:rFonts w:ascii="Times New Roman" w:hAnsi="Times New Roman" w:cs="Times New Roman"/>
          <w:sz w:val="24"/>
          <w:szCs w:val="24"/>
        </w:rPr>
        <w:t>„By the clock“ – u pravilnim vremenskim razmacima, preventivno, ne po potrebi</w:t>
      </w:r>
    </w:p>
    <w:p w:rsidR="00755F1E" w:rsidRPr="000607F6" w:rsidRDefault="00755F1E" w:rsidP="00755F1E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607F6">
        <w:rPr>
          <w:rFonts w:ascii="Times New Roman" w:hAnsi="Times New Roman" w:cs="Times New Roman"/>
          <w:sz w:val="24"/>
          <w:szCs w:val="24"/>
        </w:rPr>
        <w:t>„By the ladder“ – poštovati princip stepenica SZO</w:t>
      </w:r>
    </w:p>
    <w:p w:rsidR="00755F1E" w:rsidRPr="000607F6" w:rsidRDefault="00755F1E" w:rsidP="00755F1E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607F6">
        <w:rPr>
          <w:rFonts w:ascii="Times New Roman" w:hAnsi="Times New Roman" w:cs="Times New Roman"/>
          <w:sz w:val="24"/>
          <w:szCs w:val="24"/>
        </w:rPr>
        <w:t>„By the individual“ – individualni pristup</w:t>
      </w:r>
    </w:p>
    <w:p w:rsidR="00755F1E" w:rsidRDefault="00755F1E" w:rsidP="00755F1E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607F6">
        <w:rPr>
          <w:rFonts w:ascii="Times New Roman" w:hAnsi="Times New Roman" w:cs="Times New Roman"/>
          <w:sz w:val="24"/>
          <w:szCs w:val="24"/>
        </w:rPr>
        <w:t>„Attention to details“ – pažnja na detalje</w:t>
      </w:r>
    </w:p>
    <w:p w:rsidR="00755F1E" w:rsidRPr="000607F6" w:rsidRDefault="00755F1E" w:rsidP="00755F1E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755F1E" w:rsidRPr="000607F6" w:rsidRDefault="00755F1E" w:rsidP="00755F1E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607F6">
        <w:rPr>
          <w:rFonts w:ascii="Times New Roman" w:hAnsi="Times New Roman" w:cs="Times New Roman"/>
          <w:sz w:val="24"/>
          <w:szCs w:val="24"/>
        </w:rPr>
        <w:t>Za lečenje bola male jačine preporučuju se neopioidni analgetici (nesteroidni antiinflamatorni lekovi, paracetamol); blagi do umereno jaki bolovi leče se slabim opioidnim analgeticima (kodein, tramadol);</w:t>
      </w:r>
    </w:p>
    <w:p w:rsidR="00755F1E" w:rsidRPr="000607F6" w:rsidRDefault="00755F1E" w:rsidP="00755F1E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607F6">
        <w:rPr>
          <w:rFonts w:ascii="Times New Roman" w:hAnsi="Times New Roman" w:cs="Times New Roman"/>
          <w:sz w:val="24"/>
          <w:szCs w:val="24"/>
        </w:rPr>
        <w:t xml:space="preserve">Za lečenje umereno jakog i jakog bola koriste se jaki opioidni analgetici (morfin, metadon, fentanil za transdermalnu primenu). </w:t>
      </w:r>
    </w:p>
    <w:p w:rsidR="00755F1E" w:rsidRPr="00621F76" w:rsidRDefault="00755F1E" w:rsidP="00755F1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621F76">
        <w:rPr>
          <w:rFonts w:ascii="Times New Roman" w:hAnsi="Times New Roman" w:cs="Times New Roman"/>
          <w:sz w:val="24"/>
          <w:szCs w:val="24"/>
        </w:rPr>
        <w:t>Jako je važno koristiti tzv. ekvianalgetske lestvice pri prelasku sa slabih opioida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1F76">
        <w:rPr>
          <w:rFonts w:ascii="Times New Roman" w:hAnsi="Times New Roman" w:cs="Times New Roman"/>
          <w:sz w:val="24"/>
          <w:szCs w:val="24"/>
        </w:rPr>
        <w:t>na jake,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621F76">
        <w:rPr>
          <w:rFonts w:ascii="Times New Roman" w:hAnsi="Times New Roman" w:cs="Times New Roman"/>
          <w:sz w:val="24"/>
          <w:szCs w:val="24"/>
        </w:rPr>
        <w:t xml:space="preserve"> kao i titraciju brzooslobađajućim morfinom do određivanja odgovarajuće dnevne doze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1F76">
        <w:rPr>
          <w:rFonts w:ascii="Times New Roman" w:hAnsi="Times New Roman" w:cs="Times New Roman"/>
          <w:sz w:val="24"/>
          <w:szCs w:val="24"/>
        </w:rPr>
        <w:t>dugodelujućeg morfinskog preparata. Koanalgetici se kombinuju sa specifičnim analgeticima, naročito 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1F76">
        <w:rPr>
          <w:rFonts w:ascii="Times New Roman" w:hAnsi="Times New Roman" w:cs="Times New Roman"/>
          <w:sz w:val="24"/>
          <w:szCs w:val="24"/>
        </w:rPr>
        <w:t>lečenju neuropatskog bola ili bola usled koštanih metastaza. Za neuropatski bol na koji opioidi ne deluju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1F76">
        <w:rPr>
          <w:rFonts w:ascii="Times New Roman" w:hAnsi="Times New Roman" w:cs="Times New Roman"/>
          <w:sz w:val="24"/>
          <w:szCs w:val="24"/>
        </w:rPr>
        <w:t>dovoljno, lek izbora su antikonvulzivi i antidepresivi. Individualni pristup je neophodan, kao i stalna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1F76">
        <w:rPr>
          <w:rFonts w:ascii="Times New Roman" w:hAnsi="Times New Roman" w:cs="Times New Roman"/>
          <w:sz w:val="24"/>
          <w:szCs w:val="24"/>
        </w:rPr>
        <w:t>procena efikasnosti i podnošlji</w:t>
      </w:r>
      <w:r>
        <w:rPr>
          <w:rFonts w:ascii="Times New Roman" w:hAnsi="Times New Roman" w:cs="Times New Roman"/>
          <w:sz w:val="24"/>
          <w:szCs w:val="24"/>
        </w:rPr>
        <w:t>vosti analgetičke terapije .</w:t>
      </w:r>
    </w:p>
    <w:p w:rsidR="00755F1E" w:rsidRDefault="00755F1E" w:rsidP="00755F1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</w:t>
      </w:r>
      <w:r w:rsidRPr="000607F6">
        <w:rPr>
          <w:rFonts w:ascii="Times New Roman" w:hAnsi="Times New Roman" w:cs="Times New Roman"/>
          <w:b/>
          <w:sz w:val="24"/>
          <w:szCs w:val="24"/>
        </w:rPr>
        <w:t>Dispneja</w:t>
      </w:r>
      <w:r w:rsidRPr="00621F76">
        <w:rPr>
          <w:rFonts w:ascii="Times New Roman" w:hAnsi="Times New Roman" w:cs="Times New Roman"/>
          <w:sz w:val="24"/>
          <w:szCs w:val="24"/>
        </w:rPr>
        <w:t>. Uzroci dispneje su višestruki. Potrebno je definisati uzrok dispneje, potom sledi primena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1F76">
        <w:rPr>
          <w:rFonts w:ascii="Times New Roman" w:hAnsi="Times New Roman" w:cs="Times New Roman"/>
          <w:sz w:val="24"/>
          <w:szCs w:val="24"/>
        </w:rPr>
        <w:t>terapijskih mera kada god je to racionalno i moguće. Lečenje, pri tome, ne sme biti praćeno dodavanjem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1F76">
        <w:rPr>
          <w:rFonts w:ascii="Times New Roman" w:hAnsi="Times New Roman" w:cs="Times New Roman"/>
          <w:sz w:val="24"/>
          <w:szCs w:val="24"/>
        </w:rPr>
        <w:t xml:space="preserve">novih problema, kao što su npr. neželjene posledice lekova koje ugrožavaju život bolesnika. </w:t>
      </w:r>
    </w:p>
    <w:p w:rsidR="00755F1E" w:rsidRPr="00443783" w:rsidRDefault="00755F1E" w:rsidP="00755F1E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3783">
        <w:rPr>
          <w:rFonts w:ascii="Times New Roman" w:hAnsi="Times New Roman" w:cs="Times New Roman"/>
          <w:b/>
          <w:i/>
          <w:sz w:val="24"/>
          <w:szCs w:val="24"/>
        </w:rPr>
        <w:t>Opioidni respiratorni sedativi</w:t>
      </w:r>
      <w:r w:rsidRPr="00443783">
        <w:rPr>
          <w:rFonts w:ascii="Times New Roman" w:hAnsi="Times New Roman" w:cs="Times New Roman"/>
          <w:sz w:val="24"/>
          <w:szCs w:val="24"/>
        </w:rPr>
        <w:t xml:space="preserve"> primenjuju se kod bolesnika kod kojih je bol,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443783">
        <w:rPr>
          <w:rFonts w:ascii="Times New Roman" w:hAnsi="Times New Roman" w:cs="Times New Roman"/>
          <w:sz w:val="24"/>
          <w:szCs w:val="24"/>
        </w:rPr>
        <w:t>sam ili udružen sa izraženom anksioznošću, uzrok dispnoje. Najčešće se koristi morfin, eventualno fentanil. Doziranje opioidnih respiratornih sedativa u lečenju dispnoje isto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443783">
        <w:rPr>
          <w:rFonts w:ascii="Times New Roman" w:hAnsi="Times New Roman" w:cs="Times New Roman"/>
          <w:sz w:val="24"/>
          <w:szCs w:val="24"/>
        </w:rPr>
        <w:t xml:space="preserve"> je kao i kad se ovi lekovi primenjuju u lečenju bola. Početna doza morfijuma je 2,5–5 mg na 4 h (5–10 mg za one koji ga već koriste) per os, a fentanila 25–100 mikrograma. Postepeno se povećava doza leka do postizanja terapijskog efekta. </w:t>
      </w:r>
    </w:p>
    <w:p w:rsidR="00755F1E" w:rsidRPr="00443783" w:rsidRDefault="00755F1E" w:rsidP="00755F1E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3783">
        <w:rPr>
          <w:rFonts w:ascii="Times New Roman" w:hAnsi="Times New Roman" w:cs="Times New Roman"/>
          <w:b/>
          <w:i/>
          <w:sz w:val="24"/>
          <w:szCs w:val="24"/>
        </w:rPr>
        <w:t>Neopioidni respiratorni sedativi</w:t>
      </w:r>
      <w:r w:rsidRPr="00443783">
        <w:rPr>
          <w:rFonts w:ascii="Times New Roman" w:hAnsi="Times New Roman" w:cs="Times New Roman"/>
          <w:sz w:val="24"/>
          <w:szCs w:val="24"/>
        </w:rPr>
        <w:t xml:space="preserve"> primenjuju se kada su anksioznost i agitacija osnovni uzrok dispnoje. Najčešće se koriste benzodiazepine (kratkodelujući lorazepam, dugodelujući diazepam) i fenotiazini (hlorpromazin, haloperidol).</w:t>
      </w:r>
    </w:p>
    <w:p w:rsidR="00755F1E" w:rsidRPr="00443783" w:rsidRDefault="00755F1E" w:rsidP="00755F1E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3783">
        <w:rPr>
          <w:rFonts w:ascii="Times New Roman" w:hAnsi="Times New Roman" w:cs="Times New Roman"/>
          <w:b/>
          <w:i/>
          <w:sz w:val="24"/>
          <w:szCs w:val="24"/>
        </w:rPr>
        <w:t>Glikokortikoidi</w:t>
      </w:r>
      <w:r w:rsidRPr="00443783">
        <w:rPr>
          <w:rFonts w:ascii="Times New Roman" w:hAnsi="Times New Roman" w:cs="Times New Roman"/>
          <w:i/>
          <w:sz w:val="24"/>
          <w:szCs w:val="24"/>
        </w:rPr>
        <w:t>.</w:t>
      </w:r>
      <w:r w:rsidRPr="00443783">
        <w:rPr>
          <w:rFonts w:ascii="Times New Roman" w:hAnsi="Times New Roman" w:cs="Times New Roman"/>
          <w:sz w:val="24"/>
          <w:szCs w:val="24"/>
        </w:rPr>
        <w:t xml:space="preserve"> Visoke doze sistemskih glikokortikoida indikovane su pre svega kod                     (a) centralnog rasta tumora praćenog stridorom i zviždanjem, i u (b) postradijacionom pneumonitisu koga kar</w:t>
      </w:r>
      <w:r>
        <w:rPr>
          <w:rFonts w:ascii="Times New Roman" w:hAnsi="Times New Roman" w:cs="Times New Roman"/>
          <w:sz w:val="24"/>
          <w:szCs w:val="24"/>
        </w:rPr>
        <w:t>akteriše progredirajuća dispneja</w:t>
      </w:r>
      <w:r w:rsidRPr="00443783">
        <w:rPr>
          <w:rFonts w:ascii="Times New Roman" w:hAnsi="Times New Roman" w:cs="Times New Roman"/>
          <w:sz w:val="24"/>
          <w:szCs w:val="24"/>
        </w:rPr>
        <w:t xml:space="preserve"> koja se razvija tokom prvih nekoliko meseci. </w:t>
      </w:r>
    </w:p>
    <w:p w:rsidR="00755F1E" w:rsidRPr="00443783" w:rsidRDefault="00755F1E" w:rsidP="00755F1E">
      <w:pPr>
        <w:pStyle w:val="ListParagraph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43783">
        <w:rPr>
          <w:rFonts w:ascii="Times New Roman" w:hAnsi="Times New Roman" w:cs="Times New Roman"/>
          <w:b/>
          <w:i/>
          <w:sz w:val="24"/>
          <w:szCs w:val="24"/>
        </w:rPr>
        <w:t>Bronhodilatatori.</w:t>
      </w:r>
      <w:r w:rsidRPr="00443783">
        <w:rPr>
          <w:rFonts w:ascii="Times New Roman" w:hAnsi="Times New Roman" w:cs="Times New Roman"/>
          <w:sz w:val="24"/>
          <w:szCs w:val="24"/>
        </w:rPr>
        <w:t xml:space="preserve"> Mnogi bolesnici imaju udruženu HOBP. U njih je indikovana primena bronhodilatatora sistemskim i inhalacionim putem. Suportivne mere obuhvataju oksigenoterapiju i mere fizikalne terapije.</w:t>
      </w:r>
    </w:p>
    <w:p w:rsidR="00755F1E" w:rsidRDefault="00755F1E" w:rsidP="00755F1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0607F6">
        <w:rPr>
          <w:rFonts w:ascii="Times New Roman" w:hAnsi="Times New Roman" w:cs="Times New Roman"/>
          <w:b/>
          <w:sz w:val="24"/>
          <w:szCs w:val="24"/>
        </w:rPr>
        <w:t>Kašalj.</w:t>
      </w:r>
      <w:r w:rsidRPr="000607F6">
        <w:rPr>
          <w:rFonts w:ascii="Times New Roman" w:hAnsi="Times New Roman" w:cs="Times New Roman"/>
          <w:sz w:val="24"/>
          <w:szCs w:val="24"/>
        </w:rPr>
        <w:t xml:space="preserve"> Vrste kašlja kod maligne bolesti su: (1) produktivan uz efikasno iskašljavanje, (2) produktivan,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07F6">
        <w:rPr>
          <w:rFonts w:ascii="Times New Roman" w:hAnsi="Times New Roman" w:cs="Times New Roman"/>
          <w:sz w:val="24"/>
          <w:szCs w:val="24"/>
        </w:rPr>
        <w:t>ali je bolesnik slab da iskašlje i (3) suv, neproduktivan kašalj. Lečenje kašlja podrazumeva lečenje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07F6">
        <w:rPr>
          <w:rFonts w:ascii="Times New Roman" w:hAnsi="Times New Roman" w:cs="Times New Roman"/>
          <w:sz w:val="24"/>
          <w:szCs w:val="24"/>
        </w:rPr>
        <w:t xml:space="preserve">osnovnog uzroka kad god je to moguće. </w:t>
      </w:r>
    </w:p>
    <w:p w:rsidR="00755F1E" w:rsidRPr="000607F6" w:rsidRDefault="00755F1E" w:rsidP="00755F1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0607F6">
        <w:rPr>
          <w:rFonts w:ascii="Times New Roman" w:hAnsi="Times New Roman" w:cs="Times New Roman"/>
          <w:sz w:val="24"/>
          <w:szCs w:val="24"/>
        </w:rPr>
        <w:t>Palijacija kašlja obuhvata različite terapijske procedure:</w:t>
      </w:r>
    </w:p>
    <w:p w:rsidR="00755F1E" w:rsidRPr="000607F6" w:rsidRDefault="00755F1E" w:rsidP="00755F1E">
      <w:pPr>
        <w:jc w:val="both"/>
        <w:rPr>
          <w:rFonts w:ascii="Times New Roman" w:hAnsi="Times New Roman" w:cs="Times New Roman"/>
          <w:sz w:val="24"/>
          <w:szCs w:val="24"/>
        </w:rPr>
      </w:pPr>
      <w:r w:rsidRPr="000607F6">
        <w:rPr>
          <w:rFonts w:ascii="Times New Roman" w:hAnsi="Times New Roman" w:cs="Times New Roman"/>
          <w:sz w:val="24"/>
          <w:szCs w:val="24"/>
        </w:rPr>
        <w:t>A) Mere koje ne obuhvataju lekove:</w:t>
      </w:r>
    </w:p>
    <w:p w:rsidR="00755F1E" w:rsidRPr="000607F6" w:rsidRDefault="00755F1E" w:rsidP="00755F1E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607F6">
        <w:rPr>
          <w:rFonts w:ascii="Times New Roman" w:hAnsi="Times New Roman" w:cs="Times New Roman"/>
          <w:sz w:val="24"/>
          <w:szCs w:val="24"/>
        </w:rPr>
        <w:t>udisanje slanog rastvora (2–5%) pomoću nebulizera je od koristi za suv kašalj,</w:t>
      </w:r>
    </w:p>
    <w:p w:rsidR="00755F1E" w:rsidRPr="000607F6" w:rsidRDefault="00755F1E" w:rsidP="00755F1E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607F6">
        <w:rPr>
          <w:rFonts w:ascii="Times New Roman" w:hAnsi="Times New Roman" w:cs="Times New Roman"/>
          <w:sz w:val="24"/>
          <w:szCs w:val="24"/>
        </w:rPr>
        <w:t>fizikalna terapija (vežbe disanja i posturalna drenaža, izazivanje vibracija i dr.),</w:t>
      </w:r>
    </w:p>
    <w:p w:rsidR="00755F1E" w:rsidRPr="000607F6" w:rsidRDefault="00755F1E" w:rsidP="00755F1E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607F6">
        <w:rPr>
          <w:rFonts w:ascii="Times New Roman" w:hAnsi="Times New Roman" w:cs="Times New Roman"/>
          <w:sz w:val="24"/>
          <w:szCs w:val="24"/>
        </w:rPr>
        <w:t>inhalacije radi uklanjanja lepljivog sekreta iz gornjih disajnih puteva,</w:t>
      </w:r>
    </w:p>
    <w:p w:rsidR="00755F1E" w:rsidRPr="00976B85" w:rsidRDefault="00755F1E" w:rsidP="00755F1E">
      <w:pPr>
        <w:pStyle w:val="ListParagraph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607F6">
        <w:rPr>
          <w:rFonts w:ascii="Times New Roman" w:hAnsi="Times New Roman" w:cs="Times New Roman"/>
          <w:sz w:val="24"/>
          <w:szCs w:val="24"/>
        </w:rPr>
        <w:t>adekvatan položaj bolesnika (uspravan kad god je to moguće) i dr.</w:t>
      </w:r>
    </w:p>
    <w:p w:rsidR="00755F1E" w:rsidRPr="000607F6" w:rsidRDefault="00755F1E" w:rsidP="00755F1E">
      <w:pPr>
        <w:jc w:val="both"/>
        <w:rPr>
          <w:rFonts w:ascii="Times New Roman" w:hAnsi="Times New Roman" w:cs="Times New Roman"/>
          <w:sz w:val="24"/>
          <w:szCs w:val="24"/>
        </w:rPr>
      </w:pPr>
      <w:r w:rsidRPr="000607F6">
        <w:rPr>
          <w:rFonts w:ascii="Times New Roman" w:hAnsi="Times New Roman" w:cs="Times New Roman"/>
          <w:sz w:val="24"/>
          <w:szCs w:val="24"/>
        </w:rPr>
        <w:t>B) Farmakoterapija:</w:t>
      </w:r>
    </w:p>
    <w:p w:rsidR="00755F1E" w:rsidRDefault="00755F1E" w:rsidP="00755F1E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  <w:sectPr w:rsidR="00755F1E" w:rsidSect="0082392F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755F1E" w:rsidRPr="000607F6" w:rsidRDefault="00755F1E" w:rsidP="00755F1E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607F6">
        <w:rPr>
          <w:rFonts w:ascii="Times New Roman" w:hAnsi="Times New Roman" w:cs="Times New Roman"/>
          <w:sz w:val="24"/>
          <w:szCs w:val="24"/>
        </w:rPr>
        <w:lastRenderedPageBreak/>
        <w:t>ekspektoransi,</w:t>
      </w:r>
    </w:p>
    <w:p w:rsidR="00755F1E" w:rsidRPr="000607F6" w:rsidRDefault="00755F1E" w:rsidP="00755F1E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607F6">
        <w:rPr>
          <w:rFonts w:ascii="Times New Roman" w:hAnsi="Times New Roman" w:cs="Times New Roman"/>
          <w:sz w:val="24"/>
          <w:szCs w:val="24"/>
        </w:rPr>
        <w:t>opioidi,</w:t>
      </w:r>
    </w:p>
    <w:p w:rsidR="00755F1E" w:rsidRPr="000607F6" w:rsidRDefault="00755F1E" w:rsidP="00755F1E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607F6">
        <w:rPr>
          <w:rFonts w:ascii="Times New Roman" w:hAnsi="Times New Roman" w:cs="Times New Roman"/>
          <w:sz w:val="24"/>
          <w:szCs w:val="24"/>
        </w:rPr>
        <w:t>lokalni anestetici,</w:t>
      </w:r>
    </w:p>
    <w:p w:rsidR="00755F1E" w:rsidRPr="000607F6" w:rsidRDefault="00755F1E" w:rsidP="00755F1E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607F6">
        <w:rPr>
          <w:rFonts w:ascii="Times New Roman" w:hAnsi="Times New Roman" w:cs="Times New Roman"/>
          <w:sz w:val="24"/>
          <w:szCs w:val="24"/>
        </w:rPr>
        <w:lastRenderedPageBreak/>
        <w:t>bronhodilatatori,</w:t>
      </w:r>
    </w:p>
    <w:p w:rsidR="00755F1E" w:rsidRDefault="00755F1E" w:rsidP="00755F1E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607F6">
        <w:rPr>
          <w:rFonts w:ascii="Times New Roman" w:hAnsi="Times New Roman" w:cs="Times New Roman"/>
          <w:sz w:val="24"/>
          <w:szCs w:val="24"/>
        </w:rPr>
        <w:t>kortikosteroidi .</w:t>
      </w:r>
    </w:p>
    <w:p w:rsidR="00755F1E" w:rsidRDefault="00755F1E" w:rsidP="00755F1E">
      <w:pPr>
        <w:jc w:val="both"/>
        <w:rPr>
          <w:rFonts w:ascii="Times New Roman" w:hAnsi="Times New Roman" w:cs="Times New Roman"/>
          <w:b/>
          <w:sz w:val="24"/>
          <w:szCs w:val="24"/>
        </w:rPr>
        <w:sectPr w:rsidR="00755F1E" w:rsidSect="00976B8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755F1E" w:rsidRDefault="00755F1E" w:rsidP="00755F1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5F1E" w:rsidRDefault="00755F1E" w:rsidP="00755F1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5F1E" w:rsidRPr="002E72BD" w:rsidRDefault="00755F1E" w:rsidP="00755F1E">
      <w:pPr>
        <w:jc w:val="both"/>
        <w:rPr>
          <w:rFonts w:ascii="Times New Roman" w:hAnsi="Times New Roman" w:cs="Times New Roman"/>
          <w:sz w:val="24"/>
          <w:szCs w:val="24"/>
        </w:rPr>
      </w:pPr>
      <w:r w:rsidRPr="002E72BD">
        <w:rPr>
          <w:rFonts w:ascii="Times New Roman" w:hAnsi="Times New Roman" w:cs="Times New Roman"/>
          <w:b/>
          <w:sz w:val="24"/>
          <w:szCs w:val="24"/>
        </w:rPr>
        <w:t xml:space="preserve">Zaključak </w:t>
      </w:r>
    </w:p>
    <w:p w:rsidR="00755F1E" w:rsidRPr="00443783" w:rsidRDefault="00755F1E" w:rsidP="00755F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5F1E" w:rsidRPr="00443783" w:rsidRDefault="00755F1E" w:rsidP="00755F1E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43783">
        <w:rPr>
          <w:rFonts w:ascii="Times New Roman" w:hAnsi="Times New Roman" w:cs="Times New Roman"/>
          <w:i/>
          <w:sz w:val="24"/>
          <w:szCs w:val="24"/>
        </w:rPr>
        <w:t>Tumori (karcinom, rak) pluća može biti primarno ili sekundarno oboljenje pluć</w:t>
      </w:r>
      <w:r>
        <w:rPr>
          <w:rFonts w:ascii="Times New Roman" w:hAnsi="Times New Roman" w:cs="Times New Roman"/>
          <w:i/>
          <w:sz w:val="24"/>
          <w:szCs w:val="24"/>
        </w:rPr>
        <w:t xml:space="preserve">a u zavisnosti </w:t>
      </w:r>
      <w:r w:rsidRPr="00443783">
        <w:rPr>
          <w:rFonts w:ascii="Times New Roman" w:hAnsi="Times New Roman" w:cs="Times New Roman"/>
          <w:i/>
          <w:sz w:val="24"/>
          <w:szCs w:val="24"/>
        </w:rPr>
        <w:t xml:space="preserve">da li se primarni tumorski proces javio na plućima ili je u pitanju metastatski proces sa drugih organa. </w:t>
      </w:r>
    </w:p>
    <w:p w:rsidR="00755F1E" w:rsidRPr="00443783" w:rsidRDefault="00755F1E" w:rsidP="00755F1E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43783">
        <w:rPr>
          <w:rFonts w:ascii="Times New Roman" w:hAnsi="Times New Roman" w:cs="Times New Roman"/>
          <w:i/>
          <w:sz w:val="24"/>
          <w:szCs w:val="24"/>
        </w:rPr>
        <w:t xml:space="preserve">Najčešći primarni tumor pluća je karcinom bronhija. </w:t>
      </w:r>
    </w:p>
    <w:p w:rsidR="00755F1E" w:rsidRPr="00443783" w:rsidRDefault="00755F1E" w:rsidP="00755F1E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43783">
        <w:rPr>
          <w:rFonts w:ascii="Times New Roman" w:hAnsi="Times New Roman" w:cs="Times New Roman"/>
          <w:i/>
          <w:sz w:val="24"/>
          <w:szCs w:val="24"/>
        </w:rPr>
        <w:t xml:space="preserve">Mehanizam nastanka nije dovoljno poznat mada se pouzdano zna da pušači oboljevaju mnogo češće ali i osobe koje su izložene dejstvu otrovnih isparenja. </w:t>
      </w:r>
    </w:p>
    <w:p w:rsidR="00755F1E" w:rsidRPr="00443783" w:rsidRDefault="00755F1E" w:rsidP="00755F1E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43783">
        <w:rPr>
          <w:rFonts w:ascii="Times New Roman" w:hAnsi="Times New Roman" w:cs="Times New Roman"/>
          <w:i/>
          <w:sz w:val="24"/>
          <w:szCs w:val="24"/>
        </w:rPr>
        <w:t xml:space="preserve">Simptomi bolesti se javljaju kasnije nego sama bolest a karakterišu ih: kašalj, otežano disanje, promuklost, gubitak na telesnoj masi, bledilo. Napredovanjem bolesti ovi simptomi postaju izraženiji. </w:t>
      </w:r>
    </w:p>
    <w:p w:rsidR="00755F1E" w:rsidRPr="00443783" w:rsidRDefault="00755F1E" w:rsidP="00755F1E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43783">
        <w:rPr>
          <w:rFonts w:ascii="Times New Roman" w:hAnsi="Times New Roman" w:cs="Times New Roman"/>
          <w:i/>
          <w:sz w:val="24"/>
          <w:szCs w:val="24"/>
        </w:rPr>
        <w:t xml:space="preserve">Ako je karcinom svojim rastom zatvorio lumen bronha, pluća periferno od ove prepreke ne učestvuju u razmeni gasova, vazduh se resorbuje i dolazi do atelektaze pluća. </w:t>
      </w:r>
    </w:p>
    <w:p w:rsidR="00755F1E" w:rsidRPr="00443783" w:rsidRDefault="00755F1E" w:rsidP="00755F1E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43783">
        <w:rPr>
          <w:rFonts w:ascii="Times New Roman" w:hAnsi="Times New Roman" w:cs="Times New Roman"/>
          <w:i/>
          <w:sz w:val="24"/>
          <w:szCs w:val="24"/>
        </w:rPr>
        <w:t xml:space="preserve">Karcinom bronha kao i svi tumori pluća uostalom, najčešće se otkrivaju ved u poodmakloj fazi bolesti kada simptomi budu drastično izraženi ili se otkrivaju slučajno kod sistematskih ili drugih pregleda koji uključuju radiološka ispitivanja - konkretno, klasični snimak i CT snimak pluda. </w:t>
      </w:r>
    </w:p>
    <w:p w:rsidR="00755F1E" w:rsidRPr="00443783" w:rsidRDefault="00755F1E" w:rsidP="00755F1E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43783">
        <w:rPr>
          <w:rFonts w:ascii="Times New Roman" w:hAnsi="Times New Roman" w:cs="Times New Roman"/>
          <w:i/>
          <w:sz w:val="24"/>
          <w:szCs w:val="24"/>
        </w:rPr>
        <w:t xml:space="preserve">Karcinom pluća daje metastaze najčešće u centralni nervni sistem, jetru i druge organe. </w:t>
      </w:r>
    </w:p>
    <w:p w:rsidR="00755F1E" w:rsidRPr="00443783" w:rsidRDefault="00755F1E" w:rsidP="00755F1E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43783">
        <w:rPr>
          <w:rFonts w:ascii="Times New Roman" w:hAnsi="Times New Roman" w:cs="Times New Roman"/>
          <w:i/>
          <w:sz w:val="24"/>
          <w:szCs w:val="24"/>
        </w:rPr>
        <w:t>Ispitivanje i postavljanje dijagnoze neizostavno uključuje bronhoskopiju, lavažu i ana lizu sputuma na maligne delije. Scintigrafijom pluća utvrđuje se fu</w:t>
      </w:r>
      <w:r>
        <w:rPr>
          <w:rFonts w:ascii="Times New Roman" w:hAnsi="Times New Roman" w:cs="Times New Roman"/>
          <w:i/>
          <w:sz w:val="24"/>
          <w:szCs w:val="24"/>
        </w:rPr>
        <w:t>nkcionalno aktivan parenhim pluć</w:t>
      </w:r>
      <w:r w:rsidRPr="00443783">
        <w:rPr>
          <w:rFonts w:ascii="Times New Roman" w:hAnsi="Times New Roman" w:cs="Times New Roman"/>
          <w:i/>
          <w:sz w:val="24"/>
          <w:szCs w:val="24"/>
        </w:rPr>
        <w:t xml:space="preserve">a. </w:t>
      </w:r>
    </w:p>
    <w:p w:rsidR="00755F1E" w:rsidRPr="00443783" w:rsidRDefault="00755F1E" w:rsidP="00755F1E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43783">
        <w:rPr>
          <w:rFonts w:ascii="Times New Roman" w:hAnsi="Times New Roman" w:cs="Times New Roman"/>
          <w:i/>
          <w:sz w:val="24"/>
          <w:szCs w:val="24"/>
        </w:rPr>
        <w:t>Lečenje podrazumeva operaciju, ukoliko je tumor operabilan, što zavisi od lokalizacije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</w:t>
      </w:r>
      <w:r w:rsidRPr="00443783">
        <w:rPr>
          <w:rFonts w:ascii="Times New Roman" w:hAnsi="Times New Roman" w:cs="Times New Roman"/>
          <w:i/>
          <w:sz w:val="24"/>
          <w:szCs w:val="24"/>
        </w:rPr>
        <w:t xml:space="preserve"> i rasprostranjenosti. Drugi način lečenja je zračna terapija i hemioterapija odnosno citostatska terapija. Ove metode se najčešće kombinuju. </w:t>
      </w:r>
    </w:p>
    <w:p w:rsidR="00755F1E" w:rsidRPr="00443783" w:rsidRDefault="00755F1E" w:rsidP="00755F1E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43783">
        <w:rPr>
          <w:rFonts w:ascii="Times New Roman" w:hAnsi="Times New Roman" w:cs="Times New Roman"/>
          <w:i/>
          <w:sz w:val="24"/>
          <w:szCs w:val="24"/>
        </w:rPr>
        <w:t xml:space="preserve">Prognoza ove bolesti je nepovoljna, naročito ako postoje metastaze. Imajući u vidu faktore rizika za nastanak raka pluća i eliminišući ih pravi se prvi korak ka prevenciji kancera pluća.      </w:t>
      </w:r>
    </w:p>
    <w:p w:rsidR="00755F1E" w:rsidRPr="00443783" w:rsidRDefault="00755F1E" w:rsidP="00755F1E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43783">
        <w:rPr>
          <w:rFonts w:ascii="Times New Roman" w:hAnsi="Times New Roman" w:cs="Times New Roman"/>
          <w:i/>
          <w:sz w:val="24"/>
          <w:szCs w:val="24"/>
        </w:rPr>
        <w:t xml:space="preserve">Najvažniji aspekt prevencije uključuje prestanak pušenja (ili ne počinjanje) duvanskih proizvoda. </w:t>
      </w:r>
    </w:p>
    <w:p w:rsidR="00755F1E" w:rsidRDefault="00755F1E" w:rsidP="00755F1E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43783">
        <w:rPr>
          <w:rFonts w:ascii="Times New Roman" w:hAnsi="Times New Roman" w:cs="Times New Roman"/>
          <w:i/>
          <w:sz w:val="24"/>
          <w:szCs w:val="24"/>
        </w:rPr>
        <w:t>Istraživanja su pokazala da uzimanjem hrane sa niskim procenatom masti, ishana bogata vlaknima, uključujući najmanje pet porcija svežeg voda, povrća i žitarica dnevno,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</w:t>
      </w:r>
      <w:r w:rsidRPr="00443783">
        <w:rPr>
          <w:rFonts w:ascii="Times New Roman" w:hAnsi="Times New Roman" w:cs="Times New Roman"/>
          <w:i/>
          <w:sz w:val="24"/>
          <w:szCs w:val="24"/>
        </w:rPr>
        <w:t xml:space="preserve"> može smanjiti rizik od raka pluća, kao i druge vrste raka i srčanih bolesti. Ostale mere prevencije uključuju što manju izloženost supstancama poput azbesta, radona i arsenika. </w:t>
      </w:r>
    </w:p>
    <w:p w:rsidR="00755F1E" w:rsidRPr="00443783" w:rsidRDefault="00755F1E" w:rsidP="00755F1E">
      <w:pPr>
        <w:pStyle w:val="ListParagraph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E50C4" w:rsidRDefault="000E50C4"/>
    <w:sectPr w:rsidR="000E50C4" w:rsidSect="0082392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2D8B" w:rsidRDefault="00DA2D8B" w:rsidP="00755F1E">
      <w:pPr>
        <w:spacing w:after="0" w:line="240" w:lineRule="auto"/>
      </w:pPr>
      <w:r>
        <w:separator/>
      </w:r>
    </w:p>
  </w:endnote>
  <w:endnote w:type="continuationSeparator" w:id="1">
    <w:p w:rsidR="00DA2D8B" w:rsidRDefault="00DA2D8B" w:rsidP="00755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F1E" w:rsidRPr="00196ABF" w:rsidRDefault="00755F1E" w:rsidP="00755F1E">
    <w:pPr>
      <w:pStyle w:val="Footer"/>
      <w:rPr>
        <w:rFonts w:ascii="Times New Roman" w:hAnsi="Times New Roman" w:cs="Times New Roman"/>
        <w:color w:val="C00000"/>
        <w:sz w:val="20"/>
        <w:szCs w:val="20"/>
        <w:lang w:val="sr-Latn-CS"/>
      </w:rPr>
    </w:pPr>
    <w:r w:rsidRPr="00196ABF">
      <w:rPr>
        <w:rFonts w:ascii="Times New Roman" w:hAnsi="Times New Roman" w:cs="Times New Roman"/>
        <w:color w:val="C00000"/>
        <w:sz w:val="20"/>
        <w:szCs w:val="20"/>
        <w:lang w:val="sr-Latn-CS"/>
      </w:rPr>
      <w:t xml:space="preserve">Copyright © medicinskaedukacija-timkme.com                           </w:t>
    </w:r>
    <w:r>
      <w:rPr>
        <w:rFonts w:ascii="Times New Roman" w:hAnsi="Times New Roman" w:cs="Times New Roman"/>
        <w:color w:val="C00000"/>
        <w:sz w:val="20"/>
        <w:szCs w:val="20"/>
        <w:lang w:val="sr-Latn-CS"/>
      </w:rPr>
      <w:t xml:space="preserve">                       </w:t>
    </w:r>
    <w:r w:rsidRPr="00196ABF">
      <w:rPr>
        <w:rFonts w:ascii="Times New Roman" w:hAnsi="Times New Roman" w:cs="Times New Roman"/>
        <w:color w:val="C00000"/>
        <w:sz w:val="20"/>
        <w:szCs w:val="20"/>
        <w:lang w:val="sr-Latn-CS"/>
      </w:rPr>
      <w:t xml:space="preserve">    Materijal za rešavanje online testa</w:t>
    </w:r>
  </w:p>
  <w:p w:rsidR="00755F1E" w:rsidRPr="00755F1E" w:rsidRDefault="00755F1E">
    <w:pPr>
      <w:pStyle w:val="Footer"/>
      <w:rPr>
        <w:rFonts w:ascii="Times New Roman" w:hAnsi="Times New Roman" w:cs="Times New Roman"/>
        <w:color w:val="C00000"/>
        <w:sz w:val="20"/>
        <w:szCs w:val="20"/>
        <w:lang w:val="sr-Latn-CS"/>
      </w:rPr>
    </w:pPr>
    <w:r w:rsidRPr="00196ABF">
      <w:rPr>
        <w:rFonts w:ascii="Times New Roman" w:hAnsi="Times New Roman" w:cs="Times New Roman"/>
        <w:color w:val="C00000"/>
        <w:sz w:val="20"/>
        <w:szCs w:val="20"/>
        <w:lang w:val="sr-Latn-CS"/>
      </w:rPr>
      <w:t>All right reserved</w:t>
    </w:r>
    <w:r w:rsidRPr="00F30E93">
      <w:t xml:space="preserve"> </w:t>
    </w:r>
    <w:r>
      <w:t xml:space="preserve">                                                                                                      </w:t>
    </w:r>
    <w:r>
      <w:rPr>
        <w:rFonts w:ascii="Times New Roman" w:hAnsi="Times New Roman" w:cs="Times New Roman"/>
        <w:color w:val="C00000"/>
        <w:sz w:val="20"/>
        <w:szCs w:val="20"/>
        <w:lang w:val="sr-Latn-CS"/>
      </w:rPr>
      <w:t>D</w:t>
    </w:r>
    <w:r w:rsidRPr="00F30E93">
      <w:rPr>
        <w:rFonts w:ascii="Times New Roman" w:hAnsi="Times New Roman" w:cs="Times New Roman"/>
        <w:color w:val="C00000"/>
        <w:sz w:val="20"/>
        <w:szCs w:val="20"/>
        <w:lang w:val="sr-Latn-CS"/>
      </w:rPr>
      <w:t>-1-338/19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2D8B" w:rsidRDefault="00DA2D8B" w:rsidP="00755F1E">
      <w:pPr>
        <w:spacing w:after="0" w:line="240" w:lineRule="auto"/>
      </w:pPr>
      <w:r>
        <w:separator/>
      </w:r>
    </w:p>
  </w:footnote>
  <w:footnote w:type="continuationSeparator" w:id="1">
    <w:p w:rsidR="00DA2D8B" w:rsidRDefault="00DA2D8B" w:rsidP="00755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F1E" w:rsidRPr="00620830" w:rsidRDefault="00755F1E" w:rsidP="00755F1E">
    <w:pPr>
      <w:pStyle w:val="NoSpacing"/>
      <w:jc w:val="center"/>
      <w:rPr>
        <w:rFonts w:ascii="Times New Roman" w:eastAsia="Times New Roman" w:hAnsi="Times New Roman" w:cs="Times New Roman"/>
        <w:b/>
        <w:bCs/>
        <w:color w:val="FFFFFF" w:themeColor="background1"/>
        <w:sz w:val="48"/>
        <w:szCs w:val="48"/>
      </w:rPr>
    </w:pPr>
    <w:r>
      <w:rPr>
        <w:noProof/>
      </w:rPr>
      <w:drawing>
        <wp:inline distT="0" distB="0" distL="0" distR="0">
          <wp:extent cx="807937" cy="546803"/>
          <wp:effectExtent l="19050" t="0" r="0" b="0"/>
          <wp:docPr id="4" name="Picture 1" descr="C:\Documents and Settings\User\Desktop\LOGO TM KME\New Im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\Desktop\LOGO TM KME\New Imag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104" cy="5455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sdt>
      <w:sdtPr>
        <w:rPr>
          <w:rFonts w:ascii="Times New Roman" w:eastAsia="Times New Roman" w:hAnsi="Times New Roman" w:cs="Times New Roman"/>
          <w:b/>
          <w:bCs/>
          <w:color w:val="C00000"/>
          <w:sz w:val="16"/>
          <w:szCs w:val="16"/>
        </w:rPr>
        <w:alias w:val="Title"/>
        <w:id w:val="7275582"/>
        <w:showingPlcHdr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E77347">
          <w:rPr>
            <w:rFonts w:ascii="Times New Roman" w:eastAsia="Times New Roman" w:hAnsi="Times New Roman" w:cs="Times New Roman"/>
            <w:b/>
            <w:bCs/>
            <w:color w:val="C00000"/>
            <w:sz w:val="16"/>
            <w:szCs w:val="16"/>
          </w:rPr>
          <w:t xml:space="preserve">     </w:t>
        </w:r>
      </w:sdtContent>
    </w:sdt>
    <w:r w:rsidRPr="00755F1E">
      <w:rPr>
        <w:rFonts w:ascii="Times New Roman" w:eastAsia="Times New Roman" w:hAnsi="Times New Roman" w:cs="Times New Roman"/>
        <w:b/>
        <w:bCs/>
        <w:color w:val="C00000"/>
        <w:sz w:val="16"/>
        <w:szCs w:val="16"/>
      </w:rPr>
      <w:t xml:space="preserve"> </w:t>
    </w:r>
    <w:r>
      <w:rPr>
        <w:rFonts w:ascii="Times New Roman" w:eastAsia="Times New Roman" w:hAnsi="Times New Roman" w:cs="Times New Roman"/>
        <w:b/>
        <w:bCs/>
        <w:color w:val="C00000"/>
        <w:sz w:val="16"/>
        <w:szCs w:val="16"/>
      </w:rPr>
      <w:t>ZDRAVSTVENA NEGA OBOLELIH OD KARCINOMA PLUĆA</w:t>
    </w:r>
  </w:p>
  <w:p w:rsidR="00755F1E" w:rsidRDefault="00755F1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D69A3"/>
    <w:multiLevelType w:val="multilevel"/>
    <w:tmpl w:val="B1E29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FD5DA6"/>
    <w:multiLevelType w:val="hybridMultilevel"/>
    <w:tmpl w:val="CEF06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404E1D"/>
    <w:multiLevelType w:val="hybridMultilevel"/>
    <w:tmpl w:val="DE502A96"/>
    <w:lvl w:ilvl="0" w:tplc="3D1470C0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FD289B94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2D546F74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360E472E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426CB8AA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E0722F0C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5622E6A6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2E1413A2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AE3256A6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3">
    <w:nsid w:val="23913338"/>
    <w:multiLevelType w:val="hybridMultilevel"/>
    <w:tmpl w:val="6F30E5F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807547"/>
    <w:multiLevelType w:val="hybridMultilevel"/>
    <w:tmpl w:val="0C1C10DE"/>
    <w:lvl w:ilvl="0" w:tplc="9596331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60E2F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682AF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DAC9B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3A56F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5044D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36338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62C73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0A6D1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B037130"/>
    <w:multiLevelType w:val="hybridMultilevel"/>
    <w:tmpl w:val="0AFE3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330F88"/>
    <w:multiLevelType w:val="hybridMultilevel"/>
    <w:tmpl w:val="075E1A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53365C"/>
    <w:multiLevelType w:val="hybridMultilevel"/>
    <w:tmpl w:val="2D268A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293474"/>
    <w:multiLevelType w:val="hybridMultilevel"/>
    <w:tmpl w:val="048CAF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7"/>
  </w:num>
  <w:num w:numId="6">
    <w:abstractNumId w:val="1"/>
  </w:num>
  <w:num w:numId="7">
    <w:abstractNumId w:val="8"/>
  </w:num>
  <w:num w:numId="8">
    <w:abstractNumId w:val="3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isplayBackgroundShape/>
  <w:proofState w:spelling="clean" w:grammar="clean"/>
  <w:documentProtection w:edit="forms" w:enforcement="1" w:cryptProviderType="rsaFull" w:cryptAlgorithmClass="hash" w:cryptAlgorithmType="typeAny" w:cryptAlgorithmSid="4" w:cryptSpinCount="50000" w:hash="bYe3ZGp7CuE9nhLax2YLRjIvmbA=" w:salt="lVv91qt6X/qKNUyXcHDU3A==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55F1E"/>
    <w:rsid w:val="000E50C4"/>
    <w:rsid w:val="001D36E6"/>
    <w:rsid w:val="006A20C9"/>
    <w:rsid w:val="00755F1E"/>
    <w:rsid w:val="00AB5128"/>
    <w:rsid w:val="00DA2D8B"/>
    <w:rsid w:val="00E773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c9f"/>
      <o:colormenu v:ext="edit" fillcolor="none [130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5F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5F1E"/>
    <w:pPr>
      <w:ind w:left="720"/>
      <w:contextualSpacing/>
    </w:pPr>
  </w:style>
  <w:style w:type="paragraph" w:customStyle="1" w:styleId="pagetxtpadd">
    <w:name w:val="pagetxtpadd"/>
    <w:basedOn w:val="Normal"/>
    <w:rsid w:val="00755F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55F1E"/>
    <w:rPr>
      <w:b/>
      <w:bCs/>
    </w:rPr>
  </w:style>
  <w:style w:type="paragraph" w:customStyle="1" w:styleId="pagesubtitle">
    <w:name w:val="pagesubtitle"/>
    <w:basedOn w:val="Normal"/>
    <w:rsid w:val="00755F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755F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55F1E"/>
  </w:style>
  <w:style w:type="paragraph" w:styleId="Footer">
    <w:name w:val="footer"/>
    <w:basedOn w:val="Normal"/>
    <w:link w:val="FooterChar"/>
    <w:uiPriority w:val="99"/>
    <w:unhideWhenUsed/>
    <w:rsid w:val="00755F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5F1E"/>
  </w:style>
  <w:style w:type="paragraph" w:styleId="NoSpacing">
    <w:name w:val="No Spacing"/>
    <w:link w:val="NoSpacingChar"/>
    <w:uiPriority w:val="1"/>
    <w:qFormat/>
    <w:rsid w:val="00755F1E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55F1E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package" Target="embeddings/Microsoft_Office_PowerPoint_Slide1.sldx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emf"/><Relationship Id="rId22" Type="http://schemas.openxmlformats.org/officeDocument/2006/relationships/image" Target="media/image1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12</Pages>
  <Words>2356</Words>
  <Characters>13433</Characters>
  <Application>Microsoft Office Word</Application>
  <DocSecurity>0</DocSecurity>
  <Lines>111</Lines>
  <Paragraphs>31</Paragraphs>
  <ScaleCrop>false</ScaleCrop>
  <Company>Deftones</Company>
  <LinksUpToDate>false</LinksUpToDate>
  <CharactersWithSpaces>15758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3</cp:revision>
  <dcterms:created xsi:type="dcterms:W3CDTF">2019-04-06T22:59:00Z</dcterms:created>
  <dcterms:modified xsi:type="dcterms:W3CDTF">2019-04-06T23:20:00Z</dcterms:modified>
</cp:coreProperties>
</file>