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Parchment" type="tile"/>
    </v:background>
  </w:background>
  <w:body>
    <w:p w:rsidR="00285769" w:rsidRDefault="00285769" w:rsidP="00285769">
      <w:pPr>
        <w:jc w:val="center"/>
        <w:rPr>
          <w:rFonts w:ascii="Times New Roman" w:hAnsi="Times New Roman" w:cs="Times New Roman"/>
          <w:b/>
          <w:bCs/>
          <w:i w:val="0"/>
          <w:lang w:val="sr-Latn-CS"/>
        </w:rPr>
      </w:pPr>
      <w:r>
        <w:rPr>
          <w:rStyle w:val="Strong"/>
          <w:i w:val="0"/>
          <w:iCs w:val="0"/>
        </w:rPr>
        <w:t>OČUVANJE ZDRAVLJA MEDICINSKIH SESTARA – ERGONOMIJA NA RADNOM MESTU</w:t>
      </w:r>
    </w:p>
    <w:p w:rsidR="00285769" w:rsidRDefault="00285769" w:rsidP="00285769">
      <w:pPr>
        <w:rPr>
          <w:rFonts w:ascii="Times New Roman" w:hAnsi="Times New Roman" w:cs="Times New Roman"/>
          <w:b/>
          <w:bCs/>
          <w:i w:val="0"/>
          <w:lang w:val="sr-Latn-CS"/>
        </w:rPr>
      </w:pPr>
    </w:p>
    <w:p w:rsidR="009B1F0E" w:rsidRDefault="009B1F0E" w:rsidP="00285769">
      <w:pPr>
        <w:rPr>
          <w:rFonts w:ascii="Times New Roman" w:hAnsi="Times New Roman" w:cs="Times New Roman"/>
          <w:b/>
          <w:bCs/>
          <w:i w:val="0"/>
          <w:lang w:val="sr-Latn-CS"/>
        </w:rPr>
      </w:pP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  <w:r w:rsidRPr="007D4CE8">
        <w:rPr>
          <w:rFonts w:ascii="Times New Roman" w:hAnsi="Times New Roman" w:cs="Times New Roman"/>
          <w:b/>
          <w:bCs/>
          <w:i w:val="0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4582795</wp:posOffset>
            </wp:positionH>
            <wp:positionV relativeFrom="paragraph">
              <wp:posOffset>-31115</wp:posOffset>
            </wp:positionV>
            <wp:extent cx="1247140" cy="1290320"/>
            <wp:effectExtent l="19050" t="0" r="0" b="0"/>
            <wp:wrapTight wrapText="bothSides">
              <wp:wrapPolygon edited="0">
                <wp:start x="-330" y="0"/>
                <wp:lineTo x="-330" y="21366"/>
                <wp:lineTo x="21446" y="21366"/>
                <wp:lineTo x="21446" y="0"/>
                <wp:lineTo x="-330" y="0"/>
              </wp:wrapPolygon>
            </wp:wrapTight>
            <wp:docPr id="3" name="Picture 1" descr="http://www.iea.cc/image/whats_definition_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1" descr="http://www.iea.cc/image/whats_definition_image0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129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391C">
        <w:rPr>
          <w:rFonts w:ascii="Times New Roman" w:hAnsi="Times New Roman" w:cs="Times New Roman"/>
          <w:b/>
          <w:bCs/>
          <w:i w:val="0"/>
          <w:lang w:val="sr-Latn-CS"/>
        </w:rPr>
        <w:t xml:space="preserve">Ergonomija </w:t>
      </w:r>
      <w:r w:rsidRPr="00B9391C">
        <w:rPr>
          <w:rFonts w:ascii="Times New Roman" w:hAnsi="Times New Roman" w:cs="Times New Roman"/>
          <w:i w:val="0"/>
          <w:lang w:val="sr-Latn-CS"/>
        </w:rPr>
        <w:t>se bavi p</w:t>
      </w:r>
      <w:r w:rsidRPr="00B9391C">
        <w:rPr>
          <w:rFonts w:ascii="Times New Roman" w:hAnsi="Times New Roman" w:cs="Times New Roman"/>
          <w:i w:val="0"/>
          <w:lang w:val="vi-VN"/>
        </w:rPr>
        <w:t>roučavanje</w:t>
      </w:r>
      <w:r w:rsidRPr="00B9391C">
        <w:rPr>
          <w:rFonts w:ascii="Times New Roman" w:hAnsi="Times New Roman" w:cs="Times New Roman"/>
          <w:i w:val="0"/>
          <w:lang w:val="sr-Latn-CS"/>
        </w:rPr>
        <w:t>m</w:t>
      </w:r>
      <w:r w:rsidRPr="00B9391C">
        <w:rPr>
          <w:rFonts w:ascii="Times New Roman" w:hAnsi="Times New Roman" w:cs="Times New Roman"/>
          <w:i w:val="0"/>
          <w:lang w:val="vi-VN"/>
        </w:rPr>
        <w:t xml:space="preserve"> rada i odnosa pri radu u skladu s mentalnim i telesnim sposobnostima ljudi. </w:t>
      </w:r>
      <w:r w:rsidRPr="00B9391C">
        <w:rPr>
          <w:rFonts w:ascii="Times New Roman" w:hAnsi="Times New Roman" w:cs="Times New Roman"/>
          <w:i w:val="0"/>
          <w:lang w:val="sr-Latn-CS"/>
        </w:rPr>
        <w:t>Njena suština je p</w:t>
      </w:r>
      <w:r w:rsidRPr="00B9391C">
        <w:rPr>
          <w:rFonts w:ascii="Times New Roman" w:hAnsi="Times New Roman" w:cs="Times New Roman"/>
          <w:i w:val="0"/>
          <w:lang w:val="vi-VN"/>
        </w:rPr>
        <w:t>rilagođavanje posla (alata, radnih zadataka, radne okoline) radniku i njegovim potrebama, umesto prilagođavanja radnika potrebama posla.</w:t>
      </w:r>
      <w:r w:rsidRPr="00B9391C">
        <w:rPr>
          <w:rFonts w:ascii="Times New Roman" w:hAnsi="Times New Roman" w:cs="Times New Roman"/>
          <w:i w:val="0"/>
          <w:lang w:val="sr-Latn-CS"/>
        </w:rPr>
        <w:t xml:space="preserve"> </w:t>
      </w:r>
      <w:r w:rsidRPr="00B9391C">
        <w:rPr>
          <w:rFonts w:ascii="Times New Roman" w:hAnsi="Times New Roman" w:cs="Times New Roman"/>
          <w:bCs/>
          <w:i w:val="0"/>
          <w:lang w:val="sr-Latn-CS"/>
        </w:rPr>
        <w:t>Ergonomija</w:t>
      </w:r>
      <w:r w:rsidRPr="00B9391C">
        <w:rPr>
          <w:rFonts w:ascii="Times New Roman" w:hAnsi="Times New Roman" w:cs="Times New Roman"/>
          <w:i w:val="0"/>
          <w:lang w:val="vi-VN"/>
        </w:rPr>
        <w:t xml:space="preserve"> proučava </w:t>
      </w:r>
      <w:hyperlink r:id="rId10" w:history="1">
        <w:r w:rsidRPr="00B9391C">
          <w:rPr>
            <w:rStyle w:val="Hyperlink"/>
            <w:rFonts w:ascii="Times New Roman" w:hAnsi="Times New Roman" w:cs="Times New Roman"/>
            <w:i w:val="0"/>
            <w:color w:val="auto"/>
            <w:u w:val="none"/>
            <w:lang w:val="vi-VN"/>
          </w:rPr>
          <w:t>anatomske</w:t>
        </w:r>
      </w:hyperlink>
      <w:r w:rsidRPr="00B9391C">
        <w:rPr>
          <w:rFonts w:ascii="Times New Roman" w:hAnsi="Times New Roman" w:cs="Times New Roman"/>
          <w:i w:val="0"/>
          <w:lang w:val="vi-VN"/>
        </w:rPr>
        <w:t>, </w:t>
      </w:r>
      <w:hyperlink r:id="rId11" w:history="1">
        <w:r w:rsidRPr="00B9391C">
          <w:rPr>
            <w:rStyle w:val="Hyperlink"/>
            <w:rFonts w:ascii="Times New Roman" w:hAnsi="Times New Roman" w:cs="Times New Roman"/>
            <w:i w:val="0"/>
            <w:color w:val="auto"/>
            <w:u w:val="none"/>
            <w:lang w:val="vi-VN"/>
          </w:rPr>
          <w:t>fiziološke</w:t>
        </w:r>
      </w:hyperlink>
      <w:r w:rsidRPr="00B9391C">
        <w:rPr>
          <w:rFonts w:ascii="Times New Roman" w:hAnsi="Times New Roman" w:cs="Times New Roman"/>
          <w:i w:val="0"/>
          <w:lang w:val="vi-VN"/>
        </w:rPr>
        <w:t> i</w:t>
      </w:r>
      <w:r w:rsidRPr="00B9391C">
        <w:rPr>
          <w:rFonts w:ascii="Times New Roman" w:hAnsi="Times New Roman" w:cs="Times New Roman"/>
          <w:i w:val="0"/>
        </w:rPr>
        <w:t xml:space="preserve"> </w:t>
      </w:r>
      <w:r w:rsidRPr="00B9391C">
        <w:rPr>
          <w:rFonts w:ascii="Times New Roman" w:hAnsi="Times New Roman" w:cs="Times New Roman"/>
          <w:i w:val="0"/>
          <w:lang w:val="vi-VN"/>
        </w:rPr>
        <w:t>druge parametre</w:t>
      </w:r>
      <w:r w:rsidRPr="00B9391C">
        <w:rPr>
          <w:rFonts w:ascii="Times New Roman" w:hAnsi="Times New Roman" w:cs="Times New Roman"/>
          <w:i w:val="0"/>
        </w:rPr>
        <w:t xml:space="preserve"> </w:t>
      </w:r>
      <w:r w:rsidRPr="00B9391C">
        <w:rPr>
          <w:rFonts w:ascii="Times New Roman" w:hAnsi="Times New Roman" w:cs="Times New Roman"/>
          <w:i w:val="0"/>
          <w:lang w:val="vi-VN"/>
        </w:rPr>
        <w:t>ljudskog tela.</w:t>
      </w:r>
    </w:p>
    <w:p w:rsidR="00285769" w:rsidRPr="00B9391C" w:rsidRDefault="00285769" w:rsidP="00285769">
      <w:pPr>
        <w:jc w:val="left"/>
        <w:rPr>
          <w:rFonts w:ascii="Times New Roman" w:hAnsi="Times New Roman" w:cs="Times New Roman"/>
          <w:i w:val="0"/>
          <w:iCs w:val="0"/>
          <w:color w:val="000000"/>
        </w:rPr>
      </w:pPr>
    </w:p>
    <w:p w:rsidR="00285769" w:rsidRPr="00B9391C" w:rsidRDefault="00285769" w:rsidP="00285769">
      <w:pPr>
        <w:jc w:val="left"/>
        <w:rPr>
          <w:rFonts w:ascii="Times New Roman" w:hAnsi="Times New Roman" w:cs="Times New Roman"/>
          <w:i w:val="0"/>
          <w:iCs w:val="0"/>
          <w:color w:val="000000"/>
        </w:rPr>
      </w:pPr>
      <w:r w:rsidRPr="00B9391C">
        <w:rPr>
          <w:rFonts w:ascii="Times New Roman" w:hAnsi="Times New Roman" w:cs="Times New Roman"/>
          <w:i w:val="0"/>
          <w:iCs w:val="0"/>
          <w:color w:val="000000"/>
        </w:rPr>
        <w:t xml:space="preserve">Naziv ergonomija potiče od reči:  </w:t>
      </w:r>
      <w:r w:rsidRPr="00B9391C">
        <w:rPr>
          <w:rFonts w:ascii="Times New Roman" w:hAnsi="Times New Roman" w:cs="Times New Roman"/>
          <w:color w:val="000000"/>
        </w:rPr>
        <w:t xml:space="preserve">ergon </w:t>
      </w:r>
      <w:r w:rsidRPr="00B9391C">
        <w:rPr>
          <w:rFonts w:ascii="Times New Roman" w:hAnsi="Times New Roman" w:cs="Times New Roman"/>
          <w:i w:val="0"/>
          <w:iCs w:val="0"/>
          <w:color w:val="000000"/>
        </w:rPr>
        <w:t xml:space="preserve">– koren reči dolazi iz grčkog jezika i znači ljudski rad; </w:t>
      </w:r>
      <w:r w:rsidRPr="00B9391C">
        <w:rPr>
          <w:rFonts w:ascii="Times New Roman" w:hAnsi="Times New Roman" w:cs="Times New Roman"/>
          <w:color w:val="000000"/>
        </w:rPr>
        <w:t xml:space="preserve">nomos </w:t>
      </w:r>
      <w:r w:rsidRPr="00B9391C">
        <w:rPr>
          <w:rFonts w:ascii="Times New Roman" w:hAnsi="Times New Roman" w:cs="Times New Roman"/>
          <w:i w:val="0"/>
          <w:iCs w:val="0"/>
          <w:color w:val="000000"/>
        </w:rPr>
        <w:t>– koren reči dolazi iz grčkog jezika i znači zakon ili pravilo.</w:t>
      </w: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  <w:r w:rsidRPr="00B9391C">
        <w:rPr>
          <w:rFonts w:ascii="Times New Roman" w:hAnsi="Times New Roman" w:cs="Times New Roman"/>
          <w:i w:val="0"/>
        </w:rPr>
        <w:t>Osnovni princip ergonomije je kreiranje prikladne ravnoteže između zahteva posla i ličnog kapaciteta radnika, što se postiže ili prilagođavanjem radnih uslova prema radniku dizajniranjem radne okoline pojedino svakom radniku, ili razvijanje ličnog telesnog kapaciteta radnika treniranjem i prilagođavanjem prema određenom zvanju.</w:t>
      </w:r>
      <w:r w:rsidRPr="00B9391C">
        <w:t xml:space="preserve"> </w:t>
      </w:r>
      <w:r w:rsidRPr="00B9391C">
        <w:rPr>
          <w:rFonts w:ascii="Times New Roman" w:hAnsi="Times New Roman" w:cs="Times New Roman"/>
          <w:i w:val="0"/>
        </w:rPr>
        <w:t>Problemi kojima se ergonomija kao nauka bavi su: kako smanjiti prekomerni, nefiziološki, mišićni rad, nepravilan položaj i pokrete koji su povezani sa statičnim i ponavljajućim radom.</w:t>
      </w: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  <w:r w:rsidRPr="00B9391C">
        <w:rPr>
          <w:rFonts w:ascii="Times New Roman" w:hAnsi="Times New Roman" w:cs="Times New Roman"/>
          <w:i w:val="0"/>
        </w:rPr>
        <w:t>Prema definiciji Svetske zdravstvene oranizacije (SZO) bolesti u vezi sa radom (eng. work-related diseases) obuhvataju veoma širok spektar oboljenja, koje su na neki način, ali ne uvek uzročno u vezi sa zanimanjem i radnim uslovima. Bolesti u vezi sa radom su multikauzalne etiologije. Baš ta njihova etiološka specifičnost onemogućava određivanje toga koliki je uticaj profesionalnih, a koliki neprofesionalnih faktora na njihovu pojavu. U njihovom nastanku uticaj profesionalnih činioca može biti: dominantan, od manjeg značaja od ostalih faktora ili samo potpomažući . Te bolesti se ne nalaze u zakonom utvrđenim listama profesionalnih bolesti, koje su u najvećoj meri uzrokovane profesionalnim činiocima. U skladu sa razvojem društva, načina i metoda rada, nauke, tehnike, radne opreme i principa, liste profesionalnih bolesti se menjaju, neke profesionalne bolesti nestaju, ali pojavljuju se nove.</w:t>
      </w: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  <w:r w:rsidRPr="00B9391C">
        <w:rPr>
          <w:rFonts w:ascii="Times New Roman" w:hAnsi="Times New Roman" w:cs="Times New Roman"/>
          <w:i w:val="0"/>
        </w:rPr>
        <w:t>Kao glavni faktori rizika za razvoj bolesti u vezi sa radom se navode: loši psihosocijalni faktori na radnom mestu, psihičko i emotivno preopterećenje, neadekvatna ergonomska rešenja kao i niz drugih nepovoljnih uslova radne sredine. Osim profesionalnih činilaca veoma važnu ulogu mogu imati individualne karakteristike kao što su: pol, godine, rasa, tip ličnosti, genetski faktori itd.; zatim navike: pušenje, konzumiranje alkohola, neadekvatna ishrana; socio-ekonomski faktori: uslovi životne sredine, tip i mesto stanovanja i sl. Po SZO u ovu grupu oboljenja spadaju: mentalna i psihosomatska oboljenja, hipertenzija, kardiovaskularna oboljenja, hronična nespecifična respiratorna bolest, mišićno-skeletna oboljenja.</w:t>
      </w:r>
    </w:p>
    <w:p w:rsidR="00285769" w:rsidRPr="00B9391C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F93F67" w:rsidRDefault="00285769" w:rsidP="00285769">
      <w:pPr>
        <w:rPr>
          <w:rFonts w:ascii="Times New Roman" w:hAnsi="Times New Roman" w:cs="Times New Roman"/>
          <w:b/>
          <w:i w:val="0"/>
        </w:rPr>
      </w:pPr>
      <w:r w:rsidRPr="00F93F67">
        <w:rPr>
          <w:rFonts w:ascii="Times New Roman" w:hAnsi="Times New Roman" w:cs="Times New Roman"/>
          <w:b/>
          <w:i w:val="0"/>
        </w:rPr>
        <w:lastRenderedPageBreak/>
        <w:t>Ergonomski rizici u zdravstvu</w:t>
      </w:r>
    </w:p>
    <w:p w:rsidR="00285769" w:rsidRPr="009342FD" w:rsidRDefault="00285769" w:rsidP="00285769">
      <w:pPr>
        <w:rPr>
          <w:rFonts w:ascii="Times New Roman" w:hAnsi="Times New Roman" w:cs="Times New Roman"/>
          <w:i w:val="0"/>
        </w:rPr>
      </w:pPr>
      <w:r w:rsidRPr="009342FD">
        <w:rPr>
          <w:rFonts w:ascii="Times New Roman" w:hAnsi="Times New Roman" w:cs="Times New Roman"/>
          <w:i w:val="0"/>
        </w:rPr>
        <w:t xml:space="preserve"> 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Rad u nefiziološkim (prinudnim) položajima tela – statički rad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Ručno podizanje, prenošenje i repozicija nepokretnih bolesnika (intenzivna nega)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Uvrtanje tela pri podizanju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Neočekivana promena opteredenja prilikom nošenja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Dugo stajanje i hodanje (hirurzi i instrumentarke, fizioterapeuti u intenzivnoj nezi)</w:t>
      </w:r>
    </w:p>
    <w:p w:rsidR="00285769" w:rsidRPr="00F93F67" w:rsidRDefault="00285769" w:rsidP="00285769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Ergonomski</w:t>
      </w:r>
      <w:r w:rsidR="00D819C2">
        <w:rPr>
          <w:rFonts w:ascii="Times New Roman" w:hAnsi="Times New Roman" w:cs="Times New Roman"/>
          <w:i w:val="0"/>
        </w:rPr>
        <w:t xml:space="preserve"> </w:t>
      </w:r>
      <w:r w:rsidRPr="00F93F67">
        <w:rPr>
          <w:rFonts w:ascii="Times New Roman" w:hAnsi="Times New Roman" w:cs="Times New Roman"/>
          <w:i w:val="0"/>
        </w:rPr>
        <w:t>rizici na radu ultrasonografista</w:t>
      </w:r>
    </w:p>
    <w:p w:rsidR="00285769" w:rsidRPr="00F93F67" w:rsidRDefault="00285769" w:rsidP="00285769">
      <w:pPr>
        <w:rPr>
          <w:rFonts w:ascii="Times New Roman" w:hAnsi="Times New Roman" w:cs="Times New Roman"/>
          <w:b/>
          <w:i w:val="0"/>
        </w:rPr>
      </w:pPr>
    </w:p>
    <w:p w:rsidR="009B1F0E" w:rsidRDefault="009B1F0E" w:rsidP="00285769">
      <w:pPr>
        <w:rPr>
          <w:rFonts w:ascii="Times New Roman" w:hAnsi="Times New Roman" w:cs="Times New Roman"/>
          <w:b/>
          <w:i w:val="0"/>
        </w:rPr>
      </w:pPr>
    </w:p>
    <w:p w:rsidR="00285769" w:rsidRPr="00F93F67" w:rsidRDefault="00285769" w:rsidP="00285769">
      <w:pPr>
        <w:rPr>
          <w:rFonts w:ascii="Times New Roman" w:hAnsi="Times New Roman" w:cs="Times New Roman"/>
          <w:b/>
          <w:i w:val="0"/>
        </w:rPr>
      </w:pPr>
      <w:r w:rsidRPr="00F93F67">
        <w:rPr>
          <w:rFonts w:ascii="Times New Roman" w:hAnsi="Times New Roman" w:cs="Times New Roman"/>
          <w:b/>
          <w:i w:val="0"/>
        </w:rPr>
        <w:t>Kritične radne operacije (zdravstveni radnici)</w:t>
      </w:r>
    </w:p>
    <w:p w:rsidR="00285769" w:rsidRPr="009342FD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Rad sa bolesnicima – podizanje, pomeranje i prenošenje nepokretnih bolesnika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0</wp:posOffset>
            </wp:positionV>
            <wp:extent cx="1788795" cy="1362075"/>
            <wp:effectExtent l="19050" t="0" r="1905" b="0"/>
            <wp:wrapTight wrapText="bothSides">
              <wp:wrapPolygon edited="0">
                <wp:start x="-230" y="0"/>
                <wp:lineTo x="-230" y="21449"/>
                <wp:lineTo x="21623" y="21449"/>
                <wp:lineTo x="21623" y="0"/>
                <wp:lineTo x="-23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93F67">
        <w:rPr>
          <w:rFonts w:ascii="Times New Roman" w:hAnsi="Times New Roman" w:cs="Times New Roman"/>
          <w:i w:val="0"/>
        </w:rPr>
        <w:t xml:space="preserve">Nameštanje kreveta sa nepokretnim pacijentima 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Bočna repozicija pacijenata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Podizanje pacijenata u krevetu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Guranje kreveta/kolica sa pacijentima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Kupanje konfuznih ili potpuno zavisnih pacijenata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Podizanje pacijenata sa poda (psihijatrijske ustanove)</w:t>
      </w:r>
    </w:p>
    <w:p w:rsidR="00285769" w:rsidRPr="00F93F67" w:rsidRDefault="00285769" w:rsidP="00285769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 xml:space="preserve">Dugotrajno stajanje (operacioni blok) čini veliko opterećenje za kardiovaskularni sistem, naročito vena nogu, vrlo često stvarajući varikozitet nogu. </w:t>
      </w:r>
    </w:p>
    <w:p w:rsidR="00285769" w:rsidRPr="009342FD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9342FD" w:rsidRDefault="007B092E" w:rsidP="00285769">
      <w:pPr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Osim toga, među faktorima na radn</w:t>
      </w:r>
      <w:r w:rsidR="00285769" w:rsidRPr="009342FD">
        <w:rPr>
          <w:rFonts w:ascii="Times New Roman" w:hAnsi="Times New Roman" w:cs="Times New Roman"/>
          <w:i w:val="0"/>
        </w:rPr>
        <w:t>om mestu na kardiovaskularni sistem utiču neke fizičke štetnosti, kao što su buka i hladnoća, od hemijskih štetnosti ugljen disulfid i ugljen monoksid u nastanku ateroskleroze. Spominje se još i smenski rad kao rizični faktor nastanka koronarne bolesti, te karcinoma dojke.</w:t>
      </w:r>
    </w:p>
    <w:p w:rsidR="00285769" w:rsidRPr="009342FD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Fonts w:ascii="Times New Roman" w:hAnsi="Times New Roman" w:cs="Times New Roman"/>
          <w:b/>
          <w:i w:val="0"/>
        </w:rPr>
      </w:pPr>
      <w:r w:rsidRPr="00F93F67">
        <w:rPr>
          <w:rFonts w:ascii="Times New Roman" w:hAnsi="Times New Roman" w:cs="Times New Roman"/>
          <w:b/>
          <w:i w:val="0"/>
        </w:rPr>
        <w:t>Kritične radne operacije (zaposleni u zdravstvu)</w:t>
      </w:r>
    </w:p>
    <w:p w:rsidR="00285769" w:rsidRPr="00F93F67" w:rsidRDefault="00285769" w:rsidP="00285769">
      <w:pPr>
        <w:rPr>
          <w:rFonts w:ascii="Times New Roman" w:hAnsi="Times New Roman" w:cs="Times New Roman"/>
          <w:b/>
          <w:i w:val="0"/>
        </w:rPr>
      </w:pPr>
    </w:p>
    <w:p w:rsidR="00285769" w:rsidRPr="00F93F67" w:rsidRDefault="00285769" w:rsidP="002857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Serviranje hrane – guranje i vučenje kolica sa hranom, prenošenje posuđa i kontejnera</w:t>
      </w:r>
    </w:p>
    <w:p w:rsidR="00285769" w:rsidRPr="00F93F67" w:rsidRDefault="00285769" w:rsidP="002857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Održavanje higijene – podizanje i spuštanje predmeta</w:t>
      </w:r>
    </w:p>
    <w:p w:rsidR="00285769" w:rsidRPr="00F93F67" w:rsidRDefault="00285769" w:rsidP="002857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Rad u perionicama – guranje i vučenje teških kolica</w:t>
      </w:r>
    </w:p>
    <w:p w:rsidR="00285769" w:rsidRPr="00F93F67" w:rsidRDefault="00285769" w:rsidP="00285769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Radnici na održavanju – podizanje, premeštanje i rukovanje sa velikim paketima, kutijama i opremom</w:t>
      </w:r>
    </w:p>
    <w:p w:rsidR="00285769" w:rsidRDefault="00285769" w:rsidP="00285769"/>
    <w:p w:rsidR="00285769" w:rsidRDefault="00285769" w:rsidP="00285769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729990" cy="1568540"/>
            <wp:effectExtent l="1905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441" cy="156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69" w:rsidRDefault="00285769" w:rsidP="00285769">
      <w:pPr>
        <w:jc w:val="center"/>
        <w:rPr>
          <w:b/>
        </w:rPr>
      </w:pPr>
    </w:p>
    <w:p w:rsidR="00285769" w:rsidRDefault="00285769" w:rsidP="00285769">
      <w:pPr>
        <w:jc w:val="left"/>
        <w:rPr>
          <w:b/>
        </w:rPr>
      </w:pPr>
      <w:r>
        <w:rPr>
          <w:noProof/>
        </w:rPr>
        <w:t xml:space="preserve">            </w:t>
      </w:r>
      <w:r w:rsidRPr="00967969">
        <w:rPr>
          <w:b/>
          <w:noProof/>
        </w:rPr>
        <w:drawing>
          <wp:inline distT="0" distB="0" distL="0" distR="0">
            <wp:extent cx="1549230" cy="1818484"/>
            <wp:effectExtent l="19050" t="0" r="0" b="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848" cy="18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969">
        <w:rPr>
          <w:noProof/>
        </w:rPr>
        <w:t xml:space="preserve"> </w:t>
      </w:r>
      <w:r w:rsidRPr="00967969">
        <w:rPr>
          <w:b/>
          <w:noProof/>
        </w:rPr>
        <w:drawing>
          <wp:inline distT="0" distB="0" distL="0" distR="0">
            <wp:extent cx="1568817" cy="1821180"/>
            <wp:effectExtent l="19050" t="0" r="0" b="0"/>
            <wp:docPr id="1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226" cy="182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7969">
        <w:rPr>
          <w:noProof/>
        </w:rPr>
        <w:t xml:space="preserve"> </w:t>
      </w:r>
      <w:r w:rsidRPr="00967969">
        <w:rPr>
          <w:noProof/>
        </w:rPr>
        <w:drawing>
          <wp:inline distT="0" distB="0" distL="0" distR="0">
            <wp:extent cx="1622837" cy="1821180"/>
            <wp:effectExtent l="19050" t="0" r="0" b="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79" cy="1825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69" w:rsidRDefault="00285769" w:rsidP="00285769">
      <w:pPr>
        <w:jc w:val="left"/>
        <w:rPr>
          <w:b/>
        </w:rPr>
      </w:pPr>
    </w:p>
    <w:p w:rsidR="00285769" w:rsidRDefault="00285769" w:rsidP="00285769">
      <w:pPr>
        <w:rPr>
          <w:rFonts w:ascii="Times New Roman" w:hAnsi="Times New Roman" w:cs="Times New Roman"/>
          <w:i w:val="0"/>
        </w:rPr>
      </w:pPr>
      <w:r w:rsidRPr="00F7625D">
        <w:rPr>
          <w:i w:val="0"/>
        </w:rPr>
        <w:t>Medicinske sestre lake telesne građe i nedovoljne fizičke sposobnosti moraju da podižu teške nepokretne pacijente, zbog čega često obolevaju od koštano mišićnih bolesti. Problem su i organizacija posla, nedostatak osoblja usled čega su podložni sindromu sagorevanja. Istaknuto je i da je sve manje bolničara i da ova profesija nestaje, tako da se sav teret kod nege pacijenata prebacuje na medicinske sestre i tehničare</w:t>
      </w:r>
      <w:r>
        <w:t>.</w:t>
      </w: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 xml:space="preserve">Medicinske sestre su izložene kontinuiranim fizičkim naporima, dok su </w:t>
      </w:r>
      <w:r>
        <w:rPr>
          <w:rFonts w:ascii="Times New Roman" w:hAnsi="Times New Roman" w:cs="Times New Roman"/>
          <w:i w:val="0"/>
        </w:rPr>
        <w:t xml:space="preserve">hirurzi i </w:t>
      </w:r>
      <w:r w:rsidRPr="00967969">
        <w:rPr>
          <w:rFonts w:ascii="Times New Roman" w:hAnsi="Times New Roman" w:cs="Times New Roman"/>
          <w:i w:val="0"/>
        </w:rPr>
        <w:t>stomatolozi  češće izloženi statičkom opterećenju.</w:t>
      </w: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Style w:val="Emphasis"/>
        </w:rPr>
      </w:pPr>
      <w:r>
        <w:rPr>
          <w:rStyle w:val="Emphasis"/>
        </w:rPr>
        <w:t>Kod mlađih lekara i zdravstvenog osoblja noćni rad izaziva psiho socijalne probleme. U nekim drugim zemljama prilagođen je noćni rad sa životnim obavezama i uklapaju se. Ukoliko se ne odmori za sutrašnji dan onda je problem veći. U noćnim smenama ostaje limitiran kadar, samo po jedan lekar i sestra, sa velikim brojem pacijenata.</w:t>
      </w: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Fonts w:ascii="Times New Roman" w:hAnsi="Times New Roman" w:cs="Times New Roman"/>
          <w:i w:val="0"/>
        </w:rPr>
      </w:pPr>
      <w:r w:rsidRPr="009F1B35">
        <w:rPr>
          <w:rFonts w:ascii="Times New Roman" w:hAnsi="Times New Roman" w:cs="Times New Roman"/>
          <w:i w:val="0"/>
        </w:rPr>
        <w:t>Rad u noćnoj smeni ne samo da ne odražava fiziološki ritam života već postaje i kurtološko socijalni problemi zbog neusklađenosti ritma porodičnog života i profesionalnih obaveza zdravstvenih radnika. Tako se javljaju socijalni i fiziološki konflikti zaposlenih medicinskih radnika na radnom mestu</w:t>
      </w: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Default="00285769" w:rsidP="00285769">
      <w:p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>Za</w:t>
      </w:r>
      <w:r>
        <w:rPr>
          <w:rFonts w:ascii="Times New Roman" w:hAnsi="Times New Roman" w:cs="Times New Roman"/>
          <w:i w:val="0"/>
        </w:rPr>
        <w:t>štitni položaji su položaji koje</w:t>
      </w:r>
      <w:r w:rsidRPr="00967969">
        <w:rPr>
          <w:rFonts w:ascii="Times New Roman" w:hAnsi="Times New Roman" w:cs="Times New Roman"/>
          <w:i w:val="0"/>
        </w:rPr>
        <w:t xml:space="preserve"> primenjujemo u svakodnevnom životu, kako bi smo sačuvali i smanjili pritisak na bolna mesta i bolove u kičmi.</w:t>
      </w:r>
      <w:r>
        <w:rPr>
          <w:rFonts w:ascii="Times New Roman" w:hAnsi="Times New Roman" w:cs="Times New Roman"/>
          <w:i w:val="0"/>
        </w:rPr>
        <w:t xml:space="preserve"> </w:t>
      </w:r>
      <w:r w:rsidRPr="00967969">
        <w:rPr>
          <w:rFonts w:ascii="Times New Roman" w:hAnsi="Times New Roman" w:cs="Times New Roman"/>
          <w:i w:val="0"/>
        </w:rPr>
        <w:t>Najveće opterećenje tela trpi krsno-lumbalni deo kičme, mesto gde se trup vezuje za karlicu i donje ekstremitete.</w:t>
      </w:r>
      <w:r w:rsidRPr="00967969">
        <w:t xml:space="preserve"> </w:t>
      </w:r>
      <w:r w:rsidRPr="00967969">
        <w:rPr>
          <w:rFonts w:ascii="Times New Roman" w:hAnsi="Times New Roman" w:cs="Times New Roman"/>
          <w:i w:val="0"/>
        </w:rPr>
        <w:t xml:space="preserve">Najčešća bolest vezana uz </w:t>
      </w:r>
      <w:r w:rsidRPr="00967969">
        <w:rPr>
          <w:rFonts w:ascii="Times New Roman" w:hAnsi="Times New Roman" w:cs="Times New Roman"/>
          <w:i w:val="0"/>
        </w:rPr>
        <w:lastRenderedPageBreak/>
        <w:t>rad na lokomotornom aparatu  je sindrom bolnih leđa (low back pain), a sledi sindrom bolnog vrata, uključujući i tortikolis (neck pain). Od sindroma bolnih leđa povremeno boluje od 20 do 40 % , a trajno približno 18% svih radnika mlađih od 45 godina.</w:t>
      </w:r>
    </w:p>
    <w:p w:rsidR="00285769" w:rsidRDefault="00285769" w:rsidP="00285769">
      <w:pPr>
        <w:rPr>
          <w:rFonts w:ascii="Times New Roman" w:hAnsi="Times New Roman" w:cs="Times New Roman"/>
          <w:i w:val="0"/>
        </w:rPr>
      </w:pPr>
    </w:p>
    <w:p w:rsidR="00285769" w:rsidRPr="00967969" w:rsidRDefault="00285769" w:rsidP="00285769">
      <w:pPr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 xml:space="preserve">                             </w:t>
      </w:r>
      <w:r w:rsidRPr="00967969">
        <w:rPr>
          <w:rFonts w:ascii="Times New Roman" w:hAnsi="Times New Roman" w:cs="Times New Roman"/>
          <w:i w:val="0"/>
          <w:noProof/>
        </w:rPr>
        <w:drawing>
          <wp:inline distT="0" distB="0" distL="0" distR="0">
            <wp:extent cx="1975099" cy="1798320"/>
            <wp:effectExtent l="19050" t="0" r="6101" b="0"/>
            <wp:docPr id="19" name="Picture 18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945" cy="180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 w:val="0"/>
        </w:rPr>
        <w:t xml:space="preserve">     </w:t>
      </w:r>
      <w:r w:rsidRPr="00967969">
        <w:rPr>
          <w:rFonts w:ascii="Times New Roman" w:hAnsi="Times New Roman" w:cs="Times New Roman"/>
          <w:i w:val="0"/>
          <w:noProof/>
        </w:rPr>
        <w:drawing>
          <wp:inline distT="0" distB="0" distL="0" distR="0">
            <wp:extent cx="1509204" cy="1795186"/>
            <wp:effectExtent l="19050" t="0" r="0" b="0"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23" cy="17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769" w:rsidRDefault="00285769" w:rsidP="00285769">
      <w:pPr>
        <w:rPr>
          <w:b/>
        </w:rPr>
      </w:pP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Prosečno opterećena sestra na bolničkom odeljenju podigne približno 1,8 tona tereta u toku jedne smene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Uvrtanje trupa ili prinudni položaji čine oko 20-30 % svih pokreta u toku radne smene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98 % podizanja pacijenata još uvek se obavlja ručno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Bolničari zauzimaju drugo mesto, a medicinske sestre peto mesto na listi deset profesija sa najvedim rizikom od KMO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 xml:space="preserve">52 % medicinskih sestara u SAD ima simptome hroničnog lumbalnog sindroma </w:t>
      </w:r>
    </w:p>
    <w:p w:rsidR="00285769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 xml:space="preserve">12 % med. sestara u SAD svake godine napušta posao zbog hroničnog lumbalnog sindroma 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Smatra se da je više od trećine povreda leđa među medicinskim sestrama povezano sa premeštanjem i rukovanjem pacijentima.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U SAD stopa incidencije hroničnog lumbalnog sindroma kod bolničara je 526 na 10000 radnika što je 4x više nego kod svih ostalih zanimanja zajedno</w:t>
      </w:r>
    </w:p>
    <w:p w:rsidR="00285769" w:rsidRPr="00CD4ACA" w:rsidRDefault="00285769" w:rsidP="0028576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i w:val="0"/>
        </w:rPr>
      </w:pPr>
      <w:r w:rsidRPr="00CD4ACA">
        <w:rPr>
          <w:rFonts w:ascii="Times New Roman" w:hAnsi="Times New Roman" w:cs="Times New Roman"/>
          <w:i w:val="0"/>
        </w:rPr>
        <w:t>Rizik od KMO je 3,5 x vedi kod zdravstvenih radnika</w:t>
      </w:r>
      <w:r w:rsidRPr="00F7625D">
        <w:rPr>
          <w:noProof/>
        </w:rPr>
        <w:t xml:space="preserve"> </w:t>
      </w:r>
    </w:p>
    <w:p w:rsidR="00285769" w:rsidRDefault="00285769" w:rsidP="0028576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180340</wp:posOffset>
            </wp:positionV>
            <wp:extent cx="1496060" cy="2019300"/>
            <wp:effectExtent l="19050" t="0" r="8890" b="0"/>
            <wp:wrapTight wrapText="bothSides">
              <wp:wrapPolygon edited="0">
                <wp:start x="-275" y="0"/>
                <wp:lineTo x="-275" y="21396"/>
                <wp:lineTo x="21728" y="21396"/>
                <wp:lineTo x="21728" y="0"/>
                <wp:lineTo x="-275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69" w:rsidRDefault="00285769" w:rsidP="0028576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17145</wp:posOffset>
            </wp:positionV>
            <wp:extent cx="1597660" cy="1981200"/>
            <wp:effectExtent l="19050" t="0" r="2540" b="0"/>
            <wp:wrapTight wrapText="bothSides">
              <wp:wrapPolygon edited="0">
                <wp:start x="-258" y="0"/>
                <wp:lineTo x="-258" y="21392"/>
                <wp:lineTo x="21634" y="21392"/>
                <wp:lineTo x="21634" y="0"/>
                <wp:lineTo x="-258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</w:p>
    <w:p w:rsidR="00285769" w:rsidRDefault="00285769" w:rsidP="00285769">
      <w:pPr>
        <w:rPr>
          <w:b/>
          <w:i w:val="0"/>
        </w:rPr>
      </w:pPr>
      <w:r>
        <w:rPr>
          <w:b/>
          <w:i w:val="0"/>
        </w:rPr>
        <w:t xml:space="preserve"> </w:t>
      </w:r>
    </w:p>
    <w:p w:rsidR="00870ED2" w:rsidRDefault="00870ED2"/>
    <w:p w:rsidR="009B1F0E" w:rsidRDefault="009B1F0E"/>
    <w:p w:rsidR="009B1F0E" w:rsidRDefault="009B1F0E" w:rsidP="009B1F0E">
      <w:pPr>
        <w:rPr>
          <w:b/>
          <w:i w:val="0"/>
        </w:rPr>
      </w:pPr>
      <w:r w:rsidRPr="00967969">
        <w:rPr>
          <w:b/>
          <w:i w:val="0"/>
        </w:rPr>
        <w:lastRenderedPageBreak/>
        <w:t>Posledice – koštanomišićne bolesti/poremećaji</w:t>
      </w:r>
    </w:p>
    <w:p w:rsidR="009B1F0E" w:rsidRPr="00967969" w:rsidRDefault="009B1F0E" w:rsidP="009B1F0E">
      <w:pPr>
        <w:rPr>
          <w:b/>
          <w:i w:val="0"/>
        </w:rPr>
      </w:pP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 xml:space="preserve">Široka grupa multikauzalnih promena na </w:t>
      </w:r>
      <w:r w:rsidRPr="00967969">
        <w:rPr>
          <w:i w:val="0"/>
        </w:rPr>
        <w:t xml:space="preserve">tetivama, mišidima, nervima </w:t>
      </w:r>
      <w:r>
        <w:rPr>
          <w:i w:val="0"/>
        </w:rPr>
        <w:t>i</w:t>
      </w:r>
      <w:r w:rsidRPr="00967969">
        <w:rPr>
          <w:rFonts w:ascii="Times New Roman" w:hAnsi="Times New Roman" w:cs="Times New Roman"/>
          <w:i w:val="0"/>
        </w:rPr>
        <w:t xml:space="preserve"> </w:t>
      </w:r>
      <w:r w:rsidRPr="00967969">
        <w:rPr>
          <w:i w:val="0"/>
        </w:rPr>
        <w:t>koštano-zglobnim strukturama.</w:t>
      </w: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>Bol u leđima</w:t>
      </w: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>Diskopatije</w:t>
      </w: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>Bolni sindrom vrata</w:t>
      </w: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i w:val="0"/>
        </w:rPr>
      </w:pPr>
      <w:r w:rsidRPr="00967969">
        <w:rPr>
          <w:rFonts w:ascii="Times New Roman" w:hAnsi="Times New Roman" w:cs="Times New Roman"/>
          <w:i w:val="0"/>
        </w:rPr>
        <w:t>Karpal tunel sindrom</w:t>
      </w:r>
    </w:p>
    <w:p w:rsidR="009B1F0E" w:rsidRPr="00967969" w:rsidRDefault="009B1F0E" w:rsidP="009B1F0E">
      <w:pPr>
        <w:pStyle w:val="ListParagraph"/>
        <w:numPr>
          <w:ilvl w:val="0"/>
          <w:numId w:val="5"/>
        </w:numPr>
        <w:rPr>
          <w:i w:val="0"/>
        </w:rPr>
      </w:pPr>
      <w:r w:rsidRPr="00967969">
        <w:rPr>
          <w:rFonts w:ascii="Times New Roman" w:hAnsi="Times New Roman" w:cs="Times New Roman"/>
          <w:i w:val="0"/>
        </w:rPr>
        <w:t>Tendosinovitis</w:t>
      </w:r>
    </w:p>
    <w:p w:rsidR="009B1F0E" w:rsidRDefault="009B1F0E" w:rsidP="009B1F0E">
      <w:pPr>
        <w:jc w:val="center"/>
        <w:rPr>
          <w:b/>
        </w:rPr>
      </w:pPr>
    </w:p>
    <w:p w:rsidR="009B1F0E" w:rsidRPr="00967969" w:rsidRDefault="009B1F0E" w:rsidP="009B1F0E">
      <w:pPr>
        <w:rPr>
          <w:rFonts w:ascii="Times New Roman" w:hAnsi="Times New Roman" w:cs="Times New Roman"/>
          <w:i w:val="0"/>
        </w:rPr>
      </w:pPr>
    </w:p>
    <w:p w:rsidR="009B1F0E" w:rsidRDefault="009B1F0E" w:rsidP="009B1F0E">
      <w:pPr>
        <w:rPr>
          <w:b/>
          <w:i w:val="0"/>
        </w:rPr>
      </w:pPr>
      <w:r w:rsidRPr="00F93F67">
        <w:rPr>
          <w:b/>
          <w:i w:val="0"/>
        </w:rPr>
        <w:t>Mere prevencije</w:t>
      </w:r>
    </w:p>
    <w:p w:rsidR="009B1F0E" w:rsidRPr="00F93F67" w:rsidRDefault="009B1F0E" w:rsidP="009B1F0E">
      <w:pPr>
        <w:rPr>
          <w:b/>
          <w:i w:val="0"/>
        </w:rPr>
      </w:pP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i w:val="0"/>
        </w:rPr>
      </w:pPr>
      <w:r w:rsidRPr="00F93F67">
        <w:rPr>
          <w:i w:val="0"/>
        </w:rPr>
        <w:t>Procena rizika</w:t>
      </w: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 xml:space="preserve">Edukacija zaposlenih o potencijalnim rizicima i </w:t>
      </w:r>
      <w:r w:rsidRPr="00F93F67">
        <w:rPr>
          <w:i w:val="0"/>
        </w:rPr>
        <w:t>rešenjima</w:t>
      </w: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>Poznavanje rizika omogudava izbegavanje rizika</w:t>
      </w: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 xml:space="preserve">Ergonomsko uređenje radnog mesta – eliminacija </w:t>
      </w:r>
      <w:r w:rsidRPr="00F93F67">
        <w:rPr>
          <w:i w:val="0"/>
        </w:rPr>
        <w:t>nepotrebnih radnih operacija i pokreta</w:t>
      </w: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 xml:space="preserve">Pregledi-ispitivanje snage mišida angažovanih pri </w:t>
      </w:r>
      <w:r w:rsidRPr="00F93F67">
        <w:rPr>
          <w:i w:val="0"/>
        </w:rPr>
        <w:t>radu (selekcija)</w:t>
      </w:r>
    </w:p>
    <w:p w:rsidR="009B1F0E" w:rsidRPr="00F93F67" w:rsidRDefault="009B1F0E" w:rsidP="009B1F0E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i w:val="0"/>
        </w:rPr>
      </w:pPr>
      <w:r w:rsidRPr="00F93F67">
        <w:rPr>
          <w:rFonts w:ascii="Times New Roman" w:hAnsi="Times New Roman" w:cs="Times New Roman"/>
          <w:i w:val="0"/>
        </w:rPr>
        <w:t xml:space="preserve">Obezbeđivanje dovoljnog broja zaposlenih i češća </w:t>
      </w:r>
      <w:r w:rsidRPr="00F93F67">
        <w:rPr>
          <w:i w:val="0"/>
        </w:rPr>
        <w:t>rotacija, pre svega u jedinicama za intenzivnu negu</w:t>
      </w:r>
    </w:p>
    <w:p w:rsidR="009B1F0E" w:rsidRDefault="009B1F0E" w:rsidP="009B1F0E">
      <w:pPr>
        <w:jc w:val="center"/>
        <w:rPr>
          <w:b/>
        </w:rPr>
      </w:pPr>
    </w:p>
    <w:p w:rsidR="009B1F0E" w:rsidRPr="00F93F67" w:rsidRDefault="009B1F0E" w:rsidP="009B1F0E">
      <w:pPr>
        <w:rPr>
          <w:i w:val="0"/>
        </w:rPr>
      </w:pPr>
    </w:p>
    <w:p w:rsidR="009B1F0E" w:rsidRPr="00160976" w:rsidRDefault="009B1F0E" w:rsidP="009B1F0E">
      <w:pPr>
        <w:rPr>
          <w:b/>
          <w:i w:val="0"/>
        </w:rPr>
      </w:pPr>
      <w:r w:rsidRPr="00160976">
        <w:rPr>
          <w:b/>
          <w:i w:val="0"/>
        </w:rPr>
        <w:t>Procena rizika u tim poslovima obuhvata razmatranje:</w:t>
      </w:r>
    </w:p>
    <w:p w:rsidR="009B1F0E" w:rsidRDefault="009B1F0E" w:rsidP="009B1F0E">
      <w:pPr>
        <w:rPr>
          <w:i w:val="0"/>
        </w:rPr>
      </w:pPr>
    </w:p>
    <w:p w:rsidR="009B1F0E" w:rsidRDefault="009B1F0E" w:rsidP="009B1F0E">
      <w:pPr>
        <w:rPr>
          <w:i w:val="0"/>
        </w:rPr>
      </w:pPr>
      <w:r w:rsidRPr="00F93F67">
        <w:rPr>
          <w:i w:val="0"/>
        </w:rPr>
        <w:t>1. Fizičke zahtevnosti posla (potrebna sila, nezgodan položaj tela, učestalost itrajanje posla).</w:t>
      </w:r>
    </w:p>
    <w:p w:rsidR="009B1F0E" w:rsidRDefault="009B1F0E" w:rsidP="009B1F0E">
      <w:pPr>
        <w:rPr>
          <w:i w:val="0"/>
        </w:rPr>
      </w:pPr>
      <w:r w:rsidRPr="00F93F67">
        <w:rPr>
          <w:i w:val="0"/>
        </w:rPr>
        <w:t>2. Karakteristika pacijenata (visina, težina, saradnja).</w:t>
      </w:r>
    </w:p>
    <w:p w:rsidR="009B1F0E" w:rsidRDefault="009B1F0E" w:rsidP="009B1F0E">
      <w:pPr>
        <w:rPr>
          <w:i w:val="0"/>
        </w:rPr>
      </w:pPr>
      <w:r w:rsidRPr="00F93F67">
        <w:rPr>
          <w:i w:val="0"/>
        </w:rPr>
        <w:t>3. Radnog prostora (raspored kreveta)</w:t>
      </w:r>
    </w:p>
    <w:p w:rsidR="009B1F0E" w:rsidRPr="00F93F67" w:rsidRDefault="009B1F0E" w:rsidP="009B1F0E">
      <w:pPr>
        <w:rPr>
          <w:i w:val="0"/>
        </w:rPr>
      </w:pPr>
      <w:r w:rsidRPr="00F93F67">
        <w:rPr>
          <w:i w:val="0"/>
        </w:rPr>
        <w:t>4. Organizacije rada (rad u smenama, broj osoblja).</w:t>
      </w:r>
    </w:p>
    <w:p w:rsidR="009B1F0E" w:rsidRDefault="009B1F0E" w:rsidP="009B1F0E">
      <w:pPr>
        <w:jc w:val="center"/>
        <w:rPr>
          <w:b/>
        </w:rPr>
      </w:pPr>
    </w:p>
    <w:p w:rsidR="009B1F0E" w:rsidRPr="00160976" w:rsidRDefault="009B1F0E" w:rsidP="009B1F0E">
      <w:pPr>
        <w:rPr>
          <w:i w:val="0"/>
        </w:rPr>
      </w:pPr>
    </w:p>
    <w:p w:rsidR="009B1F0E" w:rsidRDefault="009B1F0E" w:rsidP="009B1F0E">
      <w:pPr>
        <w:rPr>
          <w:b/>
          <w:i w:val="0"/>
        </w:rPr>
      </w:pPr>
      <w:r w:rsidRPr="00160976">
        <w:rPr>
          <w:b/>
          <w:i w:val="0"/>
        </w:rPr>
        <w:t xml:space="preserve">Mere upravljanja rizikom se mogu razvrstati u : </w:t>
      </w:r>
    </w:p>
    <w:p w:rsidR="009B1F0E" w:rsidRPr="00160976" w:rsidRDefault="009B1F0E" w:rsidP="009B1F0E">
      <w:pPr>
        <w:rPr>
          <w:b/>
          <w:i w:val="0"/>
        </w:rPr>
      </w:pPr>
    </w:p>
    <w:p w:rsidR="009B1F0E" w:rsidRPr="00160976" w:rsidRDefault="009B1F0E" w:rsidP="009B1F0E">
      <w:pPr>
        <w:pStyle w:val="ListParagraph"/>
        <w:numPr>
          <w:ilvl w:val="0"/>
          <w:numId w:val="7"/>
        </w:numPr>
        <w:rPr>
          <w:i w:val="0"/>
        </w:rPr>
      </w:pPr>
      <w:r w:rsidRPr="00160976">
        <w:rPr>
          <w:i w:val="0"/>
        </w:rPr>
        <w:t>tehničke (oprema, način rada).</w:t>
      </w:r>
    </w:p>
    <w:p w:rsidR="009B1F0E" w:rsidRPr="00160976" w:rsidRDefault="009B1F0E" w:rsidP="009B1F0E">
      <w:pPr>
        <w:pStyle w:val="ListParagraph"/>
        <w:numPr>
          <w:ilvl w:val="0"/>
          <w:numId w:val="7"/>
        </w:numPr>
        <w:rPr>
          <w:i w:val="0"/>
        </w:rPr>
      </w:pPr>
      <w:r w:rsidRPr="00160976">
        <w:rPr>
          <w:i w:val="0"/>
        </w:rPr>
        <w:t>administrativne (mere kojima se kontrolira izlaganje).</w:t>
      </w:r>
    </w:p>
    <w:p w:rsidR="009B1F0E" w:rsidRPr="00160976" w:rsidRDefault="009B1F0E" w:rsidP="009B1F0E">
      <w:pPr>
        <w:pStyle w:val="ListParagraph"/>
        <w:numPr>
          <w:ilvl w:val="0"/>
          <w:numId w:val="7"/>
        </w:numPr>
        <w:rPr>
          <w:i w:val="0"/>
        </w:rPr>
      </w:pPr>
      <w:r w:rsidRPr="00160976">
        <w:rPr>
          <w:i w:val="0"/>
        </w:rPr>
        <w:t>mere koje menjaju ponašanje. (obuka o zaštitinim položima, kao i edukacija).</w:t>
      </w:r>
    </w:p>
    <w:p w:rsidR="009B1F0E" w:rsidRDefault="009B1F0E" w:rsidP="009B1F0E">
      <w:pPr>
        <w:jc w:val="center"/>
        <w:rPr>
          <w:b/>
        </w:rPr>
      </w:pPr>
    </w:p>
    <w:p w:rsidR="009B1F0E" w:rsidRDefault="009B1F0E" w:rsidP="009B1F0E">
      <w:pPr>
        <w:rPr>
          <w:i w:val="0"/>
        </w:rPr>
      </w:pPr>
    </w:p>
    <w:p w:rsidR="009B1F0E" w:rsidRDefault="009B1F0E" w:rsidP="009B1F0E">
      <w:pPr>
        <w:rPr>
          <w:i w:val="0"/>
        </w:rPr>
      </w:pPr>
      <w:r w:rsidRPr="00160976">
        <w:rPr>
          <w:i w:val="0"/>
        </w:rPr>
        <w:t>Preporučuju se tehničke mere (uređaji za rukovanje pacijentima)</w:t>
      </w:r>
      <w:r w:rsidR="00D819C2">
        <w:rPr>
          <w:i w:val="0"/>
        </w:rPr>
        <w:t>, te pomoćne sprave                          (npr. dizalice</w:t>
      </w:r>
      <w:r w:rsidRPr="00160976">
        <w:rPr>
          <w:i w:val="0"/>
        </w:rPr>
        <w:t>)</w:t>
      </w:r>
      <w:r w:rsidR="00D819C2">
        <w:rPr>
          <w:i w:val="0"/>
        </w:rPr>
        <w:t>.</w:t>
      </w:r>
    </w:p>
    <w:p w:rsidR="009B1F0E" w:rsidRPr="00160976" w:rsidRDefault="009B1F0E" w:rsidP="009B1F0E">
      <w:pPr>
        <w:rPr>
          <w:i w:val="0"/>
        </w:rPr>
      </w:pPr>
    </w:p>
    <w:p w:rsidR="009B1F0E" w:rsidRDefault="009B1F0E"/>
    <w:p w:rsidR="009B1F0E" w:rsidRDefault="009B1F0E" w:rsidP="009B1F0E">
      <w:pPr>
        <w:tabs>
          <w:tab w:val="left" w:pos="956"/>
        </w:tabs>
      </w:pPr>
      <w:r>
        <w:t xml:space="preserve">   </w:t>
      </w:r>
      <w:r w:rsidR="00D819C2">
        <w:t xml:space="preserve">        </w:t>
      </w:r>
      <w:r w:rsidR="00B73406">
        <w:t xml:space="preserve">  </w:t>
      </w:r>
      <w:r w:rsidR="00D819C2">
        <w:t xml:space="preserve">   </w:t>
      </w:r>
      <w:r>
        <w:t xml:space="preserve">  </w:t>
      </w:r>
      <w:r w:rsidRPr="00160976">
        <w:rPr>
          <w:noProof/>
        </w:rPr>
        <w:drawing>
          <wp:inline distT="0" distB="0" distL="0" distR="0">
            <wp:extent cx="2579370" cy="1976065"/>
            <wp:effectExtent l="19050" t="0" r="0" b="0"/>
            <wp:docPr id="26" name="Picture 15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15" cy="1978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D819C2">
        <w:t xml:space="preserve">   </w:t>
      </w:r>
      <w:r>
        <w:tab/>
      </w:r>
      <w:r>
        <w:rPr>
          <w:noProof/>
        </w:rPr>
        <w:drawing>
          <wp:inline distT="0" distB="0" distL="0" distR="0">
            <wp:extent cx="1528060" cy="1927860"/>
            <wp:effectExtent l="1905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210" cy="193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9B1F0E" w:rsidRDefault="009B1F0E" w:rsidP="009B1F0E">
      <w:pPr>
        <w:tabs>
          <w:tab w:val="left" w:pos="956"/>
        </w:tabs>
      </w:pPr>
    </w:p>
    <w:p w:rsidR="009B1F0E" w:rsidRDefault="009B1F0E" w:rsidP="009B1F0E">
      <w:pPr>
        <w:tabs>
          <w:tab w:val="left" w:pos="956"/>
        </w:tabs>
        <w:rPr>
          <w:b/>
          <w:i w:val="0"/>
        </w:rPr>
      </w:pPr>
    </w:p>
    <w:p w:rsidR="009B1F0E" w:rsidRDefault="009B1F0E" w:rsidP="009B1F0E">
      <w:pPr>
        <w:tabs>
          <w:tab w:val="left" w:pos="956"/>
        </w:tabs>
        <w:rPr>
          <w:b/>
          <w:i w:val="0"/>
        </w:rPr>
      </w:pPr>
      <w:r w:rsidRPr="00160976">
        <w:rPr>
          <w:b/>
          <w:i w:val="0"/>
        </w:rPr>
        <w:t>Pri podizanju pacijenata nepohodne su mere prevencije zdravstvenih radnika kao što su :</w:t>
      </w:r>
    </w:p>
    <w:p w:rsidR="009B1F0E" w:rsidRPr="00160976" w:rsidRDefault="009B1F0E" w:rsidP="009B1F0E">
      <w:pPr>
        <w:tabs>
          <w:tab w:val="left" w:pos="956"/>
        </w:tabs>
        <w:rPr>
          <w:b/>
          <w:i w:val="0"/>
        </w:rPr>
      </w:pPr>
    </w:p>
    <w:p w:rsidR="009B1F0E" w:rsidRPr="00160976" w:rsidRDefault="009B1F0E" w:rsidP="009B1F0E">
      <w:pPr>
        <w:pStyle w:val="ListParagraph"/>
        <w:numPr>
          <w:ilvl w:val="0"/>
          <w:numId w:val="8"/>
        </w:numPr>
        <w:tabs>
          <w:tab w:val="left" w:pos="956"/>
        </w:tabs>
        <w:rPr>
          <w:i w:val="0"/>
        </w:rPr>
      </w:pPr>
      <w:r w:rsidRPr="00160976">
        <w:rPr>
          <w:i w:val="0"/>
        </w:rPr>
        <w:t xml:space="preserve">Eliminacija ručnog </w:t>
      </w:r>
      <w:r w:rsidR="00D819C2">
        <w:rPr>
          <w:i w:val="0"/>
        </w:rPr>
        <w:t>podizanja pacijenata i</w:t>
      </w:r>
      <w:r w:rsidRPr="00160976">
        <w:rPr>
          <w:i w:val="0"/>
        </w:rPr>
        <w:t xml:space="preserve"> primena </w:t>
      </w:r>
      <w:r w:rsidR="00D819C2">
        <w:rPr>
          <w:i w:val="0"/>
        </w:rPr>
        <w:t>mehanizovane opreme za dizanje i</w:t>
      </w:r>
      <w:r w:rsidRPr="00160976">
        <w:rPr>
          <w:i w:val="0"/>
        </w:rPr>
        <w:t xml:space="preserve"> prenošenje pacijenata</w:t>
      </w:r>
    </w:p>
    <w:p w:rsidR="009B1F0E" w:rsidRPr="00160976" w:rsidRDefault="009B1F0E" w:rsidP="009B1F0E">
      <w:pPr>
        <w:pStyle w:val="ListParagraph"/>
        <w:numPr>
          <w:ilvl w:val="0"/>
          <w:numId w:val="8"/>
        </w:numPr>
        <w:tabs>
          <w:tab w:val="left" w:pos="956"/>
        </w:tabs>
        <w:rPr>
          <w:i w:val="0"/>
        </w:rPr>
      </w:pPr>
      <w:r w:rsidRPr="00160976">
        <w:rPr>
          <w:i w:val="0"/>
        </w:rPr>
        <w:t>Upotreba nosila, kolica i kreveta podesive visine – smanjenje podizanja tereta u korist bočnih pomeranja koji nose manje opterećenje</w:t>
      </w:r>
    </w:p>
    <w:p w:rsidR="009B1F0E" w:rsidRPr="00160976" w:rsidRDefault="009B1F0E" w:rsidP="009B1F0E">
      <w:pPr>
        <w:pStyle w:val="ListParagraph"/>
        <w:numPr>
          <w:ilvl w:val="0"/>
          <w:numId w:val="8"/>
        </w:numPr>
        <w:tabs>
          <w:tab w:val="left" w:pos="956"/>
        </w:tabs>
        <w:rPr>
          <w:i w:val="0"/>
        </w:rPr>
      </w:pPr>
      <w:r w:rsidRPr="00160976">
        <w:rPr>
          <w:i w:val="0"/>
        </w:rPr>
        <w:t xml:space="preserve">Čaršavi, vazdušni dušeci za bočno pomeranje.  </w:t>
      </w:r>
    </w:p>
    <w:p w:rsidR="009B1F0E" w:rsidRPr="00160976" w:rsidRDefault="009B1F0E" w:rsidP="009B1F0E">
      <w:pPr>
        <w:pStyle w:val="ListParagraph"/>
        <w:numPr>
          <w:ilvl w:val="0"/>
          <w:numId w:val="8"/>
        </w:numPr>
        <w:tabs>
          <w:tab w:val="left" w:pos="956"/>
        </w:tabs>
        <w:rPr>
          <w:i w:val="0"/>
        </w:rPr>
      </w:pPr>
      <w:r w:rsidRPr="00160976">
        <w:rPr>
          <w:i w:val="0"/>
        </w:rPr>
        <w:t>Formiranje adekvatno edukovanih timova za podizanje i prenošenje pacijenata.</w:t>
      </w:r>
    </w:p>
    <w:p w:rsidR="009B1F0E" w:rsidRDefault="009B1F0E" w:rsidP="009B1F0E">
      <w:pPr>
        <w:pStyle w:val="ListParagraph"/>
        <w:numPr>
          <w:ilvl w:val="0"/>
          <w:numId w:val="8"/>
        </w:numPr>
        <w:tabs>
          <w:tab w:val="left" w:pos="956"/>
        </w:tabs>
        <w:rPr>
          <w:i w:val="0"/>
        </w:rPr>
      </w:pPr>
      <w:r w:rsidRPr="00160976">
        <w:rPr>
          <w:i w:val="0"/>
        </w:rPr>
        <w:t>Korišćenje kolica ili stolova sa točkićima za premeštanje teških predmeta i opreme.</w:t>
      </w:r>
    </w:p>
    <w:p w:rsidR="009B1F0E" w:rsidRDefault="009B1F0E" w:rsidP="009B1F0E">
      <w:pPr>
        <w:tabs>
          <w:tab w:val="left" w:pos="956"/>
        </w:tabs>
        <w:rPr>
          <w:i w:val="0"/>
        </w:rPr>
      </w:pPr>
    </w:p>
    <w:p w:rsidR="009B1F0E" w:rsidRDefault="009B1F0E" w:rsidP="009B1F0E">
      <w:pPr>
        <w:tabs>
          <w:tab w:val="left" w:pos="956"/>
        </w:tabs>
        <w:rPr>
          <w:i w:val="0"/>
        </w:rPr>
      </w:pPr>
    </w:p>
    <w:p w:rsidR="009B1F0E" w:rsidRPr="00160976" w:rsidRDefault="009B1F0E" w:rsidP="009B1F0E">
      <w:pPr>
        <w:tabs>
          <w:tab w:val="left" w:pos="956"/>
        </w:tabs>
        <w:rPr>
          <w:i w:val="0"/>
        </w:rPr>
      </w:pPr>
    </w:p>
    <w:p w:rsidR="009B1F0E" w:rsidRDefault="009B1F0E" w:rsidP="009B1F0E">
      <w:r>
        <w:t xml:space="preserve">             </w:t>
      </w:r>
      <w:r w:rsidR="00B73406">
        <w:t xml:space="preserve">   </w:t>
      </w:r>
      <w:r>
        <w:t xml:space="preserve"> </w:t>
      </w:r>
      <w:r w:rsidRPr="00160976">
        <w:rPr>
          <w:noProof/>
        </w:rPr>
        <w:drawing>
          <wp:inline distT="0" distB="0" distL="0" distR="0">
            <wp:extent cx="2335530" cy="1559375"/>
            <wp:effectExtent l="19050" t="0" r="7620" b="0"/>
            <wp:docPr id="28" name="Picture 9" descr="Сродна сл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родна слик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52" cy="155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160976">
        <w:rPr>
          <w:noProof/>
        </w:rPr>
        <w:drawing>
          <wp:inline distT="0" distB="0" distL="0" distR="0">
            <wp:extent cx="2243321" cy="1150620"/>
            <wp:effectExtent l="19050" t="0" r="4579" b="0"/>
            <wp:docPr id="32" name="Picture 6" descr="Healthcare Ergon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althcare Ergonomics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60" cy="1152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0E" w:rsidRDefault="009B1F0E" w:rsidP="009B1F0E"/>
    <w:p w:rsidR="009B1F0E" w:rsidRDefault="009B1F0E" w:rsidP="009B1F0E"/>
    <w:p w:rsidR="009B1F0E" w:rsidRPr="009B1F0E" w:rsidRDefault="00D819C2" w:rsidP="009B1F0E">
      <w:pPr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t>Postoji velik broj sm</w:t>
      </w:r>
      <w:r w:rsidR="009B1F0E" w:rsidRPr="009C6F59">
        <w:rPr>
          <w:rFonts w:ascii="Times New Roman" w:hAnsi="Times New Roman" w:cs="Times New Roman"/>
          <w:i w:val="0"/>
          <w:iCs w:val="0"/>
        </w:rPr>
        <w:t xml:space="preserve">ernica kojima je cilj smanjivanje ručnog podizanja pacijenata na minimum te eliminaciju ručnog podizanja kad god je to moguće. Prenošenje pacijenata iz kreveta </w:t>
      </w:r>
      <w:r>
        <w:rPr>
          <w:rFonts w:ascii="Times New Roman" w:hAnsi="Times New Roman" w:cs="Times New Roman"/>
          <w:i w:val="0"/>
          <w:iCs w:val="0"/>
        </w:rPr>
        <w:t>na</w:t>
      </w:r>
      <w:r w:rsidR="009B1F0E" w:rsidRPr="009C6F59">
        <w:rPr>
          <w:rFonts w:ascii="Times New Roman" w:hAnsi="Times New Roman" w:cs="Times New Roman"/>
          <w:i w:val="0"/>
          <w:iCs w:val="0"/>
        </w:rPr>
        <w:t xml:space="preserve"> </w:t>
      </w:r>
      <w:r>
        <w:rPr>
          <w:rFonts w:ascii="Times New Roman" w:hAnsi="Times New Roman" w:cs="Times New Roman"/>
          <w:i w:val="0"/>
          <w:iCs w:val="0"/>
        </w:rPr>
        <w:t>kolica</w:t>
      </w:r>
      <w:r w:rsidR="009B1F0E" w:rsidRPr="009C6F59">
        <w:rPr>
          <w:rFonts w:ascii="Times New Roman" w:hAnsi="Times New Roman" w:cs="Times New Roman"/>
          <w:i w:val="0"/>
          <w:iCs w:val="0"/>
        </w:rPr>
        <w:t xml:space="preserve"> i natrag, prenošenje sa </w:t>
      </w:r>
      <w:r>
        <w:rPr>
          <w:rFonts w:ascii="Times New Roman" w:hAnsi="Times New Roman" w:cs="Times New Roman"/>
          <w:i w:val="0"/>
          <w:iCs w:val="0"/>
        </w:rPr>
        <w:t>kolica</w:t>
      </w:r>
      <w:r w:rsidR="009B1F0E" w:rsidRPr="009C6F59">
        <w:rPr>
          <w:rFonts w:ascii="Times New Roman" w:hAnsi="Times New Roman" w:cs="Times New Roman"/>
          <w:i w:val="0"/>
          <w:iCs w:val="0"/>
        </w:rPr>
        <w:t xml:space="preserve"> na toalet, sa </w:t>
      </w:r>
      <w:r>
        <w:rPr>
          <w:rFonts w:ascii="Times New Roman" w:hAnsi="Times New Roman" w:cs="Times New Roman"/>
          <w:i w:val="0"/>
          <w:iCs w:val="0"/>
        </w:rPr>
        <w:t>kolica</w:t>
      </w:r>
      <w:r w:rsidR="009B1F0E" w:rsidRPr="009C6F59">
        <w:rPr>
          <w:rFonts w:ascii="Times New Roman" w:hAnsi="Times New Roman" w:cs="Times New Roman"/>
          <w:i w:val="0"/>
          <w:iCs w:val="0"/>
        </w:rPr>
        <w:t xml:space="preserve"> na nosila i obrnuto su poslovi za koje je utvrđeno da su visoko rizični za nastanak mišićno-koštanih</w:t>
      </w:r>
      <w:r w:rsidR="009B1F0E">
        <w:rPr>
          <w:rFonts w:ascii="Times New Roman" w:hAnsi="Times New Roman" w:cs="Times New Roman"/>
          <w:i w:val="0"/>
          <w:iCs w:val="0"/>
        </w:rPr>
        <w:t xml:space="preserve"> </w:t>
      </w:r>
      <w:r w:rsidR="009B1F0E" w:rsidRPr="009C6F59">
        <w:rPr>
          <w:rFonts w:ascii="Times New Roman" w:hAnsi="Times New Roman" w:cs="Times New Roman"/>
          <w:i w:val="0"/>
          <w:iCs w:val="0"/>
        </w:rPr>
        <w:t>poremećaja.</w:t>
      </w:r>
    </w:p>
    <w:p w:rsidR="009B1F0E" w:rsidRDefault="009B1F0E"/>
    <w:p w:rsidR="000A2A98" w:rsidRDefault="000A2A98"/>
    <w:p w:rsidR="000A2A98" w:rsidRDefault="000A2A98"/>
    <w:p w:rsidR="000A2A98" w:rsidRDefault="000A2A98" w:rsidP="000A2A98">
      <w:pPr>
        <w:rPr>
          <w:b/>
          <w:i w:val="0"/>
        </w:rPr>
      </w:pPr>
      <w:r w:rsidRPr="00160976">
        <w:rPr>
          <w:b/>
          <w:i w:val="0"/>
        </w:rPr>
        <w:t>Transfer bolesnika</w:t>
      </w:r>
    </w:p>
    <w:p w:rsidR="000A2A98" w:rsidRPr="00160976" w:rsidRDefault="000A2A98" w:rsidP="000A2A98">
      <w:pPr>
        <w:rPr>
          <w:b/>
          <w:i w:val="0"/>
        </w:rPr>
      </w:pPr>
    </w:p>
    <w:p w:rsidR="000A2A98" w:rsidRPr="001068BE" w:rsidRDefault="000A2A98" w:rsidP="000A2A98">
      <w:pPr>
        <w:rPr>
          <w:i w:val="0"/>
        </w:rPr>
      </w:pPr>
      <w:r>
        <w:rPr>
          <w:i w:val="0"/>
        </w:rPr>
        <w:t>Transfer- svaka prom</w:t>
      </w:r>
      <w:r w:rsidRPr="001068BE">
        <w:rPr>
          <w:i w:val="0"/>
        </w:rPr>
        <w:t>ena položaja bolesnika/korisnika</w:t>
      </w:r>
    </w:p>
    <w:p w:rsidR="000A2A98" w:rsidRPr="001068BE" w:rsidRDefault="000A2A98" w:rsidP="000A2A98">
      <w:pPr>
        <w:rPr>
          <w:i w:val="0"/>
        </w:rPr>
      </w:pPr>
    </w:p>
    <w:p w:rsidR="000A2A98" w:rsidRDefault="000A2A98" w:rsidP="000A2A98">
      <w:r w:rsidRPr="001068BE">
        <w:rPr>
          <w:i w:val="0"/>
        </w:rPr>
        <w:t>Za pravilno izvođenje transfera važno je znati koji položaj dopušta bolesna stanja, stepen pokretljivosti bole</w:t>
      </w:r>
      <w:r>
        <w:rPr>
          <w:i w:val="0"/>
        </w:rPr>
        <w:t>snika i razvijenu tehniku ili v</w:t>
      </w:r>
      <w:r w:rsidRPr="001068BE">
        <w:rPr>
          <w:i w:val="0"/>
        </w:rPr>
        <w:t>eštinu pravilnog načina izvođenja transfera</w:t>
      </w:r>
      <w:r w:rsidR="00D819C2">
        <w:rPr>
          <w:i w:val="0"/>
        </w:rPr>
        <w:t>.</w:t>
      </w:r>
    </w:p>
    <w:p w:rsidR="000A2A98" w:rsidRDefault="000A2A98" w:rsidP="000A2A98"/>
    <w:p w:rsidR="000A2A98" w:rsidRPr="00A17861" w:rsidRDefault="000A2A98" w:rsidP="000A2A98">
      <w:pPr>
        <w:rPr>
          <w:b/>
        </w:rPr>
      </w:pPr>
    </w:p>
    <w:p w:rsidR="000A2A98" w:rsidRPr="00A17861" w:rsidRDefault="000A2A98" w:rsidP="000A2A98">
      <w:pPr>
        <w:rPr>
          <w:b/>
        </w:rPr>
      </w:pPr>
      <w:r w:rsidRPr="00A17861">
        <w:rPr>
          <w:b/>
        </w:rPr>
        <w:t>Promjena položaja korisnika iz leđnog u bočni: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9"/>
        </w:numPr>
      </w:pPr>
      <w:r>
        <w:t>Medicinska sestra/tehničar stoji sa l</w:t>
      </w:r>
      <w:r w:rsidR="000A2A98">
        <w:t>eve ili desne strane (zavisi na koju s</w:t>
      </w:r>
      <w:r>
        <w:t>t</w:t>
      </w:r>
      <w:r w:rsidR="000A2A98">
        <w:t>ranu želimo da ga okrenemo) korisnika uz sam krevet.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9"/>
        </w:numPr>
      </w:pPr>
      <w:r>
        <w:t>L</w:t>
      </w:r>
      <w:r w:rsidR="000A2A98">
        <w:t xml:space="preserve">evu ili desnu bolesnikovu nogu </w:t>
      </w:r>
      <w:r>
        <w:t>prebaci preko desne ili l</w:t>
      </w:r>
      <w:r w:rsidR="000A2A98">
        <w:t>eve noge.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9"/>
        </w:numPr>
      </w:pPr>
      <w:r>
        <w:t>Medicinska sestra/tehničar rukom uzglavlja uhvati l</w:t>
      </w:r>
      <w:r w:rsidR="000A2A98">
        <w:t>evo/</w:t>
      </w:r>
      <w:r>
        <w:t>desno rame, a rukom podnožja l</w:t>
      </w:r>
      <w:r w:rsidR="000A2A98">
        <w:t xml:space="preserve">evi/desni kuk i okreće </w:t>
      </w:r>
      <w:r>
        <w:t>bolesnika</w:t>
      </w:r>
      <w:r w:rsidR="000A2A98">
        <w:t xml:space="preserve"> na bok.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9"/>
        </w:numPr>
      </w:pPr>
      <w:r>
        <w:t>Često nam kod prom</w:t>
      </w:r>
      <w:r w:rsidR="000A2A98">
        <w:t xml:space="preserve">ene položaja koriste bočne strane kreveta, za koje </w:t>
      </w:r>
      <w:r>
        <w:t xml:space="preserve">bolesnik </w:t>
      </w:r>
      <w:r w:rsidR="000A2A98">
        <w:t xml:space="preserve"> može sam da se prihvati.</w:t>
      </w:r>
    </w:p>
    <w:p w:rsidR="000A2A98" w:rsidRDefault="000A2A98" w:rsidP="000A2A98">
      <w:pPr>
        <w:pStyle w:val="ListParagraph"/>
      </w:pPr>
    </w:p>
    <w:p w:rsidR="000A2A98" w:rsidRPr="00A17861" w:rsidRDefault="000A2A98" w:rsidP="000A2A98">
      <w:pPr>
        <w:rPr>
          <w:b/>
        </w:rPr>
      </w:pPr>
    </w:p>
    <w:p w:rsidR="000A2A98" w:rsidRPr="00A17861" w:rsidRDefault="000A2A98" w:rsidP="000A2A98">
      <w:pPr>
        <w:rPr>
          <w:b/>
        </w:rPr>
      </w:pPr>
      <w:r>
        <w:rPr>
          <w:b/>
        </w:rPr>
        <w:t>Prom</w:t>
      </w:r>
      <w:r w:rsidRPr="00A17861">
        <w:rPr>
          <w:b/>
        </w:rPr>
        <w:t>ena položaja u krevetu prema uzglavlju :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10"/>
        </w:numPr>
      </w:pPr>
      <w:r>
        <w:t>Medicinska sestra/tehničar (jedna</w:t>
      </w:r>
      <w:r w:rsidR="000A2A98">
        <w:t xml:space="preserve"> ili više </w:t>
      </w:r>
      <w:r>
        <w:t>u zavisnosti od</w:t>
      </w:r>
      <w:r w:rsidR="000A2A98">
        <w:t xml:space="preserve"> pokretljivosti </w:t>
      </w:r>
      <w:r>
        <w:t>bolesnika</w:t>
      </w:r>
      <w:r w:rsidR="000A2A98">
        <w:t>), stoji sa strane kreveta i rukom do visine lakta bliže krevetu zavlači ispod bolesnikovog pazuha i na dogovor (1,2,3), povlači bolesnika prema uzglavlju.</w:t>
      </w:r>
    </w:p>
    <w:p w:rsidR="000A2A98" w:rsidRDefault="000A2A98" w:rsidP="000A2A98"/>
    <w:p w:rsidR="000A2A98" w:rsidRDefault="000A2A98" w:rsidP="000A2A98">
      <w:pPr>
        <w:pStyle w:val="ListParagraph"/>
        <w:numPr>
          <w:ilvl w:val="0"/>
          <w:numId w:val="10"/>
        </w:numPr>
      </w:pPr>
      <w:r>
        <w:t>Ukoliko bolesniku dozvoljava zdravsveno stanje, on se sam po</w:t>
      </w:r>
      <w:r w:rsidR="00D819C2">
        <w:t>dupire stopalima, dok su mu kol</w:t>
      </w:r>
      <w:r>
        <w:t>ena savijena</w:t>
      </w:r>
      <w:r w:rsidR="00D819C2">
        <w:t>.</w:t>
      </w:r>
    </w:p>
    <w:p w:rsidR="000A2A98" w:rsidRDefault="000A2A98" w:rsidP="000A2A98"/>
    <w:p w:rsidR="000A2A98" w:rsidRDefault="000A2A98" w:rsidP="000A2A98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1649730</wp:posOffset>
            </wp:positionH>
            <wp:positionV relativeFrom="paragraph">
              <wp:posOffset>106680</wp:posOffset>
            </wp:positionV>
            <wp:extent cx="2324100" cy="1409700"/>
            <wp:effectExtent l="19050" t="0" r="0" b="0"/>
            <wp:wrapTight wrapText="bothSides">
              <wp:wrapPolygon edited="0">
                <wp:start x="-177" y="0"/>
                <wp:lineTo x="-177" y="21308"/>
                <wp:lineTo x="21600" y="21308"/>
                <wp:lineTo x="21600" y="0"/>
                <wp:lineTo x="-177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2A98" w:rsidRDefault="000A2A98" w:rsidP="000A2A98"/>
    <w:p w:rsidR="000A2A98" w:rsidRDefault="000A2A98" w:rsidP="000A2A98"/>
    <w:p w:rsidR="000A2A98" w:rsidRDefault="000A2A98" w:rsidP="000A2A98"/>
    <w:p w:rsidR="000A2A98" w:rsidRDefault="000A2A98" w:rsidP="000A2A98"/>
    <w:p w:rsidR="000A2A98" w:rsidRDefault="000A2A98" w:rsidP="000A2A98"/>
    <w:p w:rsidR="000A2A98" w:rsidRDefault="000A2A98" w:rsidP="000A2A98"/>
    <w:p w:rsidR="000A2A98" w:rsidRDefault="000A2A98" w:rsidP="000A2A98"/>
    <w:p w:rsidR="000A2A98" w:rsidRDefault="000A2A98" w:rsidP="00D819C2">
      <w:pPr>
        <w:pStyle w:val="ListParagraph"/>
      </w:pPr>
    </w:p>
    <w:p w:rsidR="000A2A98" w:rsidRDefault="000A2A98" w:rsidP="000A2A98">
      <w:pPr>
        <w:pStyle w:val="ListParagraph"/>
        <w:numPr>
          <w:ilvl w:val="0"/>
          <w:numId w:val="11"/>
        </w:num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-26670</wp:posOffset>
            </wp:positionV>
            <wp:extent cx="1985010" cy="1645920"/>
            <wp:effectExtent l="19050" t="0" r="0" b="0"/>
            <wp:wrapTight wrapText="bothSides">
              <wp:wrapPolygon edited="0">
                <wp:start x="-207" y="0"/>
                <wp:lineTo x="-207" y="21250"/>
                <wp:lineTo x="21559" y="21250"/>
                <wp:lineTo x="21559" y="0"/>
                <wp:lineTo x="-207" y="0"/>
              </wp:wrapPolygon>
            </wp:wrapTight>
            <wp:docPr id="37" name="Picture 27" descr="Резултат слика за Ergonomie im Gesundheitswes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Резултат слика за Ergonomie im Gesundheitswesen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19C2">
        <w:t>Često se pri ovom m</w:t>
      </w:r>
      <w:r>
        <w:t>enjanju položaja koristi poprečna posteljina kao pomagalo, ukoliko bolesnik ne može</w:t>
      </w:r>
      <w:r w:rsidR="00D819C2">
        <w:t xml:space="preserve"> da sarađuje </w:t>
      </w:r>
      <w:r>
        <w:t xml:space="preserve"> zbog same prirode bolesti ili slabe saradnje.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11"/>
        </w:numPr>
      </w:pPr>
      <w:r>
        <w:t>U tom slučaju potrebne su dv</w:t>
      </w:r>
      <w:r w:rsidR="000A2A98">
        <w:t>e osobe, koje dogovoreno, u ist</w:t>
      </w:r>
      <w:r>
        <w:t>om trenutku, zarolajući poprečni</w:t>
      </w:r>
      <w:r w:rsidR="000A2A98">
        <w:t xml:space="preserve"> </w:t>
      </w:r>
      <w:r>
        <w:t>čaršav do ivice t</w:t>
      </w:r>
      <w:r w:rsidR="000A2A98">
        <w:t xml:space="preserve">ela bolesnika, </w:t>
      </w:r>
      <w:r>
        <w:t xml:space="preserve">i </w:t>
      </w:r>
      <w:r w:rsidR="000A2A98">
        <w:t>podižu ga prema uzglavlju.</w:t>
      </w:r>
    </w:p>
    <w:p w:rsidR="000A2A98" w:rsidRDefault="000A2A98" w:rsidP="000A2A98"/>
    <w:p w:rsidR="000A2A98" w:rsidRDefault="000A2A98" w:rsidP="000A2A98"/>
    <w:p w:rsidR="000A2A98" w:rsidRDefault="000A2A98" w:rsidP="000A2A98"/>
    <w:p w:rsidR="000A2A98" w:rsidRPr="00A17861" w:rsidRDefault="000A2A98" w:rsidP="000A2A9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64135</wp:posOffset>
            </wp:positionV>
            <wp:extent cx="1579880" cy="1958340"/>
            <wp:effectExtent l="19050" t="0" r="1270" b="0"/>
            <wp:wrapTight wrapText="bothSides">
              <wp:wrapPolygon edited="0">
                <wp:start x="-260" y="0"/>
                <wp:lineTo x="-260" y="21432"/>
                <wp:lineTo x="21617" y="21432"/>
                <wp:lineTo x="21617" y="0"/>
                <wp:lineTo x="-260" y="0"/>
              </wp:wrapPolygon>
            </wp:wrapTight>
            <wp:docPr id="3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19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861">
        <w:rPr>
          <w:b/>
        </w:rPr>
        <w:t xml:space="preserve">Podizanje </w:t>
      </w:r>
      <w:r w:rsidR="00D819C2">
        <w:rPr>
          <w:b/>
        </w:rPr>
        <w:t>bolesnika iz ležećeg u s</w:t>
      </w:r>
      <w:r w:rsidRPr="00A17861">
        <w:rPr>
          <w:b/>
        </w:rPr>
        <w:t>edeći položaj (bolesnik može pomoći):</w:t>
      </w:r>
    </w:p>
    <w:p w:rsidR="000A2A98" w:rsidRDefault="000A2A98" w:rsidP="000A2A98"/>
    <w:p w:rsidR="000A2A98" w:rsidRDefault="00D819C2" w:rsidP="000A2A98">
      <w:pPr>
        <w:pStyle w:val="ListParagraph"/>
        <w:numPr>
          <w:ilvl w:val="0"/>
          <w:numId w:val="12"/>
        </w:numPr>
      </w:pPr>
      <w:r>
        <w:t>Medicinska sestra/tehničar</w:t>
      </w:r>
      <w:r w:rsidR="000A2A98">
        <w:t xml:space="preserve"> otkriva prekrivač do struka i pruža bolesniku pomoć pri uspravljanju.</w:t>
      </w:r>
    </w:p>
    <w:p w:rsidR="000A2A98" w:rsidRDefault="000A2A98" w:rsidP="000A2A98"/>
    <w:p w:rsidR="000A2A98" w:rsidRDefault="000A2A98" w:rsidP="000A2A98">
      <w:pPr>
        <w:pStyle w:val="ListParagraph"/>
        <w:numPr>
          <w:ilvl w:val="0"/>
          <w:numId w:val="12"/>
        </w:numPr>
      </w:pPr>
      <w:r>
        <w:t xml:space="preserve">Jednom rukom </w:t>
      </w:r>
      <w:r w:rsidR="00D819C2">
        <w:t>od napred zahvat</w:t>
      </w:r>
      <w:r>
        <w:t>a područje ispod pazuha bolesnika i obuhvata ramena.</w:t>
      </w:r>
    </w:p>
    <w:p w:rsidR="000A2A98" w:rsidRDefault="000A2A98" w:rsidP="000A2A98"/>
    <w:p w:rsidR="000A2A98" w:rsidRDefault="000A2A98" w:rsidP="000A2A98">
      <w:pPr>
        <w:pStyle w:val="ListParagraph"/>
        <w:numPr>
          <w:ilvl w:val="0"/>
          <w:numId w:val="12"/>
        </w:numPr>
      </w:pPr>
      <w:r>
        <w:t>Drugom rukom podupire leđa bolesnika i obuhvata zglob ramena i pažljivo uspravlja bolesnika.</w:t>
      </w:r>
    </w:p>
    <w:p w:rsidR="000A2A98" w:rsidRDefault="000A2A98" w:rsidP="000A2A98"/>
    <w:p w:rsidR="000A2A98" w:rsidRDefault="000A2A98" w:rsidP="000A2A98"/>
    <w:p w:rsidR="000A2A98" w:rsidRDefault="000A2A98" w:rsidP="000A2A98"/>
    <w:p w:rsidR="000A2A98" w:rsidRPr="00A17861" w:rsidRDefault="000A2A98" w:rsidP="000A2A9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177800</wp:posOffset>
            </wp:positionV>
            <wp:extent cx="1741170" cy="1866900"/>
            <wp:effectExtent l="19050" t="0" r="0" b="0"/>
            <wp:wrapTight wrapText="bothSides">
              <wp:wrapPolygon edited="0">
                <wp:start x="-236" y="0"/>
                <wp:lineTo x="-236" y="21380"/>
                <wp:lineTo x="21505" y="21380"/>
                <wp:lineTo x="21505" y="0"/>
                <wp:lineTo x="-236" y="0"/>
              </wp:wrapPolygon>
            </wp:wrapTight>
            <wp:docPr id="3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7861">
        <w:rPr>
          <w:b/>
        </w:rPr>
        <w:t>Pod</w:t>
      </w:r>
      <w:r w:rsidR="00B73406">
        <w:rPr>
          <w:b/>
        </w:rPr>
        <w:t>izanje korisnika iz ležećeg u s</w:t>
      </w:r>
      <w:r w:rsidRPr="00A17861">
        <w:rPr>
          <w:b/>
        </w:rPr>
        <w:t>edeći položaj (bolesnik ne može pomoći):</w:t>
      </w:r>
    </w:p>
    <w:p w:rsidR="000A2A98" w:rsidRDefault="000A2A98" w:rsidP="000A2A98"/>
    <w:p w:rsidR="000A2A98" w:rsidRDefault="00B73406" w:rsidP="000A2A98">
      <w:pPr>
        <w:pStyle w:val="ListParagraph"/>
        <w:numPr>
          <w:ilvl w:val="0"/>
          <w:numId w:val="13"/>
        </w:numPr>
      </w:pPr>
      <w:r>
        <w:t>Dve</w:t>
      </w:r>
      <w:r w:rsidR="000A2A98">
        <w:t xml:space="preserve"> </w:t>
      </w:r>
      <w:r>
        <w:t>medicinske sestre/tehničara</w:t>
      </w:r>
      <w:r w:rsidR="000A2A98">
        <w:t xml:space="preserve"> zavrću prekrivač do struka bolesnika</w:t>
      </w:r>
    </w:p>
    <w:p w:rsidR="000A2A98" w:rsidRDefault="000A2A98" w:rsidP="000A2A98"/>
    <w:p w:rsidR="000A2A98" w:rsidRDefault="00B73406" w:rsidP="000A2A98">
      <w:pPr>
        <w:pStyle w:val="ListParagraph"/>
        <w:numPr>
          <w:ilvl w:val="0"/>
          <w:numId w:val="13"/>
        </w:numPr>
      </w:pPr>
      <w:r>
        <w:t>Prva</w:t>
      </w:r>
      <w:r w:rsidR="000A2A98">
        <w:t xml:space="preserve"> </w:t>
      </w:r>
      <w:r>
        <w:t>medicinska sestra/tehničar zahvat</w:t>
      </w:r>
      <w:r w:rsidR="000A2A98">
        <w:t xml:space="preserve">a </w:t>
      </w:r>
      <w:r>
        <w:t>odnapred</w:t>
      </w:r>
      <w:r w:rsidR="000A2A98">
        <w:t xml:space="preserve"> područje ispod pazuha i podupire ramena, a drugom rukom podupire glavu</w:t>
      </w:r>
    </w:p>
    <w:p w:rsidR="000A2A98" w:rsidRDefault="000A2A98" w:rsidP="000A2A98"/>
    <w:p w:rsidR="000A2A98" w:rsidRDefault="00B73406" w:rsidP="000A2A98">
      <w:pPr>
        <w:pStyle w:val="ListParagraph"/>
        <w:numPr>
          <w:ilvl w:val="0"/>
          <w:numId w:val="13"/>
        </w:numPr>
      </w:pPr>
      <w:r>
        <w:t>Druga</w:t>
      </w:r>
      <w:r w:rsidR="000A2A98">
        <w:t xml:space="preserve"> </w:t>
      </w:r>
      <w:r>
        <w:t>Medicinska sestra/tehničar zahvat</w:t>
      </w:r>
      <w:r w:rsidR="000A2A98">
        <w:t xml:space="preserve">a </w:t>
      </w:r>
      <w:r>
        <w:t>odnapred</w:t>
      </w:r>
      <w:r w:rsidR="000A2A98">
        <w:t xml:space="preserve"> područje ispod pazuha i podupire ramena, a drugom rukom podupire leđa</w:t>
      </w:r>
    </w:p>
    <w:p w:rsidR="000A2A98" w:rsidRDefault="000A2A98" w:rsidP="000A2A98"/>
    <w:p w:rsidR="000A2A98" w:rsidRDefault="000A2A98" w:rsidP="000A2A98">
      <w:pPr>
        <w:pStyle w:val="ListParagraph"/>
        <w:numPr>
          <w:ilvl w:val="0"/>
          <w:numId w:val="13"/>
        </w:numPr>
      </w:pPr>
      <w:r>
        <w:t>Zajedno uzdižu bolesnika</w:t>
      </w:r>
    </w:p>
    <w:p w:rsidR="000A2A98" w:rsidRDefault="000A2A98"/>
    <w:sectPr w:rsidR="000A2A98" w:rsidSect="009B1F0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1344" w:right="1440" w:bottom="1440" w:left="1440" w:header="540" w:footer="3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54CE" w:rsidRDefault="002954CE" w:rsidP="009B1F0E">
      <w:pPr>
        <w:spacing w:line="240" w:lineRule="auto"/>
      </w:pPr>
      <w:r>
        <w:separator/>
      </w:r>
    </w:p>
  </w:endnote>
  <w:endnote w:type="continuationSeparator" w:id="1">
    <w:p w:rsidR="002954CE" w:rsidRDefault="002954CE" w:rsidP="009B1F0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NewRoman,Italic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6" w:rsidRDefault="00B7340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0E" w:rsidRPr="00471047" w:rsidRDefault="009B1F0E" w:rsidP="009B1F0E">
    <w:pPr>
      <w:pStyle w:val="Footer"/>
      <w:rPr>
        <w:rFonts w:eastAsia="Calibri"/>
        <w:i w:val="0"/>
        <w:color w:val="C00000"/>
        <w:sz w:val="22"/>
        <w:szCs w:val="22"/>
        <w:lang w:val="sr-Latn-CS"/>
      </w:rPr>
    </w:pPr>
    <w:r w:rsidRPr="00471047">
      <w:rPr>
        <w:rFonts w:eastAsia="Calibri"/>
        <w:i w:val="0"/>
        <w:color w:val="C00000"/>
        <w:sz w:val="22"/>
        <w:szCs w:val="22"/>
        <w:lang w:val="sr-Latn-CS"/>
      </w:rPr>
      <w:t>Copyright © medicinskaedukacija-timkme.com                                      Materijal za rešavanje online testa</w:t>
    </w:r>
  </w:p>
  <w:p w:rsidR="009B1F0E" w:rsidRDefault="009B1F0E" w:rsidP="009B1F0E">
    <w:pPr>
      <w:pStyle w:val="Footer"/>
    </w:pPr>
    <w:r w:rsidRPr="00471047">
      <w:rPr>
        <w:rFonts w:eastAsia="Calibri"/>
        <w:i w:val="0"/>
        <w:color w:val="C00000"/>
        <w:sz w:val="22"/>
        <w:szCs w:val="22"/>
        <w:lang w:val="sr-Latn-CS"/>
      </w:rPr>
      <w:t>All right reserved</w:t>
    </w:r>
    <w:r w:rsidRPr="00471047">
      <w:rPr>
        <w:rFonts w:eastAsia="Calibri"/>
        <w:i w:val="0"/>
        <w:sz w:val="22"/>
        <w:szCs w:val="22"/>
      </w:rPr>
      <w:t xml:space="preserve">         </w:t>
    </w:r>
    <w:r w:rsidR="00D819C2">
      <w:rPr>
        <w:rFonts w:eastAsia="Calibri"/>
        <w:i w:val="0"/>
        <w:sz w:val="22"/>
        <w:szCs w:val="22"/>
      </w:rPr>
      <w:t xml:space="preserve">                                                                     </w:t>
    </w:r>
    <w:r w:rsidR="00B73406">
      <w:rPr>
        <w:rFonts w:eastAsia="Calibri"/>
        <w:i w:val="0"/>
        <w:sz w:val="22"/>
        <w:szCs w:val="22"/>
      </w:rPr>
      <w:t xml:space="preserve">       </w:t>
    </w:r>
    <w:r w:rsidR="00D819C2">
      <w:rPr>
        <w:rFonts w:eastAsia="Calibri"/>
        <w:i w:val="0"/>
        <w:sz w:val="22"/>
        <w:szCs w:val="22"/>
      </w:rPr>
      <w:t xml:space="preserve"> </w:t>
    </w:r>
    <w:r w:rsidR="00D819C2" w:rsidRPr="00D819C2">
      <w:rPr>
        <w:rFonts w:ascii="Times New Roman" w:hAnsi="Times New Roman" w:cs="Times New Roman"/>
        <w:i w:val="0"/>
        <w:color w:val="C00000"/>
      </w:rPr>
      <w:t>D-1-197/20</w:t>
    </w:r>
    <w:r w:rsidRPr="00D819C2">
      <w:rPr>
        <w:rFonts w:ascii="Times New Roman" w:eastAsia="Calibri" w:hAnsi="Times New Roman" w:cs="Times New Roman"/>
        <w:i w:val="0"/>
        <w:color w:val="C00000"/>
      </w:rPr>
      <w:t xml:space="preserve">                                                                           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6" w:rsidRDefault="00B7340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54CE" w:rsidRDefault="002954CE" w:rsidP="009B1F0E">
      <w:pPr>
        <w:spacing w:line="240" w:lineRule="auto"/>
      </w:pPr>
      <w:r>
        <w:separator/>
      </w:r>
    </w:p>
  </w:footnote>
  <w:footnote w:type="continuationSeparator" w:id="1">
    <w:p w:rsidR="002954CE" w:rsidRDefault="002954CE" w:rsidP="009B1F0E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6" w:rsidRDefault="00483D5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974359" o:spid="_x0000_s6146" type="#_x0000_t136" style="position:absolute;left:0;text-align:left;margin-left:0;margin-top:0;width:753.6pt;height:116.4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NewRoman,Italic&quot;;font-size:105pt" string="UZRS TIM KME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1F0E" w:rsidRPr="009B1F0E" w:rsidRDefault="00483D5C" w:rsidP="009B1F0E">
    <w:pPr>
      <w:pStyle w:val="Header"/>
      <w:jc w:val="right"/>
      <w:rPr>
        <w:i w:val="0"/>
      </w:rPr>
    </w:pPr>
    <w:r w:rsidRPr="00483D5C"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974360" o:spid="_x0000_s6147" type="#_x0000_t136" style="position:absolute;left:0;text-align:left;margin-left:0;margin-top:0;width:753.6pt;height:116.4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NewRoman,Italic&quot;;font-size:105pt" string="UZRS TIM KME"/>
          <w10:wrap anchorx="margin" anchory="margin"/>
        </v:shape>
      </w:pict>
    </w:r>
    <w:r w:rsidR="009B1F0E" w:rsidRPr="009B1F0E">
      <w:rPr>
        <w:i w:val="0"/>
        <w:color w:val="C00000"/>
        <w:sz w:val="16"/>
        <w:szCs w:val="16"/>
      </w:rPr>
      <w:t>OČUVANJE ZDRAVLJA MEDICINSKIH SESTARA – ERGONOMIJA NA RADNOM MESTU</w:t>
    </w:r>
  </w:p>
  <w:p w:rsidR="009B1F0E" w:rsidRDefault="009B1F0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3406" w:rsidRDefault="00483D5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6974358" o:spid="_x0000_s6145" type="#_x0000_t136" style="position:absolute;left:0;text-align:left;margin-left:0;margin-top:0;width:753.6pt;height:116.4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NewRoman,Italic&quot;;font-size:105pt" string="UZRS TIM KME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B6577"/>
    <w:multiLevelType w:val="hybridMultilevel"/>
    <w:tmpl w:val="80245520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737A54"/>
    <w:multiLevelType w:val="hybridMultilevel"/>
    <w:tmpl w:val="95A2FE38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B3C53"/>
    <w:multiLevelType w:val="hybridMultilevel"/>
    <w:tmpl w:val="FB9C4084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64651B"/>
    <w:multiLevelType w:val="hybridMultilevel"/>
    <w:tmpl w:val="15CCB410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644C8E"/>
    <w:multiLevelType w:val="hybridMultilevel"/>
    <w:tmpl w:val="743CA884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7B41B1"/>
    <w:multiLevelType w:val="hybridMultilevel"/>
    <w:tmpl w:val="BC34B1B4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824732"/>
    <w:multiLevelType w:val="hybridMultilevel"/>
    <w:tmpl w:val="FB020078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321824"/>
    <w:multiLevelType w:val="hybridMultilevel"/>
    <w:tmpl w:val="8646B122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287C2A"/>
    <w:multiLevelType w:val="hybridMultilevel"/>
    <w:tmpl w:val="4BAEDE1C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FE4C8F"/>
    <w:multiLevelType w:val="hybridMultilevel"/>
    <w:tmpl w:val="91C24526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F36517"/>
    <w:multiLevelType w:val="hybridMultilevel"/>
    <w:tmpl w:val="BCBC323E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CD6374"/>
    <w:multiLevelType w:val="hybridMultilevel"/>
    <w:tmpl w:val="6C1266BA"/>
    <w:lvl w:ilvl="0" w:tplc="CA3E215E">
      <w:start w:val="1"/>
      <w:numFmt w:val="bullet"/>
      <w:lvlText w:val="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B5D2E"/>
    <w:multiLevelType w:val="hybridMultilevel"/>
    <w:tmpl w:val="05C49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6"/>
  </w:num>
  <w:num w:numId="4">
    <w:abstractNumId w:val="4"/>
  </w:num>
  <w:num w:numId="5">
    <w:abstractNumId w:val="12"/>
  </w:num>
  <w:num w:numId="6">
    <w:abstractNumId w:val="3"/>
  </w:num>
  <w:num w:numId="7">
    <w:abstractNumId w:val="1"/>
  </w:num>
  <w:num w:numId="8">
    <w:abstractNumId w:val="11"/>
  </w:num>
  <w:num w:numId="9">
    <w:abstractNumId w:val="0"/>
  </w:num>
  <w:num w:numId="10">
    <w:abstractNumId w:val="7"/>
  </w:num>
  <w:num w:numId="11">
    <w:abstractNumId w:val="2"/>
  </w:num>
  <w:num w:numId="12">
    <w:abstractNumId w:val="5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isplayBackgroundShape/>
  <w:documentProtection w:edit="forms" w:enforcement="1" w:cryptProviderType="rsaFull" w:cryptAlgorithmClass="hash" w:cryptAlgorithmType="typeAny" w:cryptAlgorithmSid="4" w:cryptSpinCount="50000" w:hash="y89t9YTnxxigjCpPeAFTyuveg7s=" w:salt="LhVhDmJnnmD6219nbltO4w=="/>
  <w:defaultTabStop w:val="720"/>
  <w:characterSpacingControl w:val="doNotCompress"/>
  <w:hdrShapeDefaults>
    <o:shapedefaults v:ext="edit" spidmax="9218"/>
    <o:shapelayout v:ext="edit">
      <o:idmap v:ext="edit" data="6"/>
    </o:shapelayout>
  </w:hdrShapeDefaults>
  <w:footnotePr>
    <w:footnote w:id="0"/>
    <w:footnote w:id="1"/>
  </w:footnotePr>
  <w:endnotePr>
    <w:endnote w:id="0"/>
    <w:endnote w:id="1"/>
  </w:endnotePr>
  <w:compat/>
  <w:rsids>
    <w:rsidRoot w:val="00285769"/>
    <w:rsid w:val="000A2A98"/>
    <w:rsid w:val="002267A0"/>
    <w:rsid w:val="00285769"/>
    <w:rsid w:val="002954CE"/>
    <w:rsid w:val="00483D5C"/>
    <w:rsid w:val="007B092E"/>
    <w:rsid w:val="007F3128"/>
    <w:rsid w:val="00870ED2"/>
    <w:rsid w:val="00871CE8"/>
    <w:rsid w:val="00975CAE"/>
    <w:rsid w:val="009B1F0E"/>
    <w:rsid w:val="009D2AC5"/>
    <w:rsid w:val="00A20770"/>
    <w:rsid w:val="00B73406"/>
    <w:rsid w:val="00C073E6"/>
    <w:rsid w:val="00D819C2"/>
    <w:rsid w:val="00E22BD2"/>
    <w:rsid w:val="00F10F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5769"/>
    <w:pPr>
      <w:autoSpaceDE w:val="0"/>
      <w:autoSpaceDN w:val="0"/>
      <w:adjustRightInd w:val="0"/>
      <w:spacing w:after="0"/>
      <w:jc w:val="both"/>
    </w:pPr>
    <w:rPr>
      <w:rFonts w:ascii="TimesNewRoman,Italic" w:hAnsi="TimesNewRoman,Italic" w:cs="TimesNewRoman,Italic"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8576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5769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85769"/>
    <w:rPr>
      <w:i/>
      <w:iCs/>
    </w:rPr>
  </w:style>
  <w:style w:type="character" w:styleId="Strong">
    <w:name w:val="Strong"/>
    <w:basedOn w:val="DefaultParagraphFont"/>
    <w:uiPriority w:val="22"/>
    <w:qFormat/>
    <w:rsid w:val="00285769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B1F0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B1F0E"/>
    <w:rPr>
      <w:rFonts w:ascii="TimesNewRoman,Italic" w:hAnsi="TimesNewRoman,Italic" w:cs="TimesNewRoman,Italic"/>
      <w:i/>
      <w:iCs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1F0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F0E"/>
    <w:rPr>
      <w:rFonts w:ascii="TimesNewRoman,Italic" w:hAnsi="TimesNewRoman,Italic" w:cs="TimesNewRoman,Italic"/>
      <w:i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09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092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8.jpeg"/><Relationship Id="rId25" Type="http://schemas.openxmlformats.org/officeDocument/2006/relationships/image" Target="media/image16.emf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hr.wikipedia.org/wiki/Fiziologija" TargetMode="External"/><Relationship Id="rId24" Type="http://schemas.openxmlformats.org/officeDocument/2006/relationships/image" Target="media/image15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hyperlink" Target="http://hr.wikipedia.org/wiki/Anatomija" TargetMode="External"/><Relationship Id="rId19" Type="http://schemas.openxmlformats.org/officeDocument/2006/relationships/image" Target="media/image10.emf"/><Relationship Id="rId31" Type="http://schemas.openxmlformats.org/officeDocument/2006/relationships/footer" Target="footer1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0C9A1-219F-4DAF-B5DF-C1C3FD9D27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1711</Words>
  <Characters>9759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Deftones</Company>
  <LinksUpToDate>false</LinksUpToDate>
  <CharactersWithSpaces>11448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9</cp:revision>
  <dcterms:created xsi:type="dcterms:W3CDTF">2019-09-01T01:09:00Z</dcterms:created>
  <dcterms:modified xsi:type="dcterms:W3CDTF">2020-03-15T23:00:00Z</dcterms:modified>
</cp:coreProperties>
</file>