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sdt>
      <w:sdtPr>
        <w:id w:val="25787084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3B7B04" w:rsidRDefault="003C5515">
          <w:r w:rsidRPr="003C5515">
            <w:rPr>
              <w:noProof/>
            </w:rPr>
            <w:pict>
              <v:group id="_x0000_s1036" style="position:absolute;left:0;text-align:left;margin-left:2343.95pt;margin-top:0;width:244.8pt;height:11in;z-index:25168486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8" style="position:absolute;left:7755;width:4505;height:15840;mso-height-percent:1000;mso-position-vertical:top;mso-position-vertical-relative:page;mso-height-percent:1000" fillcolor="#c0504d [3205]" strokecolor="#f2f2f2 [3041]" strokeweight="3pt">
                    <v:fill rotate="t"/>
                    <v:shadow on="t" type="perspective" color="#622423 [1605]" opacity=".5" offset="1pt" offset2="-1pt"/>
                  </v:rect>
                  <v:rect id="_x0000_s103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4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p w:rsidR="003B7B04" w:rsidRDefault="003B7B0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1" inset="28.8pt,14.4pt,14.4pt,14.4pt">
                    <w:txbxContent>
                      <w:p w:rsidR="003B7B04" w:rsidRPr="001B1D6D" w:rsidRDefault="003B7B04" w:rsidP="001B1D6D"/>
                    </w:txbxContent>
                  </v:textbox>
                </v:rect>
                <w10:wrap anchorx="page" anchory="page"/>
              </v:group>
            </w:pict>
          </w:r>
        </w:p>
        <w:p w:rsidR="003B7B04" w:rsidRDefault="003C5515">
          <w:pPr>
            <w:spacing w:after="200" w:line="276" w:lineRule="auto"/>
            <w:jc w:val="left"/>
            <w:rPr>
              <w:lang w:val="en-US"/>
            </w:rPr>
          </w:pPr>
          <w:r w:rsidRPr="003C5515">
            <w:rPr>
              <w:noProof/>
            </w:rPr>
            <w:pict>
              <v:rect id="_x0000_s1042" style="position:absolute;margin-left:0;margin-top:211.05pt;width:594.75pt;height:68pt;z-index:251686912;mso-height-percent:73;mso-top-percent:250;mso-position-horizontal:left;mso-position-horizontal-relative:page;mso-position-vertical-relative:page;mso-height-percent:73;mso-top-percent:250;v-text-anchor:middle" o:allowincell="f" fillcolor="#943634 [2405]" strokecolor="white [3212]" strokeweight="4.5pt">
                <v:fill color2="#365f91 [2404]"/>
                <v:shadow color="#d8d8d8 [2732]" offset="3pt,3pt" offset2="2pt,2pt"/>
                <v:textbox style="mso-next-textbox:#_x0000_s1042;mso-fit-shape-to-text:t" inset="14.4pt,,14.4pt">
                  <w:txbxContent>
                    <w:p w:rsidR="00AA58CF" w:rsidRPr="00AA58CF" w:rsidRDefault="00AA58CF" w:rsidP="00AA58CF">
                      <w:pPr>
                        <w:pStyle w:val="Header"/>
                        <w:jc w:val="right"/>
                        <w:rPr>
                          <w:b/>
                          <w:color w:val="FFFFFF" w:themeColor="background1"/>
                          <w:sz w:val="48"/>
                          <w:szCs w:val="48"/>
                          <w:lang/>
                        </w:rPr>
                      </w:pPr>
                      <w:r w:rsidRPr="00AA58CF">
                        <w:rPr>
                          <w:b/>
                          <w:color w:val="FFFFFF" w:themeColor="background1"/>
                          <w:sz w:val="48"/>
                          <w:szCs w:val="48"/>
                          <w:lang/>
                        </w:rPr>
                        <w:t xml:space="preserve">ZDRAVSTVENI MENADŽMENT –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lang/>
                        </w:rPr>
                        <w:t xml:space="preserve">  </w:t>
                      </w:r>
                      <w:r w:rsidRPr="00AA58CF">
                        <w:rPr>
                          <w:b/>
                          <w:color w:val="FFFFFF" w:themeColor="background1"/>
                          <w:sz w:val="48"/>
                          <w:szCs w:val="48"/>
                          <w:lang/>
                        </w:rPr>
                        <w:t>UPRAVLJANJE PROMENAMA U ZDRAVSTVU</w:t>
                      </w:r>
                    </w:p>
                    <w:p w:rsidR="003B7B04" w:rsidRPr="00AA58CF" w:rsidRDefault="003B7B04" w:rsidP="00AA58CF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3B7B04">
            <w:rPr>
              <w:noProof/>
              <w:lang w:val="en-US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3582670</wp:posOffset>
                </wp:positionV>
                <wp:extent cx="5029200" cy="3200400"/>
                <wp:effectExtent l="266700" t="266700" r="323850" b="266700"/>
                <wp:wrapNone/>
                <wp:docPr id="12" name="Picture 2" descr="&amp;Scy;&amp;rcy;&amp;ocy;&amp;dcy;&amp;ncy;&amp;acy; &amp;scy;&amp;lcy;&amp;icy;&amp;k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&amp;Scy;&amp;rcy;&amp;ocy;&amp;dcy;&amp;ncy;&amp;acy; &amp;scy;&amp;lcy;&amp;icy;&amp;kcy;&amp;a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3200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3B7B04">
            <w:rPr>
              <w:lang w:val="en-US"/>
            </w:rPr>
            <w:br w:type="page"/>
          </w:r>
        </w:p>
      </w:sdtContent>
    </w:sdt>
    <w:p w:rsidR="00386AD6" w:rsidRPr="007E0BB5" w:rsidRDefault="00386AD6" w:rsidP="000C5D3D">
      <w:pPr>
        <w:spacing w:line="276" w:lineRule="auto"/>
      </w:pPr>
    </w:p>
    <w:p w:rsidR="00386AD6" w:rsidRPr="002240BF" w:rsidRDefault="003331A2" w:rsidP="000C5D3D">
      <w:pPr>
        <w:spacing w:line="276" w:lineRule="auto"/>
        <w:jc w:val="left"/>
        <w:rPr>
          <w:b/>
          <w:i/>
          <w:color w:val="984806" w:themeColor="accent6" w:themeShade="80"/>
        </w:rPr>
      </w:pPr>
      <w:r w:rsidRPr="002240BF">
        <w:rPr>
          <w:b/>
          <w:i/>
          <w:color w:val="984806" w:themeColor="accent6" w:themeShade="80"/>
        </w:rPr>
        <w:t>„</w:t>
      </w:r>
      <w:r w:rsidR="00386AD6" w:rsidRPr="002240BF">
        <w:rPr>
          <w:b/>
          <w:i/>
          <w:color w:val="984806" w:themeColor="accent6" w:themeShade="80"/>
        </w:rPr>
        <w:t>Ukoliko je broj promena u organizaciji manji od broja pr</w:t>
      </w:r>
      <w:r w:rsidR="00D53C07" w:rsidRPr="002240BF">
        <w:rPr>
          <w:b/>
          <w:i/>
          <w:color w:val="984806" w:themeColor="accent6" w:themeShade="80"/>
        </w:rPr>
        <w:t xml:space="preserve">omena u okruženju, organizacija </w:t>
      </w:r>
      <w:r w:rsidR="00932E0B" w:rsidRPr="002240BF">
        <w:rPr>
          <w:b/>
          <w:i/>
          <w:color w:val="984806" w:themeColor="accent6" w:themeShade="80"/>
        </w:rPr>
        <w:t>p</w:t>
      </w:r>
      <w:r w:rsidR="00386AD6" w:rsidRPr="002240BF">
        <w:rPr>
          <w:b/>
          <w:i/>
          <w:color w:val="984806" w:themeColor="accent6" w:themeShade="80"/>
        </w:rPr>
        <w:t>ropada!</w:t>
      </w:r>
      <w:r w:rsidRPr="002240BF">
        <w:rPr>
          <w:b/>
          <w:i/>
          <w:color w:val="984806" w:themeColor="accent6" w:themeShade="80"/>
        </w:rPr>
        <w:t>“</w:t>
      </w:r>
    </w:p>
    <w:p w:rsidR="00386AD6" w:rsidRPr="007E0BB5" w:rsidRDefault="00386AD6" w:rsidP="000C5D3D">
      <w:pPr>
        <w:spacing w:line="276" w:lineRule="auto"/>
      </w:pPr>
    </w:p>
    <w:p w:rsidR="00386AD6" w:rsidRPr="007E0BB5" w:rsidRDefault="002240BF" w:rsidP="000C5D3D">
      <w:pPr>
        <w:spacing w:line="276" w:lineRule="auto"/>
      </w:pPr>
      <w:r>
        <w:t xml:space="preserve">     </w:t>
      </w:r>
      <w:r w:rsidR="00386AD6" w:rsidRPr="001A2C8C">
        <w:t xml:space="preserve">Dramatičan ton ovog postulata govori o vremenu i uslovima u kojima egzistiraju </w:t>
      </w:r>
      <w:r w:rsidR="00E073D9">
        <w:t xml:space="preserve">zdravstvene </w:t>
      </w:r>
      <w:r w:rsidR="00386AD6" w:rsidRPr="001A2C8C">
        <w:t>organizacije današnjice.</w:t>
      </w:r>
      <w:r w:rsidR="00D53C07">
        <w:t xml:space="preserve"> Globalizacija, </w:t>
      </w:r>
      <w:r w:rsidR="00386AD6">
        <w:t>t</w:t>
      </w:r>
      <w:r w:rsidR="00386AD6" w:rsidRPr="007E0BB5">
        <w:t xml:space="preserve">ehnološki razvoj, </w:t>
      </w:r>
      <w:r w:rsidR="00386AD6">
        <w:t xml:space="preserve">borba za tržište, </w:t>
      </w:r>
      <w:r w:rsidR="00D53C07">
        <w:t>informatička revolucija</w:t>
      </w:r>
      <w:r w:rsidR="00386AD6" w:rsidRPr="007E0BB5">
        <w:t>, bespoštedna k</w:t>
      </w:r>
      <w:r w:rsidR="00D53C07">
        <w:t>onkurencija, afirmacija znanja</w:t>
      </w:r>
      <w:r w:rsidR="00386AD6" w:rsidRPr="007E0BB5">
        <w:t xml:space="preserve"> kao najvrednijeg resursa, </w:t>
      </w:r>
      <w:r w:rsidR="00386AD6">
        <w:t xml:space="preserve">marketing, </w:t>
      </w:r>
      <w:r w:rsidR="00D53C07">
        <w:t>predstavljaju samo deo tog novog ekonomskog poretka</w:t>
      </w:r>
      <w:r w:rsidR="00386AD6" w:rsidRPr="007E0BB5">
        <w:t xml:space="preserve">. </w:t>
      </w:r>
    </w:p>
    <w:p w:rsidR="002240BF" w:rsidRDefault="002240BF" w:rsidP="000C5D3D">
      <w:pPr>
        <w:spacing w:line="276" w:lineRule="auto"/>
      </w:pPr>
    </w:p>
    <w:p w:rsidR="002227DD" w:rsidRDefault="002240BF" w:rsidP="000C5D3D">
      <w:pPr>
        <w:spacing w:line="276" w:lineRule="auto"/>
      </w:pPr>
      <w:r>
        <w:t xml:space="preserve">     </w:t>
      </w:r>
      <w:r w:rsidR="00386AD6" w:rsidRPr="007E0BB5">
        <w:t xml:space="preserve">Za mnoge nepripremljene i "uspavane" pojedince i </w:t>
      </w:r>
      <w:r w:rsidR="002227DD">
        <w:t xml:space="preserve">zdravstvene </w:t>
      </w:r>
      <w:r w:rsidR="00E073D9">
        <w:t>ustanove</w:t>
      </w:r>
      <w:r w:rsidR="00386AD6" w:rsidRPr="007E0BB5">
        <w:t xml:space="preserve"> te promene se dešavaju nedostižnom brzinom, što za posledicu ima nastajanje novih i nerešivih problema, improvizacije, defanzivnost, strah i sukobe.</w:t>
      </w:r>
    </w:p>
    <w:p w:rsidR="002240BF" w:rsidRDefault="002240BF" w:rsidP="000C5D3D">
      <w:pPr>
        <w:spacing w:line="276" w:lineRule="auto"/>
      </w:pPr>
    </w:p>
    <w:p w:rsidR="00386AD6" w:rsidRPr="007E0BB5" w:rsidRDefault="002240BF" w:rsidP="000C5D3D">
      <w:pPr>
        <w:spacing w:line="276" w:lineRule="auto"/>
      </w:pPr>
      <w:r>
        <w:t xml:space="preserve">     </w:t>
      </w:r>
      <w:r w:rsidR="00D53C07">
        <w:t>Jedna oštra</w:t>
      </w:r>
      <w:r w:rsidR="00386AD6" w:rsidRPr="007E0BB5">
        <w:t xml:space="preserve">, ali realna konstatacija kaže da će u ovom milenijumu, postojati samo dve vrste </w:t>
      </w:r>
      <w:r w:rsidR="00386AD6">
        <w:t>org</w:t>
      </w:r>
      <w:r w:rsidR="00932E0B">
        <w:t xml:space="preserve">anizacija: "brze" i "mrtve"! </w:t>
      </w:r>
    </w:p>
    <w:p w:rsidR="005E520E" w:rsidRDefault="005E520E" w:rsidP="000C5D3D">
      <w:pPr>
        <w:spacing w:line="276" w:lineRule="auto"/>
      </w:pPr>
    </w:p>
    <w:p w:rsidR="000C5D3D" w:rsidRDefault="005C60C9" w:rsidP="000C5D3D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67945</wp:posOffset>
            </wp:positionV>
            <wp:extent cx="1936750" cy="2419350"/>
            <wp:effectExtent l="1905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0BF">
        <w:t xml:space="preserve">     </w:t>
      </w:r>
      <w:r w:rsidR="00386AD6" w:rsidRPr="007E0BB5">
        <w:t>Ipak, i u današnje vreme postoje organizacije koje</w:t>
      </w:r>
      <w:r w:rsidR="00D53C07">
        <w:t xml:space="preserve"> spremno i staloženo dočekuju</w:t>
      </w:r>
      <w:r w:rsidR="00386AD6" w:rsidRPr="007E0BB5">
        <w:t xml:space="preserve"> "novo vreme", prihvatajući promene i novonastale uslove kao izazov, boreći se za svoju poziciju i afirmaciju na tržištu sticanjem novih znanja, kvalitetom, inovativno</w:t>
      </w:r>
      <w:r w:rsidR="00D53C07">
        <w:t xml:space="preserve">šću, motivacijom zaposlenih i </w:t>
      </w:r>
      <w:r w:rsidR="00386AD6" w:rsidRPr="007E0BB5">
        <w:t>korišćenjem svih unutrašnjih potencijala organizacije.</w:t>
      </w:r>
      <w:r w:rsidR="000C5D3D">
        <w:t xml:space="preserve"> </w:t>
      </w:r>
    </w:p>
    <w:p w:rsidR="00B30544" w:rsidRDefault="00B30544" w:rsidP="000C5D3D">
      <w:pPr>
        <w:spacing w:line="276" w:lineRule="auto"/>
      </w:pPr>
    </w:p>
    <w:p w:rsidR="00276F8F" w:rsidRDefault="002240BF" w:rsidP="000C5D3D">
      <w:pPr>
        <w:spacing w:line="276" w:lineRule="auto"/>
        <w:rPr>
          <w:b/>
          <w:lang w:val="en-US"/>
        </w:rPr>
      </w:pPr>
      <w:r>
        <w:rPr>
          <w:b/>
        </w:rPr>
        <w:t xml:space="preserve">     </w:t>
      </w:r>
      <w:r w:rsidR="00276F8F" w:rsidRPr="00276F8F">
        <w:rPr>
          <w:b/>
        </w:rPr>
        <w:t xml:space="preserve">Promena se može definisati kao </w:t>
      </w:r>
      <w:r w:rsidR="00276F8F" w:rsidRPr="00276F8F">
        <w:rPr>
          <w:b/>
          <w:lang w:val="sl-SI"/>
        </w:rPr>
        <w:t>proces planiranog prelaska sa sadašnje nezadovoljavajuće situacije ka boljoj budućnosti.</w:t>
      </w:r>
      <w:r w:rsidR="00276F8F" w:rsidRPr="00276F8F">
        <w:rPr>
          <w:b/>
          <w:lang w:val="en-US"/>
        </w:rPr>
        <w:t xml:space="preserve"> </w:t>
      </w:r>
    </w:p>
    <w:p w:rsidR="005562EA" w:rsidRDefault="005562EA" w:rsidP="000C5D3D">
      <w:pPr>
        <w:spacing w:line="276" w:lineRule="auto"/>
        <w:rPr>
          <w:b/>
          <w:lang w:val="en-US"/>
        </w:rPr>
      </w:pPr>
    </w:p>
    <w:p w:rsidR="00F749C8" w:rsidRPr="002240BF" w:rsidRDefault="002240BF" w:rsidP="000C5D3D">
      <w:pPr>
        <w:spacing w:line="276" w:lineRule="auto"/>
        <w:rPr>
          <w:b/>
          <w:i/>
          <w:color w:val="984806" w:themeColor="accent6" w:themeShade="80"/>
          <w:lang w:val="en-US"/>
        </w:rPr>
      </w:pPr>
      <w:r>
        <w:rPr>
          <w:i/>
          <w:lang w:val="sl-SI"/>
        </w:rPr>
        <w:t xml:space="preserve">     </w:t>
      </w:r>
      <w:r w:rsidR="00276F8F" w:rsidRPr="002240BF">
        <w:rPr>
          <w:b/>
          <w:i/>
          <w:color w:val="984806" w:themeColor="accent6" w:themeShade="80"/>
          <w:lang w:val="sl-SI"/>
        </w:rPr>
        <w:t>“Više od 80% svih napora u promenama doživljava neuspeh.”</w:t>
      </w:r>
      <w:r w:rsidR="00F749C8" w:rsidRPr="002240BF">
        <w:rPr>
          <w:b/>
          <w:i/>
          <w:color w:val="984806" w:themeColor="accent6" w:themeShade="80"/>
          <w:lang w:val="sl-SI"/>
        </w:rPr>
        <w:t xml:space="preserve"> (David Smith, “Cena promena”)</w:t>
      </w:r>
    </w:p>
    <w:p w:rsidR="00276F8F" w:rsidRPr="00F749C8" w:rsidRDefault="00276F8F" w:rsidP="000C5D3D">
      <w:pPr>
        <w:spacing w:line="276" w:lineRule="auto"/>
        <w:rPr>
          <w:lang w:val="en-US"/>
        </w:rPr>
      </w:pPr>
    </w:p>
    <w:p w:rsidR="00875AA6" w:rsidRDefault="002240BF" w:rsidP="000C5D3D">
      <w:pPr>
        <w:spacing w:line="276" w:lineRule="auto"/>
      </w:pPr>
      <w:r>
        <w:t xml:space="preserve">     </w:t>
      </w:r>
      <w:r w:rsidR="00DF7727" w:rsidRPr="001A2C8C">
        <w:t xml:space="preserve">U zdravstvu </w:t>
      </w:r>
      <w:r w:rsidR="00386AD6" w:rsidRPr="001A2C8C">
        <w:t>danas, suprotstavljanje promenama i ignorisanje nezaustavljive ekspanzije no</w:t>
      </w:r>
      <w:r w:rsidR="00572E35">
        <w:t>vih dijagnostističkih i terap</w:t>
      </w:r>
      <w:r w:rsidR="00386AD6" w:rsidRPr="001A2C8C">
        <w:t>ijskih procedura</w:t>
      </w:r>
      <w:r w:rsidR="00DF7727" w:rsidRPr="001A2C8C">
        <w:t xml:space="preserve">, može imati fatalne posledice, kako za </w:t>
      </w:r>
      <w:r w:rsidR="00875AA6" w:rsidRPr="001A2C8C">
        <w:t xml:space="preserve">same zdravstvene institucije i </w:t>
      </w:r>
      <w:r w:rsidR="00DF7727" w:rsidRPr="001A2C8C">
        <w:t xml:space="preserve">zdravstvene radnike, tako i za </w:t>
      </w:r>
      <w:r w:rsidR="00D53C07">
        <w:t xml:space="preserve">korisnike zdravstvene zaštite. Svakodnevno smo svedoci </w:t>
      </w:r>
      <w:r w:rsidR="00932E0B" w:rsidRPr="001A2C8C">
        <w:t>velikog otpora na</w:t>
      </w:r>
      <w:r w:rsidR="00DF7727" w:rsidRPr="001A2C8C">
        <w:t xml:space="preserve"> koje sve promene u zdravstvenom sistemu danas nailaze. Ovo je univerzalni problem menadžmenta svih organizacija, definisan i razmetran u literaturi veliki broj puta sa pokušajem da se na </w:t>
      </w:r>
      <w:r w:rsidR="002A2B6C" w:rsidRPr="001A2C8C">
        <w:t xml:space="preserve">uniformni način pristupi </w:t>
      </w:r>
      <w:r w:rsidR="00875AA6" w:rsidRPr="001A2C8C">
        <w:t>proceduri implementacije promena</w:t>
      </w:r>
      <w:r w:rsidR="002A2B6C">
        <w:t>. Međutim, kako je svaka organizacija specifičan „organizam“, koji se oblikuje i u zavisnosti od kulturnih, socijalnih i ekonomskih uticaja, došlo se do zaključka da se ovaj proces ne može prikazati formulom koja bi bila jednako uspešna za sve. Imajući u vidu da su zdravstveni sistemi i same zdravstvene ustanove specifične organizacije koje predstavljaju jednu od karika državnog aparata i potp</w:t>
      </w:r>
      <w:r w:rsidR="00875AA6">
        <w:t>or</w:t>
      </w:r>
      <w:r w:rsidR="002A2B6C">
        <w:t xml:space="preserve">nog sistema svakog društva, shvata se ozbiljnost </w:t>
      </w:r>
      <w:r w:rsidR="00875AA6">
        <w:t>individualnog i sistematičnog pristupa velikim promenama koje očekujemo da zaposleni u zdravstvu, prihvate.</w:t>
      </w:r>
    </w:p>
    <w:p w:rsidR="002240BF" w:rsidRPr="002240BF" w:rsidRDefault="002240BF" w:rsidP="000C5D3D">
      <w:pPr>
        <w:spacing w:line="276" w:lineRule="auto"/>
        <w:rPr>
          <w:b/>
          <w:color w:val="984806" w:themeColor="accent6" w:themeShade="80"/>
        </w:rPr>
      </w:pPr>
    </w:p>
    <w:p w:rsidR="00AA58CF" w:rsidRDefault="002240BF" w:rsidP="000C5D3D">
      <w:pPr>
        <w:spacing w:line="276" w:lineRule="auto"/>
        <w:rPr>
          <w:b/>
          <w:color w:val="984806" w:themeColor="accent6" w:themeShade="80"/>
        </w:rPr>
      </w:pPr>
      <w:r w:rsidRPr="002240BF">
        <w:rPr>
          <w:b/>
          <w:color w:val="984806" w:themeColor="accent6" w:themeShade="80"/>
        </w:rPr>
        <w:t xml:space="preserve">       </w:t>
      </w:r>
    </w:p>
    <w:p w:rsidR="00AA58CF" w:rsidRDefault="00AA58CF" w:rsidP="000C5D3D">
      <w:pPr>
        <w:spacing w:line="276" w:lineRule="auto"/>
        <w:rPr>
          <w:b/>
          <w:color w:val="984806" w:themeColor="accent6" w:themeShade="80"/>
        </w:rPr>
      </w:pPr>
    </w:p>
    <w:p w:rsidR="00605305" w:rsidRPr="002240BF" w:rsidRDefault="00AA58CF" w:rsidP="000C5D3D">
      <w:pPr>
        <w:spacing w:line="276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      </w:t>
      </w:r>
      <w:r w:rsidR="00C94283" w:rsidRPr="002240BF">
        <w:rPr>
          <w:b/>
          <w:color w:val="984806" w:themeColor="accent6" w:themeShade="80"/>
        </w:rPr>
        <w:t>„</w:t>
      </w:r>
      <w:r w:rsidR="00875AA6" w:rsidRPr="002240BF">
        <w:rPr>
          <w:b/>
          <w:color w:val="984806" w:themeColor="accent6" w:themeShade="80"/>
        </w:rPr>
        <w:t>P</w:t>
      </w:r>
      <w:r w:rsidR="00386AD6" w:rsidRPr="002240BF">
        <w:rPr>
          <w:b/>
          <w:color w:val="984806" w:themeColor="accent6" w:themeShade="80"/>
        </w:rPr>
        <w:t xml:space="preserve">romene su neminovne i one se dešavaju, sa ili bez naše dobre </w:t>
      </w:r>
      <w:r w:rsidR="00C94283" w:rsidRPr="002240BF">
        <w:rPr>
          <w:b/>
          <w:color w:val="984806" w:themeColor="accent6" w:themeShade="80"/>
        </w:rPr>
        <w:t>volje da u njima participiramo“.</w:t>
      </w:r>
    </w:p>
    <w:p w:rsidR="00605305" w:rsidRDefault="002240BF" w:rsidP="000C5D3D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126365</wp:posOffset>
            </wp:positionV>
            <wp:extent cx="2708910" cy="1524000"/>
            <wp:effectExtent l="19050" t="0" r="0" b="0"/>
            <wp:wrapSquare wrapText="bothSides"/>
            <wp:docPr id="4" name="Picture 3" descr="456826-636223301933252552-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826-636223301933252552-16x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305" w:rsidRDefault="002240BF" w:rsidP="000C5D3D">
      <w:pPr>
        <w:spacing w:line="276" w:lineRule="auto"/>
      </w:pPr>
      <w:r>
        <w:t xml:space="preserve">     </w:t>
      </w:r>
      <w:r w:rsidR="00605305">
        <w:t>Organizacijama su potrebne i promene i stabilnost. Organizacije samo u uslovima stabilnosti mogu postići odgovarajući nivo efikasnosti funkcionisanja i ostvariti svoje ciljeve.</w:t>
      </w:r>
      <w:r w:rsidR="00605305" w:rsidRPr="00BF150B">
        <w:rPr>
          <w:noProof/>
          <w:lang w:val="en-US"/>
        </w:rPr>
        <w:t xml:space="preserve"> </w:t>
      </w:r>
      <w:r w:rsidR="00605305">
        <w:t>Sa druge strane, organizacije se moraju menjati, budući da samo promenama mogu ostati prilagođene</w:t>
      </w:r>
      <w:r>
        <w:t xml:space="preserve"> </w:t>
      </w:r>
      <w:r w:rsidR="00605305">
        <w:t>zahtevima promenljivog okruženja.</w:t>
      </w:r>
    </w:p>
    <w:p w:rsidR="002240BF" w:rsidRDefault="002240BF" w:rsidP="000C5D3D">
      <w:pPr>
        <w:spacing w:line="276" w:lineRule="auto"/>
        <w:rPr>
          <w:lang w:val="en-US"/>
        </w:rPr>
      </w:pPr>
    </w:p>
    <w:p w:rsidR="00605305" w:rsidRPr="00E86D25" w:rsidRDefault="002240BF" w:rsidP="000C5D3D">
      <w:pPr>
        <w:spacing w:line="276" w:lineRule="auto"/>
        <w:rPr>
          <w:lang w:val="en-US"/>
        </w:rPr>
      </w:pPr>
      <w:r>
        <w:rPr>
          <w:lang w:val="en-US"/>
        </w:rPr>
        <w:t xml:space="preserve">     </w:t>
      </w:r>
      <w:r w:rsidR="00605305" w:rsidRPr="00E86D25">
        <w:rPr>
          <w:lang w:val="en-US"/>
        </w:rPr>
        <w:t>Promena u organizaciji nije sama sebi cilj, već sredstvo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prilagođavanja novim uslovima eksternog ili internog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okruženja, te se može reći da važi pravilo sve dok je moguće</w:t>
      </w:r>
      <w:r>
        <w:rPr>
          <w:lang w:val="en-US"/>
        </w:rPr>
        <w:t xml:space="preserve"> </w:t>
      </w:r>
      <w:r w:rsidR="00605305" w:rsidRPr="00E86D25">
        <w:rPr>
          <w:lang w:val="en-US"/>
        </w:rPr>
        <w:t>ostvariti postavljene ciljeve bez izmena u organizaciji,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promene treba izbegavati.</w:t>
      </w:r>
      <w:r>
        <w:rPr>
          <w:lang w:val="en-US"/>
        </w:rPr>
        <w:t xml:space="preserve"> </w:t>
      </w:r>
      <w:r w:rsidR="00605305" w:rsidRPr="00E86D25">
        <w:rPr>
          <w:lang w:val="en-US"/>
        </w:rPr>
        <w:t>Ovo polazište u upravljanju promenama je toliko važno da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se može označiti i kao prvi princip u ovoj oblasti.</w:t>
      </w:r>
      <w:r>
        <w:rPr>
          <w:lang w:val="en-US"/>
        </w:rPr>
        <w:t xml:space="preserve"> </w:t>
      </w:r>
      <w:r w:rsidR="00605305" w:rsidRPr="00E86D25">
        <w:rPr>
          <w:lang w:val="en-US"/>
        </w:rPr>
        <w:t>Mnogi menadžeri, ne</w:t>
      </w:r>
      <w:r w:rsidR="00605305">
        <w:rPr>
          <w:lang w:val="en-US"/>
        </w:rPr>
        <w:t xml:space="preserve"> p</w:t>
      </w:r>
      <w:r w:rsidR="00605305" w:rsidRPr="00E86D25">
        <w:rPr>
          <w:lang w:val="en-US"/>
        </w:rPr>
        <w:t>ridržavajući se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ovog principa, stalno insistiraju na promenama, kako bi</w:t>
      </w:r>
    </w:p>
    <w:p w:rsidR="00605305" w:rsidRDefault="00605305" w:rsidP="000C5D3D">
      <w:pPr>
        <w:spacing w:line="276" w:lineRule="auto"/>
        <w:rPr>
          <w:lang w:val="it-IT"/>
        </w:rPr>
      </w:pPr>
      <w:r w:rsidRPr="00E86D25">
        <w:rPr>
          <w:lang w:val="en-US"/>
        </w:rPr>
        <w:t>svoju funkciju i poziciju održali aktivnom i uticajnom</w:t>
      </w:r>
      <w:r>
        <w:rPr>
          <w:lang w:val="it-IT"/>
        </w:rPr>
        <w:t>.</w:t>
      </w:r>
    </w:p>
    <w:p w:rsidR="002240BF" w:rsidRDefault="002240BF" w:rsidP="000C5D3D">
      <w:pPr>
        <w:spacing w:line="276" w:lineRule="auto"/>
        <w:rPr>
          <w:lang w:val="en-US"/>
        </w:rPr>
      </w:pPr>
    </w:p>
    <w:p w:rsidR="00605305" w:rsidRPr="005611A2" w:rsidRDefault="002240BF" w:rsidP="000C5D3D">
      <w:pPr>
        <w:spacing w:line="276" w:lineRule="auto"/>
        <w:rPr>
          <w:b/>
          <w:bCs/>
          <w:iCs/>
          <w:lang w:val="en-US"/>
        </w:rPr>
      </w:pPr>
      <w:r>
        <w:rPr>
          <w:lang w:val="en-US"/>
        </w:rPr>
        <w:t xml:space="preserve">     </w:t>
      </w:r>
      <w:r w:rsidR="00605305" w:rsidRPr="00E86D25">
        <w:rPr>
          <w:lang w:val="en-US"/>
        </w:rPr>
        <w:t>Na osnovu postojeće teorije, možemo reći da je</w:t>
      </w:r>
      <w:r w:rsidR="00605305">
        <w:rPr>
          <w:lang w:val="en-US"/>
        </w:rPr>
        <w:t xml:space="preserve"> </w:t>
      </w:r>
      <w:r w:rsidR="00605305" w:rsidRPr="005611A2">
        <w:rPr>
          <w:b/>
          <w:bCs/>
          <w:iCs/>
          <w:lang w:val="en-US"/>
        </w:rPr>
        <w:t>upravljanje promenama sistematski planiran i programiran napor u prihvatanju novih ideja, inovacija i promena, i jedan globalni pristup u sprovođenju promena u svim područjima rada preduzeća, kako bi se usavršila efikasnost i efektivnost preduzeća.</w:t>
      </w:r>
    </w:p>
    <w:p w:rsidR="00605305" w:rsidRDefault="00605305" w:rsidP="000C5D3D">
      <w:pPr>
        <w:spacing w:line="276" w:lineRule="auto"/>
        <w:rPr>
          <w:lang w:val="it-IT"/>
        </w:rPr>
      </w:pPr>
    </w:p>
    <w:p w:rsidR="00386AD6" w:rsidRDefault="002240BF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</w:t>
      </w:r>
      <w:r w:rsidR="00386AD6" w:rsidRPr="007E0BB5">
        <w:rPr>
          <w:lang w:val="it-IT"/>
        </w:rPr>
        <w:t>Promene</w:t>
      </w:r>
      <w:r w:rsidR="00D53C07">
        <w:rPr>
          <w:lang w:val="it-IT"/>
        </w:rPr>
        <w:t xml:space="preserve"> m</w:t>
      </w:r>
      <w:r w:rsidR="00386AD6" w:rsidRPr="007E0BB5">
        <w:rPr>
          <w:lang w:val="it-IT"/>
        </w:rPr>
        <w:t>ogu biti</w:t>
      </w:r>
      <w:r w:rsidR="00386AD6">
        <w:rPr>
          <w:lang w:val="it-IT"/>
        </w:rPr>
        <w:t xml:space="preserve"> različitih dimenzija, kompleksnosti u mikro ili makro sredini</w:t>
      </w:r>
      <w:r w:rsidR="00386AD6" w:rsidRPr="007E0BB5">
        <w:rPr>
          <w:lang w:val="it-IT"/>
        </w:rPr>
        <w:t>. Neke se mogu kontro</w:t>
      </w:r>
      <w:r w:rsidR="001E3E0D">
        <w:rPr>
          <w:lang w:val="it-IT"/>
        </w:rPr>
        <w:t>lisati</w:t>
      </w:r>
      <w:r w:rsidR="005E520E">
        <w:rPr>
          <w:lang w:val="it-IT"/>
        </w:rPr>
        <w:t>,</w:t>
      </w:r>
      <w:r w:rsidR="001E3E0D">
        <w:rPr>
          <w:lang w:val="it-IT"/>
        </w:rPr>
        <w:t xml:space="preserve"> a neke ne.</w:t>
      </w:r>
      <w:r w:rsidR="00386AD6" w:rsidRPr="007E0BB5">
        <w:rPr>
          <w:lang w:val="it-IT"/>
        </w:rPr>
        <w:t xml:space="preserve"> U osnovi, upravljanje promenama je funkcija dva faktora: spremnost</w:t>
      </w:r>
      <w:r w:rsidR="001E3E0D">
        <w:rPr>
          <w:lang w:val="it-IT"/>
        </w:rPr>
        <w:t>i</w:t>
      </w:r>
      <w:r w:rsidR="00386AD6" w:rsidRPr="007E0BB5">
        <w:rPr>
          <w:lang w:val="it-IT"/>
        </w:rPr>
        <w:t xml:space="preserve"> i sposobnost</w:t>
      </w:r>
      <w:r w:rsidR="001E3E0D">
        <w:rPr>
          <w:lang w:val="it-IT"/>
        </w:rPr>
        <w:t>i</w:t>
      </w:r>
      <w:r w:rsidR="00386AD6" w:rsidRPr="007E0BB5">
        <w:rPr>
          <w:lang w:val="it-IT"/>
        </w:rPr>
        <w:t>.</w:t>
      </w:r>
    </w:p>
    <w:p w:rsidR="004C3158" w:rsidRDefault="00DD1E08" w:rsidP="000C5D3D">
      <w:pPr>
        <w:spacing w:line="276" w:lineRule="auto"/>
        <w:rPr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196215</wp:posOffset>
            </wp:positionV>
            <wp:extent cx="3121660" cy="2076450"/>
            <wp:effectExtent l="19050" t="0" r="2540" b="0"/>
            <wp:wrapSquare wrapText="bothSides"/>
            <wp:docPr id="8" name="Picture 7" descr="4138818696_4caec3921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8818696_4caec3921c_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58" w:rsidRDefault="004C3158" w:rsidP="000C5D3D">
      <w:pPr>
        <w:spacing w:line="276" w:lineRule="auto"/>
      </w:pPr>
      <w:r w:rsidRPr="004C3158">
        <w:t>U svakoj organizaciji, pa i u zdravstvenoj, u stanju dinamičke ravnoteže su dve suprotstavljane sile: pritisak na promene i otpor promenama. Sile koje vrše pritisak na promene su sile koje vode napred, koje "osluškuju", a mogu poticati iz same organizacije tzv. "insajderi", ili iz okruženja tzv. "autsajderi". Održavanje postojećeg stanja i prevaga sila otpora promenama je mnogo lakši put, ali to je put bez budućnosti, put koji vodi u "slepu ulicu". Organizacija koja savlada otpore promenama napušta tekuću ravnotežu i uspostavlja novu, željenu ravnotežu.</w:t>
      </w:r>
    </w:p>
    <w:p w:rsidR="004C3158" w:rsidRDefault="004C3158" w:rsidP="000C5D3D">
      <w:pPr>
        <w:spacing w:line="276" w:lineRule="auto"/>
        <w:rPr>
          <w:lang w:val="it-IT"/>
        </w:rPr>
      </w:pPr>
    </w:p>
    <w:p w:rsidR="00605305" w:rsidRPr="00E86D25" w:rsidRDefault="002240BF" w:rsidP="000C5D3D">
      <w:pPr>
        <w:spacing w:line="276" w:lineRule="auto"/>
        <w:rPr>
          <w:lang w:val="en-US"/>
        </w:rPr>
      </w:pPr>
      <w:r>
        <w:rPr>
          <w:lang w:val="en-US"/>
        </w:rPr>
        <w:t xml:space="preserve">     </w:t>
      </w:r>
      <w:r w:rsidR="0005785B">
        <w:rPr>
          <w:lang w:val="en-US"/>
        </w:rPr>
        <w:t xml:space="preserve">Uzimajući u obzir </w:t>
      </w:r>
      <w:r w:rsidR="00605305" w:rsidRPr="00E86D25">
        <w:rPr>
          <w:lang w:val="en-US"/>
        </w:rPr>
        <w:t>globalni pristup, govorimo o dve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osnovne vrste promena:</w:t>
      </w:r>
    </w:p>
    <w:p w:rsidR="00605305" w:rsidRPr="002240BF" w:rsidRDefault="00605305" w:rsidP="002240BF">
      <w:pPr>
        <w:pStyle w:val="ListParagraph"/>
        <w:numPr>
          <w:ilvl w:val="0"/>
          <w:numId w:val="34"/>
        </w:numPr>
        <w:spacing w:line="276" w:lineRule="auto"/>
        <w:rPr>
          <w:lang w:val="en-US"/>
        </w:rPr>
      </w:pPr>
      <w:r w:rsidRPr="002240BF">
        <w:rPr>
          <w:lang w:val="en-US"/>
        </w:rPr>
        <w:t>promene u okolini (eksterne) i</w:t>
      </w:r>
    </w:p>
    <w:p w:rsidR="002240BF" w:rsidRDefault="00605305" w:rsidP="000C5D3D">
      <w:pPr>
        <w:pStyle w:val="ListParagraph"/>
        <w:numPr>
          <w:ilvl w:val="0"/>
          <w:numId w:val="34"/>
        </w:numPr>
        <w:spacing w:line="276" w:lineRule="auto"/>
        <w:rPr>
          <w:lang w:val="en-US"/>
        </w:rPr>
      </w:pPr>
      <w:r w:rsidRPr="002240BF">
        <w:rPr>
          <w:lang w:val="en-US"/>
        </w:rPr>
        <w:t>promene u ustanovi (interne).</w:t>
      </w:r>
    </w:p>
    <w:p w:rsidR="00AA58CF" w:rsidRPr="00AA58CF" w:rsidRDefault="00AA58CF" w:rsidP="00AA58CF">
      <w:pPr>
        <w:pStyle w:val="ListParagraph"/>
        <w:spacing w:line="276" w:lineRule="auto"/>
        <w:rPr>
          <w:lang w:val="en-US"/>
        </w:rPr>
      </w:pPr>
    </w:p>
    <w:p w:rsidR="00605305" w:rsidRDefault="002240BF" w:rsidP="000C5D3D">
      <w:pPr>
        <w:spacing w:line="276" w:lineRule="auto"/>
        <w:rPr>
          <w:i/>
          <w:iCs/>
          <w:lang w:val="en-US"/>
        </w:rPr>
      </w:pPr>
      <w:r>
        <w:rPr>
          <w:lang w:val="en-US"/>
        </w:rPr>
        <w:t xml:space="preserve">     </w:t>
      </w:r>
      <w:r w:rsidR="00605305" w:rsidRPr="00E86D25">
        <w:rPr>
          <w:lang w:val="en-US"/>
        </w:rPr>
        <w:t>U okolini se neprestano odigravaju raznovrsne promene,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koje izazivaju i uslovljavaju različite promene u preduzeću.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Promene unutar preduzeća su odgovor preduzeća na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promene u okolini. Bez tih promena, preduzeće ne može da opstane, ne može</w:t>
      </w:r>
      <w:r w:rsidR="00605305">
        <w:rPr>
          <w:lang w:val="en-US"/>
        </w:rPr>
        <w:t xml:space="preserve"> </w:t>
      </w:r>
      <w:r w:rsidR="00605305" w:rsidRPr="00E86D25">
        <w:rPr>
          <w:lang w:val="en-US"/>
        </w:rPr>
        <w:t>efikasno da funkcioniše</w:t>
      </w:r>
      <w:r w:rsidR="00605305">
        <w:rPr>
          <w:lang w:val="en-US"/>
        </w:rPr>
        <w:t xml:space="preserve"> u sadašnjem i budućem vremenu (</w:t>
      </w:r>
      <w:r w:rsidR="00605305" w:rsidRPr="00E86D25">
        <w:rPr>
          <w:i/>
          <w:iCs/>
          <w:lang w:val="en-US"/>
        </w:rPr>
        <w:t>Jovanović, P</w:t>
      </w:r>
      <w:r w:rsidR="00605305">
        <w:rPr>
          <w:i/>
          <w:iCs/>
          <w:lang w:val="en-US"/>
        </w:rPr>
        <w:t>)</w:t>
      </w:r>
      <w:r>
        <w:rPr>
          <w:i/>
          <w:iCs/>
          <w:lang w:val="en-US"/>
        </w:rPr>
        <w:t>.</w:t>
      </w:r>
    </w:p>
    <w:p w:rsidR="005C60C9" w:rsidRDefault="005C60C9" w:rsidP="000C5D3D">
      <w:pPr>
        <w:spacing w:line="276" w:lineRule="auto"/>
        <w:rPr>
          <w:i/>
          <w:iCs/>
          <w:lang w:val="en-US"/>
        </w:rPr>
      </w:pPr>
    </w:p>
    <w:p w:rsidR="00605305" w:rsidRDefault="00605305" w:rsidP="000C5D3D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Eksterne promene u zdravstvu</w:t>
      </w:r>
      <w:r w:rsidRPr="00E86D25">
        <w:rPr>
          <w:b/>
          <w:bCs/>
          <w:lang w:val="en-US"/>
        </w:rPr>
        <w:t xml:space="preserve"> mogu se podeliti na:</w:t>
      </w:r>
    </w:p>
    <w:p w:rsidR="00605305" w:rsidRPr="00E86D25" w:rsidRDefault="00605305" w:rsidP="000C5D3D">
      <w:pPr>
        <w:spacing w:line="276" w:lineRule="auto"/>
        <w:rPr>
          <w:b/>
          <w:bCs/>
          <w:lang w:val="en-US"/>
        </w:rPr>
      </w:pPr>
    </w:p>
    <w:p w:rsidR="00605305" w:rsidRPr="002240BF" w:rsidRDefault="00605305" w:rsidP="002240BF">
      <w:pPr>
        <w:pStyle w:val="ListParagraph"/>
        <w:numPr>
          <w:ilvl w:val="0"/>
          <w:numId w:val="35"/>
        </w:numPr>
        <w:spacing w:line="276" w:lineRule="auto"/>
        <w:rPr>
          <w:lang w:val="en-US"/>
        </w:rPr>
      </w:pPr>
      <w:r w:rsidRPr="002240BF">
        <w:rPr>
          <w:lang w:val="en-US"/>
        </w:rPr>
        <w:t>Političke promene (promene zakona o zdravstvenoj zaštiti, zdravstvenom osiguranju…)</w:t>
      </w:r>
    </w:p>
    <w:p w:rsidR="00605305" w:rsidRPr="002240BF" w:rsidRDefault="00605305" w:rsidP="002240BF">
      <w:pPr>
        <w:pStyle w:val="ListParagraph"/>
        <w:numPr>
          <w:ilvl w:val="0"/>
          <w:numId w:val="35"/>
        </w:numPr>
        <w:spacing w:line="276" w:lineRule="auto"/>
        <w:rPr>
          <w:lang w:val="en-US"/>
        </w:rPr>
      </w:pPr>
      <w:r w:rsidRPr="002240BF">
        <w:rPr>
          <w:lang w:val="en-US"/>
        </w:rPr>
        <w:t>Tehnološke promene u okruženju (</w:t>
      </w:r>
      <w:r w:rsidR="00174EC5" w:rsidRPr="002240BF">
        <w:rPr>
          <w:lang w:val="en-US"/>
        </w:rPr>
        <w:t>tehnološko usavršavanje medicinskih aparata)</w:t>
      </w:r>
    </w:p>
    <w:p w:rsidR="00605305" w:rsidRPr="002240BF" w:rsidRDefault="00605305" w:rsidP="002240BF">
      <w:pPr>
        <w:pStyle w:val="ListParagraph"/>
        <w:numPr>
          <w:ilvl w:val="0"/>
          <w:numId w:val="35"/>
        </w:numPr>
        <w:spacing w:line="276" w:lineRule="auto"/>
        <w:rPr>
          <w:lang w:val="en-US"/>
        </w:rPr>
      </w:pPr>
      <w:r w:rsidRPr="002240BF">
        <w:rPr>
          <w:lang w:val="en-US"/>
        </w:rPr>
        <w:t>Ekonomske promene</w:t>
      </w:r>
      <w:r w:rsidR="00174EC5" w:rsidRPr="002240BF">
        <w:rPr>
          <w:lang w:val="en-US"/>
        </w:rPr>
        <w:t xml:space="preserve"> (ekonomska stabilnost tržišta i finansijska moć pojedinc</w:t>
      </w:r>
      <w:r w:rsidR="00026C45" w:rsidRPr="002240BF">
        <w:rPr>
          <w:lang w:val="en-US"/>
        </w:rPr>
        <w:t>a</w:t>
      </w:r>
      <w:r w:rsidR="00174EC5" w:rsidRPr="002240BF">
        <w:rPr>
          <w:lang w:val="en-US"/>
        </w:rPr>
        <w:t>-pacijenta…)</w:t>
      </w:r>
    </w:p>
    <w:p w:rsidR="00605305" w:rsidRPr="002240BF" w:rsidRDefault="002240BF" w:rsidP="002240BF">
      <w:pPr>
        <w:pStyle w:val="ListParagraph"/>
        <w:numPr>
          <w:ilvl w:val="0"/>
          <w:numId w:val="35"/>
        </w:numPr>
        <w:spacing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21590</wp:posOffset>
            </wp:positionV>
            <wp:extent cx="1788795" cy="1323975"/>
            <wp:effectExtent l="171450" t="133350" r="363855" b="314325"/>
            <wp:wrapSquare wrapText="bothSides"/>
            <wp:docPr id="9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5305" w:rsidRPr="002240BF">
        <w:rPr>
          <w:lang w:val="en-US"/>
        </w:rPr>
        <w:t>Društvene promene</w:t>
      </w:r>
      <w:r w:rsidR="00174EC5" w:rsidRPr="002240BF">
        <w:rPr>
          <w:lang w:val="en-US"/>
        </w:rPr>
        <w:t xml:space="preserve"> (promene u navikama, običajima koje utiču na zdravstveno stanje pojedinca)</w:t>
      </w:r>
    </w:p>
    <w:p w:rsidR="00605305" w:rsidRPr="002240BF" w:rsidRDefault="00605305" w:rsidP="002240BF">
      <w:pPr>
        <w:pStyle w:val="ListParagraph"/>
        <w:numPr>
          <w:ilvl w:val="0"/>
          <w:numId w:val="35"/>
        </w:numPr>
        <w:spacing w:line="276" w:lineRule="auto"/>
        <w:rPr>
          <w:lang w:val="en-US"/>
        </w:rPr>
      </w:pPr>
      <w:r w:rsidRPr="002240BF">
        <w:rPr>
          <w:lang w:val="en-US"/>
        </w:rPr>
        <w:t>Finansijske promene</w:t>
      </w:r>
      <w:r w:rsidR="00174EC5" w:rsidRPr="002240BF">
        <w:rPr>
          <w:lang w:val="en-US"/>
        </w:rPr>
        <w:t xml:space="preserve"> (promene u načinu finansiranja zdravstvenih ustanova)</w:t>
      </w:r>
    </w:p>
    <w:p w:rsidR="00605305" w:rsidRPr="002240BF" w:rsidRDefault="00605305" w:rsidP="002240BF">
      <w:pPr>
        <w:pStyle w:val="ListParagraph"/>
        <w:numPr>
          <w:ilvl w:val="0"/>
          <w:numId w:val="35"/>
        </w:numPr>
        <w:spacing w:line="276" w:lineRule="auto"/>
        <w:rPr>
          <w:lang w:val="en-US"/>
        </w:rPr>
      </w:pPr>
      <w:r w:rsidRPr="002240BF">
        <w:rPr>
          <w:lang w:val="en-US"/>
        </w:rPr>
        <w:t>Ekološke promene</w:t>
      </w:r>
      <w:r w:rsidR="00174EC5" w:rsidRPr="002240BF">
        <w:rPr>
          <w:lang w:val="en-US"/>
        </w:rPr>
        <w:t xml:space="preserve"> (mere i akcije u okruženju u vezi sa odlaganjem medicinskog i farmaceutskog </w:t>
      </w:r>
      <w:r w:rsidR="00026C45" w:rsidRPr="002240BF">
        <w:rPr>
          <w:lang w:val="en-US"/>
        </w:rPr>
        <w:t xml:space="preserve"> </w:t>
      </w:r>
      <w:r w:rsidR="00174EC5" w:rsidRPr="002240BF">
        <w:rPr>
          <w:lang w:val="en-US"/>
        </w:rPr>
        <w:t>otpada)</w:t>
      </w:r>
      <w:r w:rsidR="005C60C9" w:rsidRPr="002240BF">
        <w:rPr>
          <w:lang w:val="en-US"/>
        </w:rPr>
        <w:t>.</w:t>
      </w:r>
    </w:p>
    <w:p w:rsidR="00386AD6" w:rsidRPr="007E0BB5" w:rsidRDefault="00386AD6" w:rsidP="000C5D3D">
      <w:pPr>
        <w:spacing w:line="276" w:lineRule="auto"/>
        <w:rPr>
          <w:lang w:val="it-IT"/>
        </w:rPr>
      </w:pPr>
    </w:p>
    <w:p w:rsidR="004C3158" w:rsidRPr="004C3158" w:rsidRDefault="002240BF" w:rsidP="004C3158">
      <w:pPr>
        <w:spacing w:line="276" w:lineRule="auto"/>
        <w:rPr>
          <w:lang w:val="en-US"/>
        </w:rPr>
      </w:pPr>
      <w:r>
        <w:rPr>
          <w:lang w:val="en-US"/>
        </w:rPr>
        <w:t xml:space="preserve">     </w:t>
      </w:r>
      <w:r w:rsidR="004C3158" w:rsidRPr="002240BF">
        <w:rPr>
          <w:b/>
          <w:lang w:val="en-US"/>
        </w:rPr>
        <w:t>Najznačajniji opšti ciljevi promena u zdravstvu</w:t>
      </w:r>
      <w:r w:rsidR="004C3158" w:rsidRPr="004C3158">
        <w:rPr>
          <w:lang w:val="en-US"/>
        </w:rPr>
        <w:t xml:space="preserve"> su produženje živo</w:t>
      </w:r>
      <w:r w:rsidR="004C3158">
        <w:rPr>
          <w:lang w:val="en-US"/>
        </w:rPr>
        <w:t>tnog veka stanovništva, unapređ</w:t>
      </w:r>
      <w:r w:rsidR="004C3158" w:rsidRPr="004C3158">
        <w:rPr>
          <w:lang w:val="en-US"/>
        </w:rPr>
        <w:t>enje kv</w:t>
      </w:r>
      <w:r w:rsidR="004C3158">
        <w:rPr>
          <w:lang w:val="en-US"/>
        </w:rPr>
        <w:t>aliteta života ljudi, unapređ</w:t>
      </w:r>
      <w:r w:rsidR="004C3158" w:rsidRPr="004C3158">
        <w:rPr>
          <w:lang w:val="en-US"/>
        </w:rPr>
        <w:t xml:space="preserve">enje zdravstvenog stanja stanovništva, </w:t>
      </w:r>
      <w:r w:rsidR="004C3158">
        <w:rPr>
          <w:lang w:val="en-US"/>
        </w:rPr>
        <w:t>obezbeđ</w:t>
      </w:r>
      <w:r w:rsidR="004C3158" w:rsidRPr="004C3158">
        <w:rPr>
          <w:lang w:val="en-US"/>
        </w:rPr>
        <w:t xml:space="preserve">enje jednakosti u ostvarivanju zdravstvene zaštite, podizanju kvaliteta i efikasnosti zdravstvene zaštite, te ostvarivanju zadovoljstva korisnika zdravstvene zaštite i zdravstvenog radnika. </w:t>
      </w:r>
    </w:p>
    <w:p w:rsidR="002240BF" w:rsidRDefault="002240BF" w:rsidP="004C3158">
      <w:pPr>
        <w:spacing w:line="276" w:lineRule="auto"/>
        <w:rPr>
          <w:lang w:val="en-US"/>
        </w:rPr>
      </w:pPr>
    </w:p>
    <w:p w:rsidR="00DD1E08" w:rsidRPr="004C3158" w:rsidRDefault="002240BF" w:rsidP="004C3158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     </w:t>
      </w:r>
      <w:r w:rsidR="004C3158" w:rsidRPr="002240BF">
        <w:rPr>
          <w:b/>
          <w:lang w:val="en-US"/>
        </w:rPr>
        <w:t>Opšti ciljevi zdravstvene politike</w:t>
      </w:r>
      <w:r w:rsidR="004C3158" w:rsidRPr="004C3158">
        <w:rPr>
          <w:lang w:val="en-US"/>
        </w:rPr>
        <w:t xml:space="preserve"> mogu se ostvariti primenom </w:t>
      </w:r>
      <w:r w:rsidR="004C3158">
        <w:rPr>
          <w:lang w:val="en-US"/>
        </w:rPr>
        <w:t>nekih od nabrojanih</w:t>
      </w:r>
      <w:r w:rsidR="004C3158" w:rsidRPr="004C3158">
        <w:rPr>
          <w:lang w:val="en-US"/>
        </w:rPr>
        <w:t xml:space="preserve"> mera i aktivnosti: </w:t>
      </w:r>
    </w:p>
    <w:p w:rsidR="004C3158" w:rsidRPr="004C3158" w:rsidRDefault="002240BF" w:rsidP="004C3158">
      <w:pPr>
        <w:numPr>
          <w:ilvl w:val="0"/>
          <w:numId w:val="33"/>
        </w:numPr>
        <w:spacing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154940</wp:posOffset>
            </wp:positionV>
            <wp:extent cx="2352675" cy="2247900"/>
            <wp:effectExtent l="171450" t="133350" r="371475" b="304800"/>
            <wp:wrapSquare wrapText="bothSides"/>
            <wp:docPr id="10" name="Picture 9" descr="zdrav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stv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3158" w:rsidRPr="004C3158">
        <w:rPr>
          <w:lang w:val="en-US"/>
        </w:rPr>
        <w:t>povećanjem životnog standarda,</w:t>
      </w:r>
    </w:p>
    <w:p w:rsidR="004C3158" w:rsidRPr="004C3158" w:rsidRDefault="004C3158" w:rsidP="004C3158">
      <w:pPr>
        <w:numPr>
          <w:ilvl w:val="0"/>
          <w:numId w:val="33"/>
        </w:numPr>
        <w:spacing w:line="276" w:lineRule="auto"/>
        <w:rPr>
          <w:lang w:val="en-US"/>
        </w:rPr>
      </w:pPr>
      <w:r w:rsidRPr="004C3158">
        <w:rPr>
          <w:lang w:val="en-US"/>
        </w:rPr>
        <w:t xml:space="preserve">davanjem prioriteta, promotivno-preventivnim merama, </w:t>
      </w:r>
    </w:p>
    <w:p w:rsidR="004C3158" w:rsidRPr="004C3158" w:rsidRDefault="004C3158" w:rsidP="004C3158">
      <w:pPr>
        <w:numPr>
          <w:ilvl w:val="0"/>
          <w:numId w:val="33"/>
        </w:numPr>
        <w:spacing w:line="276" w:lineRule="auto"/>
        <w:rPr>
          <w:lang w:val="en-US"/>
        </w:rPr>
      </w:pPr>
      <w:r w:rsidRPr="004C3158">
        <w:rPr>
          <w:lang w:val="en-US"/>
        </w:rPr>
        <w:t xml:space="preserve">redukcijom faktora rizika, ranom otkivanju bolesti i blagovremenim lečenjem i rahabilitacijom, </w:t>
      </w:r>
    </w:p>
    <w:p w:rsidR="004C3158" w:rsidRPr="004C3158" w:rsidRDefault="004C3158" w:rsidP="004C3158">
      <w:pPr>
        <w:numPr>
          <w:ilvl w:val="0"/>
          <w:numId w:val="33"/>
        </w:numPr>
        <w:spacing w:line="276" w:lineRule="auto"/>
        <w:rPr>
          <w:lang w:val="en-US"/>
        </w:rPr>
      </w:pPr>
      <w:r w:rsidRPr="004C3158">
        <w:rPr>
          <w:lang w:val="en-US"/>
        </w:rPr>
        <w:t xml:space="preserve">realokacijom resursa u zavisnosti od prioriteta, </w:t>
      </w:r>
    </w:p>
    <w:p w:rsidR="004C3158" w:rsidRPr="004C3158" w:rsidRDefault="004C3158" w:rsidP="004C3158">
      <w:pPr>
        <w:numPr>
          <w:ilvl w:val="0"/>
          <w:numId w:val="33"/>
        </w:numPr>
        <w:spacing w:line="276" w:lineRule="auto"/>
        <w:rPr>
          <w:lang w:val="en-US"/>
        </w:rPr>
      </w:pPr>
      <w:r w:rsidRPr="004C3158">
        <w:rPr>
          <w:lang w:val="en-US"/>
        </w:rPr>
        <w:t>usvajanjem adekvatne zdravstvene tehnologije,</w:t>
      </w:r>
    </w:p>
    <w:p w:rsidR="004C3158" w:rsidRPr="004C3158" w:rsidRDefault="004C3158" w:rsidP="004C3158">
      <w:pPr>
        <w:numPr>
          <w:ilvl w:val="0"/>
          <w:numId w:val="33"/>
        </w:numPr>
        <w:spacing w:line="276" w:lineRule="auto"/>
        <w:rPr>
          <w:lang w:val="en-US"/>
        </w:rPr>
      </w:pPr>
      <w:r w:rsidRPr="004C3158">
        <w:rPr>
          <w:lang w:val="en-US"/>
        </w:rPr>
        <w:t xml:space="preserve">adekvatnim sistemom obrazovanja i usavršavanja zdravstvenih radnika, </w:t>
      </w:r>
    </w:p>
    <w:p w:rsidR="00DD1E08" w:rsidRPr="00AA58CF" w:rsidRDefault="0005785B" w:rsidP="000C5D3D">
      <w:pPr>
        <w:numPr>
          <w:ilvl w:val="0"/>
          <w:numId w:val="33"/>
        </w:numPr>
        <w:spacing w:line="276" w:lineRule="auto"/>
        <w:rPr>
          <w:lang w:val="en-US"/>
        </w:rPr>
      </w:pPr>
      <w:r>
        <w:rPr>
          <w:lang w:val="en-US"/>
        </w:rPr>
        <w:t>jačanjem uloge građ</w:t>
      </w:r>
      <w:r w:rsidR="004C3158" w:rsidRPr="004C3158">
        <w:rPr>
          <w:lang w:val="en-US"/>
        </w:rPr>
        <w:t>ana i izboru zdravstvene ustanove i lekara.</w:t>
      </w:r>
    </w:p>
    <w:p w:rsidR="00386AD6" w:rsidRPr="007E0BB5" w:rsidRDefault="002240BF" w:rsidP="000C5D3D">
      <w:pPr>
        <w:spacing w:line="276" w:lineRule="auto"/>
        <w:rPr>
          <w:lang w:val="it-IT"/>
        </w:rPr>
      </w:pPr>
      <w:r>
        <w:rPr>
          <w:lang w:val="it-IT"/>
        </w:rPr>
        <w:lastRenderedPageBreak/>
        <w:t xml:space="preserve">      </w:t>
      </w:r>
      <w:r w:rsidR="001A2C8C" w:rsidRPr="002240BF">
        <w:rPr>
          <w:b/>
          <w:lang w:val="it-IT"/>
        </w:rPr>
        <w:t>I</w:t>
      </w:r>
      <w:r w:rsidR="001A2C8C" w:rsidRPr="002240BF">
        <w:rPr>
          <w:b/>
        </w:rPr>
        <w:t>mplementacija važnih promena u zdravstvu</w:t>
      </w:r>
      <w:r w:rsidR="001A2C8C">
        <w:t xml:space="preserve">, u najvećem obimu, poverava se srednjem menadžmentu – </w:t>
      </w:r>
      <w:r w:rsidR="005E520E">
        <w:t xml:space="preserve">rukovodiocima odelenja i glavnim </w:t>
      </w:r>
      <w:r w:rsidR="001A2C8C">
        <w:t>sestrama.</w:t>
      </w:r>
      <w:r w:rsidR="003B518C">
        <w:t xml:space="preserve"> U današnjim okolnostima, opterećeni negativnom tradicijom, to nije ni malo lak posao.</w:t>
      </w:r>
      <w:r w:rsidR="005E520E">
        <w:t xml:space="preserve"> </w:t>
      </w:r>
      <w:r w:rsidR="00386AD6" w:rsidRPr="007E0BB5">
        <w:rPr>
          <w:lang w:val="it-IT"/>
        </w:rPr>
        <w:t>Uspešna promena zahteva odgovor na pitanja:</w:t>
      </w:r>
    </w:p>
    <w:p w:rsidR="00386AD6" w:rsidRPr="007E0BB5" w:rsidRDefault="00DD1E08" w:rsidP="000C5D3D">
      <w:pPr>
        <w:spacing w:line="276" w:lineRule="auto"/>
        <w:rPr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5080</wp:posOffset>
            </wp:positionV>
            <wp:extent cx="2257425" cy="1504950"/>
            <wp:effectExtent l="19050" t="0" r="9525" b="0"/>
            <wp:wrapSquare wrapText="bothSides"/>
            <wp:docPr id="11" name="Picture 10" descr="pita 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 s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AD6" w:rsidRPr="002240BF" w:rsidRDefault="00386AD6" w:rsidP="002240BF">
      <w:pPr>
        <w:pStyle w:val="ListParagraph"/>
        <w:numPr>
          <w:ilvl w:val="0"/>
          <w:numId w:val="36"/>
        </w:numPr>
        <w:spacing w:line="276" w:lineRule="auto"/>
        <w:rPr>
          <w:lang w:val="it-IT"/>
        </w:rPr>
      </w:pPr>
      <w:r w:rsidRPr="002240BF">
        <w:rPr>
          <w:lang w:val="it-IT"/>
        </w:rPr>
        <w:t>Zašto moramo da se menjamo?</w:t>
      </w:r>
    </w:p>
    <w:p w:rsidR="00386AD6" w:rsidRPr="002240BF" w:rsidRDefault="00386AD6" w:rsidP="002240BF">
      <w:pPr>
        <w:pStyle w:val="ListParagraph"/>
        <w:numPr>
          <w:ilvl w:val="0"/>
          <w:numId w:val="36"/>
        </w:numPr>
        <w:spacing w:line="276" w:lineRule="auto"/>
        <w:rPr>
          <w:lang w:val="it-IT"/>
        </w:rPr>
      </w:pPr>
      <w:r w:rsidRPr="002240BF">
        <w:rPr>
          <w:lang w:val="it-IT"/>
        </w:rPr>
        <w:t>Zašto su baš ovo prave promene?</w:t>
      </w:r>
    </w:p>
    <w:p w:rsidR="00386AD6" w:rsidRPr="002240BF" w:rsidRDefault="00386AD6" w:rsidP="002240BF">
      <w:pPr>
        <w:pStyle w:val="ListParagraph"/>
        <w:numPr>
          <w:ilvl w:val="0"/>
          <w:numId w:val="36"/>
        </w:numPr>
        <w:spacing w:line="276" w:lineRule="auto"/>
        <w:rPr>
          <w:lang w:val="it-IT"/>
        </w:rPr>
      </w:pPr>
      <w:r w:rsidRPr="002240BF">
        <w:rPr>
          <w:lang w:val="it-IT"/>
        </w:rPr>
        <w:t>Da li je ova organizacija u stanju da sprovede promene?</w:t>
      </w:r>
    </w:p>
    <w:p w:rsidR="00386AD6" w:rsidRPr="002240BF" w:rsidRDefault="00932E0B" w:rsidP="002240BF">
      <w:pPr>
        <w:pStyle w:val="ListParagraph"/>
        <w:numPr>
          <w:ilvl w:val="0"/>
          <w:numId w:val="36"/>
        </w:numPr>
        <w:spacing w:line="276" w:lineRule="auto"/>
        <w:rPr>
          <w:lang w:val="it-IT"/>
        </w:rPr>
      </w:pPr>
      <w:r w:rsidRPr="002240BF">
        <w:rPr>
          <w:lang w:val="it-IT"/>
        </w:rPr>
        <w:t>Šta će zdravstvena organizacija</w:t>
      </w:r>
      <w:r w:rsidR="00386AD6" w:rsidRPr="002240BF">
        <w:rPr>
          <w:lang w:val="it-IT"/>
        </w:rPr>
        <w:t xml:space="preserve"> uraditi da pomogne pojedin</w:t>
      </w:r>
      <w:r w:rsidR="001F3105" w:rsidRPr="002240BF">
        <w:rPr>
          <w:lang w:val="it-IT"/>
        </w:rPr>
        <w:t>cu da prođe kroz proces promena?</w:t>
      </w:r>
    </w:p>
    <w:p w:rsidR="00386AD6" w:rsidRPr="007E0BB5" w:rsidRDefault="00386AD6" w:rsidP="000C5D3D">
      <w:pPr>
        <w:spacing w:line="276" w:lineRule="auto"/>
      </w:pPr>
    </w:p>
    <w:p w:rsidR="00386AD6" w:rsidRPr="007E0BB5" w:rsidRDefault="002240BF" w:rsidP="000C5D3D">
      <w:pPr>
        <w:spacing w:line="276" w:lineRule="auto"/>
      </w:pPr>
      <w:r>
        <w:t xml:space="preserve">  </w:t>
      </w:r>
      <w:r w:rsidR="00386AD6" w:rsidRPr="002240BF">
        <w:rPr>
          <w:b/>
        </w:rPr>
        <w:t xml:space="preserve">Praktični razlozi zbog kojih </w:t>
      </w:r>
      <w:r w:rsidR="005E520E" w:rsidRPr="002240BF">
        <w:rPr>
          <w:b/>
        </w:rPr>
        <w:t>zaposleni</w:t>
      </w:r>
      <w:r w:rsidR="001A2C8C" w:rsidRPr="002240BF">
        <w:rPr>
          <w:b/>
        </w:rPr>
        <w:t xml:space="preserve"> </w:t>
      </w:r>
      <w:r w:rsidR="00386AD6" w:rsidRPr="002240BF">
        <w:rPr>
          <w:b/>
        </w:rPr>
        <w:t>nisu skloni promenama</w:t>
      </w:r>
      <w:r w:rsidR="00386AD6" w:rsidRPr="007E0BB5">
        <w:t xml:space="preserve"> </w:t>
      </w:r>
      <w:r w:rsidR="00386AD6" w:rsidRPr="001A2C8C">
        <w:t>mogu biti veoma različiti</w:t>
      </w:r>
      <w:r w:rsidR="00386AD6" w:rsidRPr="007E0BB5">
        <w:t>:</w:t>
      </w:r>
    </w:p>
    <w:p w:rsidR="00386AD6" w:rsidRPr="007E0BB5" w:rsidRDefault="00386AD6" w:rsidP="000C5D3D">
      <w:pPr>
        <w:spacing w:line="276" w:lineRule="auto"/>
      </w:pPr>
    </w:p>
    <w:p w:rsidR="00386AD6" w:rsidRPr="007E0BB5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 w:rsidRPr="007E0BB5">
        <w:t>ne veruju u razloge koji su navedeni kao motiv za promene</w:t>
      </w:r>
    </w:p>
    <w:p w:rsidR="00386AD6" w:rsidRPr="007E0BB5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 w:rsidRPr="007E0BB5">
        <w:t>stav da predložene promene ugrožavaju temeljna načela i vrednosti organizacije</w:t>
      </w:r>
    </w:p>
    <w:p w:rsidR="00386AD6" w:rsidRPr="007E0BB5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>
        <w:t>odsustvo poverenja u nosioce pro</w:t>
      </w:r>
      <w:r w:rsidRPr="007E0BB5">
        <w:t>mena</w:t>
      </w:r>
      <w:r w:rsidR="001A2C8C">
        <w:t xml:space="preserve"> – glavne sestre i rukovodeći kadar</w:t>
      </w:r>
    </w:p>
    <w:p w:rsidR="00386AD6" w:rsidRPr="007E0BB5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 w:rsidRPr="007E0BB5">
        <w:t>u prošlosti promene nisu uspešno sprovedene</w:t>
      </w:r>
    </w:p>
    <w:p w:rsidR="00386AD6" w:rsidRPr="007E0BB5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 w:rsidRPr="007E0BB5">
        <w:t>promene mogu da znače nove radne obaveze</w:t>
      </w:r>
    </w:p>
    <w:p w:rsidR="00386AD6" w:rsidRPr="007E0BB5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 w:rsidRPr="007E0BB5">
        <w:t>možda će morati da rade sa novim ljudima, što za nekoga može da predstavlja problem</w:t>
      </w:r>
    </w:p>
    <w:p w:rsidR="00386AD6" w:rsidRPr="007E0BB5" w:rsidRDefault="005E520E" w:rsidP="002240BF">
      <w:pPr>
        <w:pStyle w:val="ListParagraph"/>
        <w:numPr>
          <w:ilvl w:val="0"/>
          <w:numId w:val="37"/>
        </w:numPr>
        <w:spacing w:line="276" w:lineRule="auto"/>
      </w:pPr>
      <w:r>
        <w:t xml:space="preserve">moraće da </w:t>
      </w:r>
      <w:r w:rsidR="001E3E0D">
        <w:t xml:space="preserve">uče nove stvari </w:t>
      </w:r>
      <w:r w:rsidR="001A2C8C">
        <w:t>- sestre su naviknute</w:t>
      </w:r>
      <w:r w:rsidR="00386AD6" w:rsidRPr="007E0BB5">
        <w:t xml:space="preserve"> na rutinu</w:t>
      </w:r>
    </w:p>
    <w:p w:rsidR="00386AD6" w:rsidRDefault="00386AD6" w:rsidP="002240BF">
      <w:pPr>
        <w:pStyle w:val="ListParagraph"/>
        <w:numPr>
          <w:ilvl w:val="0"/>
          <w:numId w:val="37"/>
        </w:numPr>
        <w:spacing w:line="276" w:lineRule="auto"/>
      </w:pPr>
      <w:r w:rsidRPr="007E0BB5">
        <w:t>misle da će nešto izgubiti promenom</w:t>
      </w:r>
      <w:r w:rsidR="001A2C8C">
        <w:t>.</w:t>
      </w:r>
    </w:p>
    <w:p w:rsidR="00386AD6" w:rsidRPr="007E0BB5" w:rsidRDefault="00386AD6" w:rsidP="000C5D3D">
      <w:pPr>
        <w:spacing w:line="276" w:lineRule="auto"/>
      </w:pPr>
    </w:p>
    <w:p w:rsidR="003D33A1" w:rsidRDefault="002240BF" w:rsidP="000C5D3D">
      <w:pPr>
        <w:spacing w:line="276" w:lineRule="auto"/>
      </w:pPr>
      <w:r>
        <w:t xml:space="preserve">      </w:t>
      </w:r>
      <w:r w:rsidR="00386AD6" w:rsidRPr="001A2C8C">
        <w:t xml:space="preserve">Imajući u vidu ove logične, "ljudske" - pa samim tim i legitimne razloge kao prepreku za promene, zadatak je menadžmenta da ih predvidi, elaborira i nađe adekvatne odgovore na ove prigovore. </w:t>
      </w:r>
      <w:r w:rsidR="008B6CDC">
        <w:t>Mark Twain je duhovito rekao: "Jedini, koji se zaista vesele promenama su bebe, kada im promenite pelene"</w:t>
      </w:r>
    </w:p>
    <w:p w:rsidR="008B6CDC" w:rsidRDefault="008B6CDC" w:rsidP="000C5D3D">
      <w:pPr>
        <w:spacing w:line="276" w:lineRule="auto"/>
      </w:pPr>
    </w:p>
    <w:p w:rsidR="003D33A1" w:rsidRPr="008B6CDC" w:rsidRDefault="002240BF" w:rsidP="003D33A1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6350</wp:posOffset>
            </wp:positionV>
            <wp:extent cx="2114550" cy="2647950"/>
            <wp:effectExtent l="19050" t="0" r="0" b="0"/>
            <wp:wrapSquare wrapText="bothSides"/>
            <wp:docPr id="13" name="Picture 12" descr="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CDC">
        <w:t xml:space="preserve">      </w:t>
      </w:r>
      <w:r w:rsidR="003D33A1" w:rsidRPr="002240BF">
        <w:rPr>
          <w:b/>
          <w:lang w:val="en-US"/>
        </w:rPr>
        <w:t>Otpor u organizaciji</w:t>
      </w:r>
      <w:r w:rsidR="003D33A1" w:rsidRPr="003D33A1">
        <w:rPr>
          <w:lang w:val="en-US"/>
        </w:rPr>
        <w:t xml:space="preserve"> može biti </w:t>
      </w:r>
      <w:r w:rsidR="003D33A1" w:rsidRPr="00EC241F">
        <w:rPr>
          <w:u w:val="single"/>
          <w:lang w:val="en-US"/>
        </w:rPr>
        <w:t>sistemskog karaktera</w:t>
      </w:r>
      <w:r w:rsidR="003D33A1" w:rsidRPr="003D33A1">
        <w:rPr>
          <w:lang w:val="en-US"/>
        </w:rPr>
        <w:t xml:space="preserve"> i često pasivan u vidu nepostojanja menadžerske ekspertize za uvo</w:t>
      </w:r>
      <w:r w:rsidR="00F84004">
        <w:rPr>
          <w:lang w:val="en-US"/>
        </w:rPr>
        <w:t>đ</w:t>
      </w:r>
      <w:r w:rsidR="003D33A1" w:rsidRPr="003D33A1">
        <w:rPr>
          <w:lang w:val="en-US"/>
        </w:rPr>
        <w:t xml:space="preserve">enje stateških promena ili, pak, može biti </w:t>
      </w:r>
      <w:r w:rsidR="003D33A1" w:rsidRPr="00EC241F">
        <w:rPr>
          <w:u w:val="single"/>
          <w:lang w:val="en-US"/>
        </w:rPr>
        <w:t>otpor u ponašanju pojedinaca</w:t>
      </w:r>
      <w:r w:rsidR="003D33A1" w:rsidRPr="003D33A1">
        <w:rPr>
          <w:lang w:val="en-US"/>
        </w:rPr>
        <w:t xml:space="preserve"> i grupa koji je sasvim prepoznatljiv i podrazumeva aktivno suprotstavljanje. </w:t>
      </w:r>
    </w:p>
    <w:p w:rsidR="00EC241F" w:rsidRDefault="00EC241F" w:rsidP="00F84004">
      <w:pPr>
        <w:spacing w:line="276" w:lineRule="auto"/>
        <w:rPr>
          <w:lang w:val="en-US"/>
        </w:rPr>
      </w:pPr>
    </w:p>
    <w:p w:rsidR="00F84004" w:rsidRPr="00F84004" w:rsidRDefault="002240BF" w:rsidP="00F84004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     </w:t>
      </w:r>
      <w:r w:rsidR="00F84004" w:rsidRPr="00EC241F">
        <w:rPr>
          <w:b/>
          <w:lang w:val="en-US"/>
        </w:rPr>
        <w:t xml:space="preserve">Pojedinci </w:t>
      </w:r>
      <w:r w:rsidR="00F84004" w:rsidRPr="00F84004">
        <w:rPr>
          <w:lang w:val="en-US"/>
        </w:rPr>
        <w:t>mogu pokazati otpor promenama kada je ugrožena njihova pozicija moći na kojoj su bazirali svoj uticaj u sistemu pre uvođenja promena. Ovo se</w:t>
      </w:r>
      <w:r w:rsidR="002226C2">
        <w:rPr>
          <w:lang w:val="en-US"/>
        </w:rPr>
        <w:t xml:space="preserve"> </w:t>
      </w:r>
      <w:r w:rsidR="00F84004" w:rsidRPr="00F84004">
        <w:rPr>
          <w:lang w:val="en-US"/>
        </w:rPr>
        <w:t>naročito odnosi na menadžere koji time mogu izgubiti privilegije iz prethodnog perioda.</w:t>
      </w:r>
      <w:r w:rsidR="002226C2">
        <w:rPr>
          <w:lang w:val="en-US"/>
        </w:rPr>
        <w:t xml:space="preserve"> </w:t>
      </w:r>
      <w:r w:rsidR="00F84004" w:rsidRPr="00F84004">
        <w:rPr>
          <w:lang w:val="en-US"/>
        </w:rPr>
        <w:t>Koliki</w:t>
      </w:r>
      <w:r w:rsidR="002226C2">
        <w:rPr>
          <w:lang w:val="en-US"/>
        </w:rPr>
        <w:t xml:space="preserve"> </w:t>
      </w:r>
      <w:r w:rsidR="00F84004" w:rsidRPr="00F84004">
        <w:rPr>
          <w:lang w:val="en-US"/>
        </w:rPr>
        <w:t>će biti otpor u ponašanju pojedinaca u organizaciji (bilo da su menadžeri ili radnici u pitanju) umnogome će zavisiti od jačine njihove ličnosti, lične</w:t>
      </w:r>
      <w:r w:rsidR="002226C2">
        <w:rPr>
          <w:lang w:val="en-US"/>
        </w:rPr>
        <w:t xml:space="preserve"> </w:t>
      </w:r>
      <w:r w:rsidR="00F84004" w:rsidRPr="00F84004">
        <w:rPr>
          <w:lang w:val="en-US"/>
        </w:rPr>
        <w:t>fleksibilnosti, njihovog ubeđenja da brane svoju ličnost i sklonosti da se menjaju</w:t>
      </w:r>
      <w:r w:rsidR="002226C2">
        <w:rPr>
          <w:lang w:val="en-US"/>
        </w:rPr>
        <w:t>.</w:t>
      </w:r>
    </w:p>
    <w:p w:rsidR="00F84004" w:rsidRPr="00F84004" w:rsidRDefault="00F84004" w:rsidP="00F84004">
      <w:pPr>
        <w:spacing w:line="276" w:lineRule="auto"/>
        <w:rPr>
          <w:lang w:val="en-US"/>
        </w:rPr>
      </w:pPr>
      <w:r w:rsidRPr="00EC241F">
        <w:rPr>
          <w:b/>
          <w:lang w:val="en-US"/>
        </w:rPr>
        <w:lastRenderedPageBreak/>
        <w:t>Otpor grupa</w:t>
      </w:r>
      <w:r w:rsidRPr="00F84004">
        <w:rPr>
          <w:lang w:val="en-US"/>
        </w:rPr>
        <w:t xml:space="preserve"> – </w:t>
      </w:r>
      <w:r w:rsidR="00EC241F">
        <w:rPr>
          <w:lang w:val="en-US"/>
        </w:rPr>
        <w:t>u</w:t>
      </w:r>
      <w:r w:rsidRPr="00F84004">
        <w:rPr>
          <w:lang w:val="en-US"/>
        </w:rPr>
        <w:t>vođenje promena podrazumeva značajne promene u</w:t>
      </w:r>
      <w:r w:rsidR="002226C2">
        <w:rPr>
          <w:lang w:val="en-US"/>
        </w:rPr>
        <w:t xml:space="preserve"> </w:t>
      </w:r>
      <w:r w:rsidRPr="00F84004">
        <w:rPr>
          <w:lang w:val="en-US"/>
        </w:rPr>
        <w:t>organizacionoj kulturi pre</w:t>
      </w:r>
      <w:r w:rsidR="002226C2">
        <w:rPr>
          <w:lang w:val="en-US"/>
        </w:rPr>
        <w:t>d</w:t>
      </w:r>
      <w:r w:rsidRPr="00F84004">
        <w:rPr>
          <w:lang w:val="en-US"/>
        </w:rPr>
        <w:t>uzeća. Međutim, pored organizacione</w:t>
      </w:r>
      <w:r w:rsidR="002226C2">
        <w:rPr>
          <w:lang w:val="en-US"/>
        </w:rPr>
        <w:t xml:space="preserve"> </w:t>
      </w:r>
      <w:r w:rsidRPr="00F84004">
        <w:rPr>
          <w:lang w:val="en-US"/>
        </w:rPr>
        <w:t xml:space="preserve">kulture preduzeća treba obratiti pažnju i na norme i vrednosti koje razvijaju članovi grupe koji dele zajedničke zadatke i preokupacije. </w:t>
      </w:r>
      <w:r w:rsidR="002240BF">
        <w:rPr>
          <w:lang w:val="en-US"/>
        </w:rPr>
        <w:t xml:space="preserve">                   </w:t>
      </w:r>
      <w:r w:rsidRPr="00F84004">
        <w:rPr>
          <w:lang w:val="en-US"/>
        </w:rPr>
        <w:t>Grupe menadžera često razvijaju sopstvenu kulturu i jaku</w:t>
      </w:r>
      <w:r w:rsidR="00EC241F">
        <w:rPr>
          <w:lang w:val="en-US"/>
        </w:rPr>
        <w:t xml:space="preserve"> </w:t>
      </w:r>
      <w:r w:rsidRPr="00F84004">
        <w:rPr>
          <w:lang w:val="en-US"/>
        </w:rPr>
        <w:t>odbranu od uticaja drugih kultura. Ovakve grupe nastoje da se ponašaju na sledeće načine:</w:t>
      </w:r>
      <w:r w:rsidR="002226C2">
        <w:rPr>
          <w:lang w:val="en-US"/>
        </w:rPr>
        <w:t xml:space="preserve"> </w:t>
      </w:r>
      <w:r w:rsidRPr="00F84004">
        <w:rPr>
          <w:lang w:val="en-US"/>
        </w:rPr>
        <w:t xml:space="preserve">ujedinjuju se i rade kao centri moći unutar ostatka organizacije, </w:t>
      </w:r>
      <w:r w:rsidR="002226C2">
        <w:rPr>
          <w:lang w:val="en-US"/>
        </w:rPr>
        <w:t>nastoje da akumuliraju mo</w:t>
      </w:r>
      <w:r w:rsidRPr="00F84004">
        <w:rPr>
          <w:lang w:val="en-US"/>
        </w:rPr>
        <w:t>ći uticaj, brane svoje pozicije moći.</w:t>
      </w:r>
      <w:r w:rsidR="002226C2">
        <w:rPr>
          <w:lang w:val="en-US"/>
        </w:rPr>
        <w:t xml:space="preserve"> </w:t>
      </w:r>
      <w:r w:rsidRPr="00F84004">
        <w:rPr>
          <w:lang w:val="en-US"/>
        </w:rPr>
        <w:t xml:space="preserve">Jačina formalnih i neformalnih grupa u organizaciji mora se veoma ozbiljno uzeti u obzir prilikom uvođenja promena i formulisanja strategija za savladavanje otpora u organizaciji. </w:t>
      </w:r>
    </w:p>
    <w:p w:rsidR="003D33A1" w:rsidRDefault="003D33A1" w:rsidP="000C5D3D">
      <w:pPr>
        <w:spacing w:line="276" w:lineRule="auto"/>
      </w:pPr>
    </w:p>
    <w:p w:rsidR="0017554C" w:rsidRDefault="002240BF" w:rsidP="000C5D3D">
      <w:pPr>
        <w:spacing w:line="276" w:lineRule="auto"/>
      </w:pPr>
      <w:r>
        <w:t xml:space="preserve">     </w:t>
      </w:r>
      <w:r w:rsidR="00386AD6" w:rsidRPr="001A2C8C">
        <w:t>To je razlog zbog čega</w:t>
      </w:r>
      <w:r w:rsidR="005E520E">
        <w:t xml:space="preserve"> promene zahtevaju strateški pristup</w:t>
      </w:r>
      <w:r w:rsidR="002A74A1">
        <w:t xml:space="preserve">, koji </w:t>
      </w:r>
      <w:r w:rsidR="0017554C">
        <w:t>može podrazumevati klasičan</w:t>
      </w:r>
      <w:r w:rsidR="0017554C" w:rsidRPr="0017554C">
        <w:rPr>
          <w:color w:val="C00000"/>
        </w:rPr>
        <w:t xml:space="preserve"> </w:t>
      </w:r>
      <w:r w:rsidR="0017554C" w:rsidRPr="00866381">
        <w:rPr>
          <w:b/>
          <w:color w:val="C00000"/>
        </w:rPr>
        <w:t>PDCA</w:t>
      </w:r>
      <w:r w:rsidR="0017554C" w:rsidRPr="0017554C">
        <w:rPr>
          <w:color w:val="C00000"/>
        </w:rPr>
        <w:t xml:space="preserve"> </w:t>
      </w:r>
      <w:r w:rsidR="0017554C">
        <w:t xml:space="preserve">ciklus: </w:t>
      </w:r>
    </w:p>
    <w:p w:rsidR="0017554C" w:rsidRDefault="002A74A1" w:rsidP="000C5D3D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56515</wp:posOffset>
            </wp:positionV>
            <wp:extent cx="1764665" cy="1562100"/>
            <wp:effectExtent l="19050" t="0" r="6985" b="0"/>
            <wp:wrapSquare wrapText="bothSides"/>
            <wp:docPr id="6" name="Picture 5" descr="pdca-cycle-2856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ca-cycle-2856047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54C" w:rsidRDefault="003C5515" w:rsidP="002A74A1">
      <w:pPr>
        <w:spacing w:line="276" w:lineRule="auto"/>
        <w:jc w:val="center"/>
      </w:pPr>
      <w:r w:rsidRPr="003C5515">
        <w:rPr>
          <w:noProof/>
          <w:color w:val="C00000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94.15pt;margin-top:14.05pt;width:18.75pt;height:15.75pt;z-index:251670528" fillcolor="red"/>
        </w:pict>
      </w:r>
      <w:r w:rsidR="0017554C" w:rsidRPr="0017554C">
        <w:rPr>
          <w:color w:val="C00000"/>
        </w:rPr>
        <w:t>P</w:t>
      </w:r>
      <w:r w:rsidR="0017554C">
        <w:t>lan (planiraj)</w:t>
      </w:r>
    </w:p>
    <w:p w:rsidR="0017554C" w:rsidRDefault="0017554C" w:rsidP="002A74A1">
      <w:pPr>
        <w:spacing w:line="276" w:lineRule="auto"/>
        <w:jc w:val="center"/>
      </w:pPr>
    </w:p>
    <w:p w:rsidR="0017554C" w:rsidRDefault="003C5515" w:rsidP="002A74A1">
      <w:pPr>
        <w:spacing w:line="276" w:lineRule="auto"/>
        <w:jc w:val="center"/>
      </w:pPr>
      <w:r w:rsidRPr="003C5515">
        <w:rPr>
          <w:noProof/>
          <w:color w:val="C00000"/>
          <w:lang w:val="en-US"/>
        </w:rPr>
        <w:pict>
          <v:shape id="_x0000_s1032" type="#_x0000_t67" style="position:absolute;left:0;text-align:left;margin-left:107.65pt;margin-top:13.8pt;width:18.75pt;height:15.75pt;z-index:251671552" fillcolor="#ffc000"/>
        </w:pict>
      </w:r>
      <w:r w:rsidR="0017554C" w:rsidRPr="0017554C">
        <w:rPr>
          <w:color w:val="C00000"/>
        </w:rPr>
        <w:t>D</w:t>
      </w:r>
      <w:r w:rsidR="0017554C">
        <w:t>o (uradi)</w:t>
      </w:r>
    </w:p>
    <w:p w:rsidR="0017554C" w:rsidRDefault="0017554C" w:rsidP="002A74A1">
      <w:pPr>
        <w:spacing w:line="276" w:lineRule="auto"/>
        <w:jc w:val="center"/>
      </w:pPr>
    </w:p>
    <w:p w:rsidR="0017554C" w:rsidRDefault="003C5515" w:rsidP="002A74A1">
      <w:pPr>
        <w:spacing w:line="276" w:lineRule="auto"/>
        <w:jc w:val="center"/>
      </w:pPr>
      <w:r w:rsidRPr="003C5515">
        <w:rPr>
          <w:noProof/>
          <w:color w:val="C00000"/>
          <w:lang w:val="en-US"/>
        </w:rPr>
        <w:pict>
          <v:shape id="_x0000_s1033" type="#_x0000_t67" style="position:absolute;left:0;text-align:left;margin-left:120.4pt;margin-top:15.1pt;width:18.75pt;height:15.75pt;z-index:251672576" fillcolor="#00b0f0"/>
        </w:pict>
      </w:r>
      <w:r w:rsidR="0017554C" w:rsidRPr="0017554C">
        <w:rPr>
          <w:color w:val="C00000"/>
        </w:rPr>
        <w:t>C</w:t>
      </w:r>
      <w:r w:rsidR="0017554C">
        <w:t>heck (proveri)</w:t>
      </w:r>
    </w:p>
    <w:p w:rsidR="0017554C" w:rsidRDefault="0017554C" w:rsidP="002A74A1">
      <w:pPr>
        <w:spacing w:line="276" w:lineRule="auto"/>
        <w:jc w:val="center"/>
      </w:pPr>
    </w:p>
    <w:p w:rsidR="00386AD6" w:rsidRDefault="0017554C" w:rsidP="002A74A1">
      <w:pPr>
        <w:spacing w:line="276" w:lineRule="auto"/>
        <w:jc w:val="center"/>
      </w:pPr>
      <w:r w:rsidRPr="0017554C">
        <w:rPr>
          <w:color w:val="C00000"/>
        </w:rPr>
        <w:t>A</w:t>
      </w:r>
      <w:r>
        <w:t>ct (primeni)</w:t>
      </w:r>
    </w:p>
    <w:p w:rsidR="005562EA" w:rsidRDefault="005562EA" w:rsidP="000C5D3D">
      <w:pPr>
        <w:spacing w:line="276" w:lineRule="auto"/>
      </w:pPr>
    </w:p>
    <w:p w:rsidR="00434443" w:rsidRDefault="002240BF" w:rsidP="000C5D3D">
      <w:pPr>
        <w:spacing w:line="276" w:lineRule="auto"/>
      </w:pPr>
      <w:r>
        <w:t xml:space="preserve">     </w:t>
      </w:r>
      <w:r w:rsidR="0042546A">
        <w:t>PDCA je ciklus koji se može primeniti na svaki strateški planiran proces u organizaciji. On ima svoj redosled, ali ne i svoj početak i kraj. To je neprekidni krug koji omogućava održavanje i unapređenje kvaliteta. Samim tim i uvođenje promene, bilo da je ona na mikro nivou – npr. promena u organizaciji smenskog rada osoblja, pa do onih makro promena – npr. akreditacija ustanove i uvođenje sistema praćenja kvaliteta, može se realizovati prema ovim koracima:</w:t>
      </w:r>
    </w:p>
    <w:p w:rsidR="0042546A" w:rsidRDefault="0042546A" w:rsidP="002240BF">
      <w:pPr>
        <w:pStyle w:val="ListParagraph"/>
        <w:numPr>
          <w:ilvl w:val="0"/>
          <w:numId w:val="38"/>
        </w:numPr>
        <w:spacing w:line="276" w:lineRule="auto"/>
      </w:pPr>
      <w:r>
        <w:t>Planiranje promene: obuke, komunikacije, vremensko definisanje aktivnosti</w:t>
      </w:r>
    </w:p>
    <w:p w:rsidR="0042546A" w:rsidRDefault="0042546A" w:rsidP="002240BF">
      <w:pPr>
        <w:pStyle w:val="ListParagraph"/>
        <w:numPr>
          <w:ilvl w:val="0"/>
          <w:numId w:val="38"/>
        </w:numPr>
        <w:spacing w:line="276" w:lineRule="auto"/>
      </w:pPr>
      <w:r>
        <w:t>Sprovođenje plana promene – angažovanje agenta promene i izveštavanje "sa terena"</w:t>
      </w:r>
    </w:p>
    <w:p w:rsidR="0042546A" w:rsidRDefault="0042546A" w:rsidP="002240BF">
      <w:pPr>
        <w:pStyle w:val="ListParagraph"/>
        <w:numPr>
          <w:ilvl w:val="0"/>
          <w:numId w:val="38"/>
        </w:numPr>
        <w:spacing w:line="276" w:lineRule="auto"/>
      </w:pPr>
      <w:r>
        <w:t>Provera kako izmenjen sistem funkcioniše – sastanci sa osobljem, uključivanje zaposlenih i korekcije prema njihovim sugestijama</w:t>
      </w:r>
    </w:p>
    <w:p w:rsidR="0042546A" w:rsidRDefault="0042546A" w:rsidP="002240BF">
      <w:pPr>
        <w:pStyle w:val="ListParagraph"/>
        <w:numPr>
          <w:ilvl w:val="0"/>
          <w:numId w:val="38"/>
        </w:numPr>
        <w:spacing w:line="276" w:lineRule="auto"/>
      </w:pPr>
      <w:r>
        <w:t>Primena inovacije – kontrola i merenje</w:t>
      </w:r>
    </w:p>
    <w:p w:rsidR="002668FC" w:rsidRDefault="002668FC" w:rsidP="000C5D3D">
      <w:pPr>
        <w:spacing w:line="276" w:lineRule="auto"/>
      </w:pPr>
    </w:p>
    <w:p w:rsidR="002668FC" w:rsidRPr="00630B52" w:rsidRDefault="002668FC" w:rsidP="002668FC">
      <w:pPr>
        <w:spacing w:line="276" w:lineRule="auto"/>
        <w:rPr>
          <w:b/>
          <w:bCs/>
          <w:lang w:val="sl-SI"/>
        </w:rPr>
      </w:pPr>
      <w:r w:rsidRPr="00630B52">
        <w:rPr>
          <w:b/>
          <w:bCs/>
          <w:lang w:val="sl-SI"/>
        </w:rPr>
        <w:t>U literaturi se mogu pronaći različiti pristupi promeni</w:t>
      </w:r>
      <w:r>
        <w:rPr>
          <w:b/>
          <w:bCs/>
          <w:lang w:val="sl-SI"/>
        </w:rPr>
        <w:t>:</w:t>
      </w:r>
    </w:p>
    <w:p w:rsidR="002668FC" w:rsidRPr="005562EA" w:rsidRDefault="002668FC" w:rsidP="002668FC">
      <w:pPr>
        <w:spacing w:line="276" w:lineRule="auto"/>
        <w:rPr>
          <w:bCs/>
          <w:lang w:val="sl-SI"/>
        </w:rPr>
      </w:pPr>
    </w:p>
    <w:p w:rsidR="002A74A1" w:rsidRDefault="002A74A1" w:rsidP="002668FC">
      <w:pPr>
        <w:spacing w:line="276" w:lineRule="auto"/>
        <w:rPr>
          <w:bCs/>
          <w:u w:val="single"/>
          <w:lang w:val="sl-SI"/>
        </w:rPr>
        <w:sectPr w:rsidR="002A74A1" w:rsidSect="00AA58C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0" w:right="1417" w:bottom="1417" w:left="1417" w:header="708" w:footer="0" w:gutter="0"/>
          <w:cols w:space="708"/>
          <w:titlePg/>
          <w:docGrid w:linePitch="360"/>
        </w:sectPr>
      </w:pPr>
    </w:p>
    <w:p w:rsidR="002668FC" w:rsidRPr="002240BF" w:rsidRDefault="002668FC" w:rsidP="002668FC">
      <w:pPr>
        <w:spacing w:line="276" w:lineRule="auto"/>
        <w:rPr>
          <w:b/>
          <w:bCs/>
          <w:u w:val="single"/>
          <w:lang w:val="sl-SI"/>
        </w:rPr>
      </w:pPr>
      <w:r w:rsidRPr="002240BF">
        <w:rPr>
          <w:b/>
          <w:bCs/>
          <w:u w:val="single"/>
          <w:lang w:val="sl-SI"/>
        </w:rPr>
        <w:lastRenderedPageBreak/>
        <w:t>Teorija E – ekonomski pristup</w:t>
      </w:r>
    </w:p>
    <w:p w:rsidR="002668FC" w:rsidRPr="00F749C8" w:rsidRDefault="002668FC" w:rsidP="002240BF">
      <w:pPr>
        <w:numPr>
          <w:ilvl w:val="0"/>
          <w:numId w:val="12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Maksimiziranje vrednosti organizacije</w:t>
      </w:r>
    </w:p>
    <w:p w:rsidR="002668FC" w:rsidRPr="00F749C8" w:rsidRDefault="002668FC" w:rsidP="002240BF">
      <w:pPr>
        <w:numPr>
          <w:ilvl w:val="0"/>
          <w:numId w:val="13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Upravljanje promenom odozgo</w:t>
      </w:r>
    </w:p>
    <w:p w:rsidR="002668FC" w:rsidRPr="00F749C8" w:rsidRDefault="002668FC" w:rsidP="002240BF">
      <w:pPr>
        <w:numPr>
          <w:ilvl w:val="0"/>
          <w:numId w:val="14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Naglašavanje strukture sistema</w:t>
      </w:r>
    </w:p>
    <w:p w:rsidR="002668FC" w:rsidRPr="00F749C8" w:rsidRDefault="002668FC" w:rsidP="002240BF">
      <w:pPr>
        <w:numPr>
          <w:ilvl w:val="0"/>
          <w:numId w:val="15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Planiranje i uspostavljanje programa</w:t>
      </w:r>
    </w:p>
    <w:p w:rsidR="002668FC" w:rsidRPr="00F749C8" w:rsidRDefault="002668FC" w:rsidP="002240BF">
      <w:pPr>
        <w:numPr>
          <w:ilvl w:val="0"/>
          <w:numId w:val="16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Motivisanje kroz finansijske podsticaje</w:t>
      </w:r>
    </w:p>
    <w:p w:rsidR="002668FC" w:rsidRPr="002A74A1" w:rsidRDefault="002668FC" w:rsidP="002240BF">
      <w:pPr>
        <w:numPr>
          <w:ilvl w:val="0"/>
          <w:numId w:val="17"/>
        </w:numPr>
        <w:spacing w:line="276" w:lineRule="auto"/>
        <w:jc w:val="left"/>
        <w:rPr>
          <w:lang w:val="en-US"/>
        </w:rPr>
      </w:pPr>
      <w:r>
        <w:rPr>
          <w:lang w:val="sl-SI"/>
        </w:rPr>
        <w:t>Agent promene</w:t>
      </w:r>
      <w:r w:rsidRPr="00F749C8">
        <w:rPr>
          <w:lang w:val="sl-SI"/>
        </w:rPr>
        <w:t xml:space="preserve"> analizira probleme i oblikuje rešenja</w:t>
      </w:r>
    </w:p>
    <w:p w:rsidR="002668FC" w:rsidRPr="002240BF" w:rsidRDefault="002668FC" w:rsidP="002668FC">
      <w:pPr>
        <w:spacing w:line="276" w:lineRule="auto"/>
        <w:rPr>
          <w:b/>
          <w:u w:val="single"/>
          <w:lang w:val="en-US"/>
        </w:rPr>
      </w:pPr>
      <w:r w:rsidRPr="002240BF">
        <w:rPr>
          <w:b/>
          <w:bCs/>
          <w:u w:val="single"/>
          <w:lang w:val="sl-SI"/>
        </w:rPr>
        <w:lastRenderedPageBreak/>
        <w:t>Teorija O</w:t>
      </w:r>
      <w:r w:rsidRPr="002240BF">
        <w:rPr>
          <w:b/>
          <w:bCs/>
          <w:u w:val="single"/>
          <w:lang w:val="en-US"/>
        </w:rPr>
        <w:t xml:space="preserve"> </w:t>
      </w:r>
      <w:r w:rsidRPr="002240BF">
        <w:rPr>
          <w:b/>
          <w:u w:val="single"/>
          <w:lang w:val="en-US"/>
        </w:rPr>
        <w:t xml:space="preserve"> - organizacioni pristup</w:t>
      </w:r>
    </w:p>
    <w:p w:rsidR="002668FC" w:rsidRPr="00F749C8" w:rsidRDefault="002668FC" w:rsidP="002240BF">
      <w:pPr>
        <w:numPr>
          <w:ilvl w:val="0"/>
          <w:numId w:val="18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Razvijanje organizacionih sposobnosti</w:t>
      </w:r>
    </w:p>
    <w:p w:rsidR="002668FC" w:rsidRPr="00F749C8" w:rsidRDefault="002668FC" w:rsidP="002240BF">
      <w:pPr>
        <w:numPr>
          <w:ilvl w:val="0"/>
          <w:numId w:val="19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Ohrabrivanje participacije odoz</w:t>
      </w:r>
      <w:r w:rsidRPr="00F749C8">
        <w:rPr>
          <w:lang w:val="en-US"/>
        </w:rPr>
        <w:t>d</w:t>
      </w:r>
      <w:r w:rsidRPr="00F749C8">
        <w:rPr>
          <w:lang w:val="sl-SI"/>
        </w:rPr>
        <w:t xml:space="preserve">o </w:t>
      </w:r>
    </w:p>
    <w:p w:rsidR="002668FC" w:rsidRPr="00F749C8" w:rsidRDefault="002668FC" w:rsidP="002240BF">
      <w:pPr>
        <w:numPr>
          <w:ilvl w:val="0"/>
          <w:numId w:val="20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Izgradnja korporativne kulture, ponašanja i stavova zaposlenih</w:t>
      </w:r>
    </w:p>
    <w:p w:rsidR="002668FC" w:rsidRPr="00F749C8" w:rsidRDefault="002668FC" w:rsidP="002240BF">
      <w:pPr>
        <w:numPr>
          <w:ilvl w:val="0"/>
          <w:numId w:val="21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Eksperimentisanje i razvijanje</w:t>
      </w:r>
    </w:p>
    <w:p w:rsidR="002668FC" w:rsidRPr="00F749C8" w:rsidRDefault="002668FC" w:rsidP="002240BF">
      <w:pPr>
        <w:numPr>
          <w:ilvl w:val="0"/>
          <w:numId w:val="22"/>
        </w:numPr>
        <w:spacing w:line="276" w:lineRule="auto"/>
        <w:jc w:val="left"/>
        <w:rPr>
          <w:lang w:val="en-US"/>
        </w:rPr>
      </w:pPr>
      <w:r w:rsidRPr="00F749C8">
        <w:rPr>
          <w:lang w:val="sl-SI"/>
        </w:rPr>
        <w:t>Motivisanje kroz posvećenost</w:t>
      </w:r>
    </w:p>
    <w:p w:rsidR="002668FC" w:rsidRPr="00420D79" w:rsidRDefault="002668FC" w:rsidP="002240BF">
      <w:pPr>
        <w:numPr>
          <w:ilvl w:val="0"/>
          <w:numId w:val="23"/>
        </w:numPr>
        <w:spacing w:line="276" w:lineRule="auto"/>
        <w:jc w:val="left"/>
        <w:rPr>
          <w:lang w:val="en-US"/>
        </w:rPr>
      </w:pPr>
      <w:r>
        <w:rPr>
          <w:lang w:val="sl-SI"/>
        </w:rPr>
        <w:t>Agent promene</w:t>
      </w:r>
      <w:r w:rsidRPr="00F749C8">
        <w:rPr>
          <w:lang w:val="sl-SI"/>
        </w:rPr>
        <w:t xml:space="preserve"> pomažu menadžmentu u oblikovanju njegovog vlastitog rešenja</w:t>
      </w:r>
    </w:p>
    <w:p w:rsidR="002A74A1" w:rsidRDefault="002A74A1" w:rsidP="000C5D3D">
      <w:pPr>
        <w:spacing w:line="276" w:lineRule="auto"/>
        <w:sectPr w:rsidR="002A74A1" w:rsidSect="00AA58CF">
          <w:type w:val="continuous"/>
          <w:pgSz w:w="11906" w:h="16838"/>
          <w:pgMar w:top="1269" w:right="1417" w:bottom="1417" w:left="1417" w:header="708" w:footer="708" w:gutter="0"/>
          <w:cols w:num="2" w:space="708"/>
          <w:docGrid w:linePitch="360"/>
        </w:sectPr>
      </w:pPr>
    </w:p>
    <w:p w:rsidR="00EC241F" w:rsidRDefault="00EC241F" w:rsidP="000C5D3D">
      <w:pPr>
        <w:spacing w:line="276" w:lineRule="auto"/>
      </w:pPr>
    </w:p>
    <w:p w:rsidR="005562EA" w:rsidRDefault="005562EA" w:rsidP="000C5D3D">
      <w:pPr>
        <w:spacing w:line="276" w:lineRule="auto"/>
        <w:rPr>
          <w:b/>
          <w:bCs/>
          <w:lang w:val="sl-SI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287020</wp:posOffset>
            </wp:positionV>
            <wp:extent cx="1590675" cy="1733550"/>
            <wp:effectExtent l="114300" t="57150" r="333375" b="285750"/>
            <wp:wrapSquare wrapText="bothSides"/>
            <wp:docPr id="7" name="Picture 3" descr="MCj0239207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13" descr="MCj02392070000[1]"/>
                    <pic:cNvPicPr>
                      <a:picLocks noGrp="1"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902C3" w:rsidRPr="00F749C8">
        <w:rPr>
          <w:b/>
          <w:bCs/>
          <w:lang w:val="sl-SI"/>
        </w:rPr>
        <w:t>Tipične reakcije</w:t>
      </w:r>
      <w:r>
        <w:rPr>
          <w:b/>
          <w:bCs/>
          <w:lang w:val="sl-SI"/>
        </w:rPr>
        <w:t xml:space="preserve"> na promene mogu biti različite, a najčešće su: </w:t>
      </w:r>
    </w:p>
    <w:p w:rsidR="005562EA" w:rsidRPr="005562EA" w:rsidRDefault="005562EA" w:rsidP="000C5D3D">
      <w:pPr>
        <w:pStyle w:val="ListParagraph"/>
        <w:numPr>
          <w:ilvl w:val="0"/>
          <w:numId w:val="31"/>
        </w:numPr>
        <w:spacing w:line="276" w:lineRule="auto"/>
        <w:rPr>
          <w:b/>
          <w:bCs/>
          <w:lang w:val="sl-SI"/>
        </w:rPr>
      </w:pPr>
      <w:r w:rsidRPr="005562EA">
        <w:rPr>
          <w:lang w:val="sl-SI"/>
        </w:rPr>
        <w:t>Sabotaža</w:t>
      </w:r>
    </w:p>
    <w:p w:rsidR="005562EA" w:rsidRPr="005562EA" w:rsidRDefault="005562EA" w:rsidP="000C5D3D">
      <w:pPr>
        <w:pStyle w:val="ListParagraph"/>
        <w:numPr>
          <w:ilvl w:val="0"/>
          <w:numId w:val="31"/>
        </w:numPr>
        <w:spacing w:line="276" w:lineRule="auto"/>
        <w:rPr>
          <w:b/>
          <w:bCs/>
          <w:lang w:val="sl-SI"/>
        </w:rPr>
      </w:pPr>
      <w:r w:rsidRPr="005562EA">
        <w:rPr>
          <w:lang w:val="sl-SI"/>
        </w:rPr>
        <w:t>Ljutnja i frustracija</w:t>
      </w:r>
    </w:p>
    <w:p w:rsidR="005562EA" w:rsidRPr="005562EA" w:rsidRDefault="005562EA" w:rsidP="000C5D3D">
      <w:pPr>
        <w:pStyle w:val="ListParagraph"/>
        <w:numPr>
          <w:ilvl w:val="0"/>
          <w:numId w:val="31"/>
        </w:numPr>
        <w:spacing w:line="276" w:lineRule="auto"/>
        <w:rPr>
          <w:b/>
          <w:bCs/>
          <w:lang w:val="sl-SI"/>
        </w:rPr>
      </w:pPr>
      <w:r w:rsidRPr="005562EA">
        <w:rPr>
          <w:lang w:val="sl-SI"/>
        </w:rPr>
        <w:t>Lažna obećanja</w:t>
      </w:r>
      <w:r w:rsidRPr="005562EA">
        <w:rPr>
          <w:noProof/>
          <w:lang w:val="en-US"/>
        </w:rPr>
        <w:t xml:space="preserve"> </w:t>
      </w:r>
    </w:p>
    <w:p w:rsidR="005562EA" w:rsidRPr="005562EA" w:rsidRDefault="005562EA" w:rsidP="000C5D3D">
      <w:pPr>
        <w:pStyle w:val="ListParagraph"/>
        <w:numPr>
          <w:ilvl w:val="0"/>
          <w:numId w:val="31"/>
        </w:numPr>
        <w:spacing w:line="276" w:lineRule="auto"/>
        <w:rPr>
          <w:b/>
          <w:bCs/>
          <w:lang w:val="sl-SI"/>
        </w:rPr>
      </w:pPr>
      <w:r w:rsidRPr="005562EA">
        <w:rPr>
          <w:lang w:val="sl-SI"/>
        </w:rPr>
        <w:t>Skepticizam i cinizam</w:t>
      </w:r>
    </w:p>
    <w:p w:rsidR="005562EA" w:rsidRPr="005562EA" w:rsidRDefault="005562EA" w:rsidP="000C5D3D">
      <w:pPr>
        <w:pStyle w:val="ListParagraph"/>
        <w:numPr>
          <w:ilvl w:val="0"/>
          <w:numId w:val="31"/>
        </w:numPr>
        <w:spacing w:line="276" w:lineRule="auto"/>
        <w:rPr>
          <w:b/>
          <w:bCs/>
          <w:lang w:val="sl-SI"/>
        </w:rPr>
      </w:pPr>
      <w:r w:rsidRPr="005562EA">
        <w:rPr>
          <w:lang w:val="sl-SI"/>
        </w:rPr>
        <w:t>Entuzijazam i uključivanje</w:t>
      </w:r>
    </w:p>
    <w:p w:rsidR="005562EA" w:rsidRDefault="005562EA" w:rsidP="000C5D3D">
      <w:pPr>
        <w:spacing w:line="276" w:lineRule="auto"/>
        <w:rPr>
          <w:b/>
          <w:bCs/>
          <w:lang w:val="sl-SI"/>
        </w:rPr>
      </w:pPr>
    </w:p>
    <w:p w:rsidR="003902C3" w:rsidRDefault="003902C3" w:rsidP="000C5D3D">
      <w:pPr>
        <w:spacing w:line="276" w:lineRule="auto"/>
        <w:rPr>
          <w:b/>
          <w:bCs/>
        </w:rPr>
      </w:pPr>
      <w:r w:rsidRPr="003902C3">
        <w:rPr>
          <w:b/>
          <w:bCs/>
        </w:rPr>
        <w:t>Faze reakcije na promenu</w:t>
      </w:r>
      <w:r w:rsidR="005562EA">
        <w:rPr>
          <w:b/>
          <w:bCs/>
        </w:rPr>
        <w:t xml:space="preserve">: </w:t>
      </w:r>
    </w:p>
    <w:p w:rsidR="00990407" w:rsidRPr="003902C3" w:rsidRDefault="00A51EF0" w:rsidP="000C5D3D">
      <w:pPr>
        <w:numPr>
          <w:ilvl w:val="0"/>
          <w:numId w:val="30"/>
        </w:numPr>
        <w:spacing w:line="276" w:lineRule="auto"/>
        <w:rPr>
          <w:lang w:val="en-US"/>
        </w:rPr>
      </w:pPr>
      <w:r w:rsidRPr="003902C3">
        <w:t>Šok</w:t>
      </w:r>
    </w:p>
    <w:p w:rsidR="00990407" w:rsidRPr="003902C3" w:rsidRDefault="00A51EF0" w:rsidP="000C5D3D">
      <w:pPr>
        <w:numPr>
          <w:ilvl w:val="0"/>
          <w:numId w:val="30"/>
        </w:numPr>
        <w:spacing w:line="276" w:lineRule="auto"/>
        <w:rPr>
          <w:lang w:val="en-US"/>
        </w:rPr>
      </w:pPr>
      <w:r w:rsidRPr="003902C3">
        <w:t>Defanzivno povlačenje</w:t>
      </w:r>
    </w:p>
    <w:p w:rsidR="00990407" w:rsidRPr="003902C3" w:rsidRDefault="00A51EF0" w:rsidP="000C5D3D">
      <w:pPr>
        <w:numPr>
          <w:ilvl w:val="0"/>
          <w:numId w:val="30"/>
        </w:numPr>
        <w:spacing w:line="276" w:lineRule="auto"/>
        <w:rPr>
          <w:lang w:val="en-US"/>
        </w:rPr>
      </w:pPr>
      <w:r w:rsidRPr="003902C3">
        <w:t>Priznavanje</w:t>
      </w:r>
    </w:p>
    <w:p w:rsidR="00990407" w:rsidRPr="003902C3" w:rsidRDefault="00A51EF0" w:rsidP="000C5D3D">
      <w:pPr>
        <w:numPr>
          <w:ilvl w:val="0"/>
          <w:numId w:val="30"/>
        </w:numPr>
        <w:spacing w:line="276" w:lineRule="auto"/>
        <w:rPr>
          <w:lang w:val="en-US"/>
        </w:rPr>
      </w:pPr>
      <w:r w:rsidRPr="003902C3">
        <w:t>Prihvatanje i prilagođavanje</w:t>
      </w:r>
      <w:r w:rsidRPr="003902C3">
        <w:rPr>
          <w:lang w:val="en-US"/>
        </w:rPr>
        <w:t xml:space="preserve"> </w:t>
      </w:r>
    </w:p>
    <w:p w:rsidR="003902C3" w:rsidRDefault="003902C3" w:rsidP="000C5D3D">
      <w:pPr>
        <w:spacing w:line="276" w:lineRule="auto"/>
      </w:pPr>
    </w:p>
    <w:p w:rsidR="00645FFB" w:rsidRDefault="00645FFB" w:rsidP="000C5D3D">
      <w:pPr>
        <w:spacing w:line="276" w:lineRule="auto"/>
      </w:pPr>
    </w:p>
    <w:p w:rsidR="00645FFB" w:rsidRPr="002240BF" w:rsidRDefault="00645FFB" w:rsidP="000C5D3D">
      <w:pPr>
        <w:spacing w:line="276" w:lineRule="auto"/>
        <w:rPr>
          <w:b/>
          <w:color w:val="FF0000"/>
          <w:szCs w:val="24"/>
        </w:rPr>
      </w:pPr>
      <w:r w:rsidRPr="002240BF">
        <w:rPr>
          <w:b/>
          <w:color w:val="FF0000"/>
          <w:szCs w:val="24"/>
        </w:rPr>
        <w:t>Svako</w:t>
      </w:r>
      <w:r w:rsidR="005E520E" w:rsidRPr="002240BF">
        <w:rPr>
          <w:b/>
          <w:color w:val="FF0000"/>
          <w:szCs w:val="24"/>
        </w:rPr>
        <w:t>dnevno delimo zajednički cilj: z</w:t>
      </w:r>
      <w:r w:rsidRPr="002240BF">
        <w:rPr>
          <w:b/>
          <w:color w:val="FF0000"/>
          <w:szCs w:val="24"/>
        </w:rPr>
        <w:t>dravlje i oporavak našeg pacijenta i timski učestvujemo u realizaciji istog. Sada je potrebno istu strategiju primeniti i  usmeriti na promenu.</w:t>
      </w:r>
    </w:p>
    <w:p w:rsidR="005C6DFA" w:rsidRPr="005562EA" w:rsidRDefault="005C6DFA" w:rsidP="000C5D3D">
      <w:pPr>
        <w:spacing w:line="276" w:lineRule="auto"/>
        <w:rPr>
          <w:sz w:val="28"/>
          <w:szCs w:val="28"/>
        </w:rPr>
      </w:pPr>
    </w:p>
    <w:p w:rsidR="005E520E" w:rsidRDefault="002240BF" w:rsidP="000C5D3D">
      <w:pPr>
        <w:spacing w:line="276" w:lineRule="auto"/>
      </w:pPr>
      <w:r>
        <w:t xml:space="preserve">     </w:t>
      </w:r>
      <w:r w:rsidR="00645FFB">
        <w:t xml:space="preserve">Odvojiti se od prošlosti je možda najteži deo. Ljudi, naviknuti na svoj svakodnevni i uobičajeni način života i rada, rutinu i "uhodane" aktivnosti i procedure, nisu spremni da se lako odreknu svojih navika, "sigurnog tla" - i u krajnjem slučaju svog komfora. </w:t>
      </w:r>
    </w:p>
    <w:p w:rsidR="002240BF" w:rsidRDefault="002240BF" w:rsidP="000C5D3D">
      <w:pPr>
        <w:spacing w:line="276" w:lineRule="auto"/>
      </w:pPr>
    </w:p>
    <w:p w:rsidR="00645FFB" w:rsidRDefault="002240BF" w:rsidP="000C5D3D">
      <w:pPr>
        <w:spacing w:line="276" w:lineRule="auto"/>
      </w:pPr>
      <w:r>
        <w:t xml:space="preserve">     </w:t>
      </w:r>
      <w:r w:rsidR="00645FFB">
        <w:t xml:space="preserve">Konkretan primer je otpor promenama u informatizaciji: neadekvana primena i rukovanje medicinskim aparatima i kompjuterizovanom tehnologijom može imati fatalan ishod po pacijenta. Neadekvatno zabeležena terapija u informatičkom sistemu, takođe. </w:t>
      </w:r>
    </w:p>
    <w:p w:rsidR="005562EA" w:rsidRDefault="005562EA" w:rsidP="000C5D3D">
      <w:pPr>
        <w:spacing w:line="276" w:lineRule="auto"/>
      </w:pPr>
    </w:p>
    <w:p w:rsidR="00645FFB" w:rsidRDefault="002240BF" w:rsidP="000C5D3D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569595</wp:posOffset>
            </wp:positionV>
            <wp:extent cx="2314575" cy="2105025"/>
            <wp:effectExtent l="19050" t="0" r="9525" b="0"/>
            <wp:wrapSquare wrapText="bothSides"/>
            <wp:docPr id="14" name="Picture 13" descr="srce 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e lider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 w:rsidR="00645FFB">
        <w:t>Svakoj promeni je neophodan lider</w:t>
      </w:r>
      <w:r w:rsidR="005562EA">
        <w:t xml:space="preserve"> (agent promene)</w:t>
      </w:r>
      <w:r w:rsidR="00645FFB">
        <w:t xml:space="preserve"> koji će je promovisati i kontrolisati. Baza uloge jakog vođe formira se pre svega izgradnjom međusobnog poverenja između zaposlenih i  rukovodioca.</w:t>
      </w:r>
    </w:p>
    <w:p w:rsidR="003902C3" w:rsidRDefault="003902C3" w:rsidP="000C5D3D">
      <w:pPr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</w:p>
    <w:p w:rsidR="003902C3" w:rsidRPr="00B42FD0" w:rsidRDefault="003902C3" w:rsidP="009C07E5">
      <w:pPr>
        <w:spacing w:line="276" w:lineRule="auto"/>
        <w:jc w:val="left"/>
        <w:rPr>
          <w:b/>
          <w:bCs/>
          <w:color w:val="C00000"/>
          <w:sz w:val="32"/>
          <w:szCs w:val="32"/>
        </w:rPr>
      </w:pPr>
      <w:r>
        <w:rPr>
          <w:b/>
          <w:bCs/>
        </w:rPr>
        <w:t xml:space="preserve">       </w:t>
      </w:r>
      <w:r w:rsidR="005C6DFA">
        <w:rPr>
          <w:b/>
          <w:bCs/>
        </w:rPr>
        <w:t xml:space="preserve">                   </w:t>
      </w:r>
      <w:r w:rsidRPr="00B42FD0">
        <w:rPr>
          <w:b/>
          <w:bCs/>
          <w:color w:val="C00000"/>
          <w:sz w:val="32"/>
          <w:szCs w:val="32"/>
        </w:rPr>
        <w:t>Agenti promena</w:t>
      </w:r>
    </w:p>
    <w:p w:rsidR="00990407" w:rsidRPr="002240BF" w:rsidRDefault="00A51EF0" w:rsidP="009C07E5">
      <w:pPr>
        <w:numPr>
          <w:ilvl w:val="0"/>
          <w:numId w:val="26"/>
        </w:numPr>
        <w:spacing w:line="276" w:lineRule="auto"/>
        <w:jc w:val="left"/>
        <w:rPr>
          <w:szCs w:val="24"/>
          <w:lang w:val="en-US"/>
        </w:rPr>
      </w:pPr>
      <w:r w:rsidRPr="002240BF">
        <w:rPr>
          <w:szCs w:val="24"/>
        </w:rPr>
        <w:t xml:space="preserve">Artikulišu potrebu za </w:t>
      </w:r>
      <w:r w:rsidR="002A74A1" w:rsidRPr="002240BF">
        <w:rPr>
          <w:szCs w:val="24"/>
        </w:rPr>
        <w:t xml:space="preserve"> </w:t>
      </w:r>
      <w:r w:rsidRPr="002240BF">
        <w:rPr>
          <w:szCs w:val="24"/>
        </w:rPr>
        <w:t>promenom</w:t>
      </w:r>
    </w:p>
    <w:p w:rsidR="00990407" w:rsidRPr="002240BF" w:rsidRDefault="00A51EF0" w:rsidP="009C07E5">
      <w:pPr>
        <w:numPr>
          <w:ilvl w:val="0"/>
          <w:numId w:val="26"/>
        </w:numPr>
        <w:spacing w:line="276" w:lineRule="auto"/>
        <w:jc w:val="left"/>
        <w:rPr>
          <w:szCs w:val="24"/>
          <w:lang w:val="en-US"/>
        </w:rPr>
      </w:pPr>
      <w:r w:rsidRPr="002240BF">
        <w:rPr>
          <w:szCs w:val="24"/>
        </w:rPr>
        <w:t>Prihvaćeni su od drugih</w:t>
      </w:r>
    </w:p>
    <w:p w:rsidR="00990407" w:rsidRPr="002240BF" w:rsidRDefault="00A51EF0" w:rsidP="009C07E5">
      <w:pPr>
        <w:numPr>
          <w:ilvl w:val="0"/>
          <w:numId w:val="26"/>
        </w:numPr>
        <w:spacing w:line="276" w:lineRule="auto"/>
        <w:jc w:val="left"/>
        <w:rPr>
          <w:szCs w:val="24"/>
          <w:lang w:val="en-US"/>
        </w:rPr>
      </w:pPr>
      <w:r w:rsidRPr="002240BF">
        <w:rPr>
          <w:szCs w:val="24"/>
        </w:rPr>
        <w:t>Motivišu ljude</w:t>
      </w:r>
    </w:p>
    <w:p w:rsidR="00990407" w:rsidRPr="002240BF" w:rsidRDefault="00A51EF0" w:rsidP="009C07E5">
      <w:pPr>
        <w:numPr>
          <w:ilvl w:val="0"/>
          <w:numId w:val="26"/>
        </w:numPr>
        <w:spacing w:line="276" w:lineRule="auto"/>
        <w:jc w:val="left"/>
        <w:rPr>
          <w:szCs w:val="24"/>
          <w:lang w:val="en-US"/>
        </w:rPr>
      </w:pPr>
      <w:r w:rsidRPr="002240BF">
        <w:rPr>
          <w:szCs w:val="24"/>
        </w:rPr>
        <w:t>Učvršćuju prihvatanje inovacije</w:t>
      </w:r>
    </w:p>
    <w:p w:rsidR="002240BF" w:rsidRDefault="00A51EF0" w:rsidP="000C5D3D">
      <w:pPr>
        <w:numPr>
          <w:ilvl w:val="0"/>
          <w:numId w:val="26"/>
        </w:numPr>
        <w:spacing w:line="276" w:lineRule="auto"/>
        <w:jc w:val="left"/>
        <w:rPr>
          <w:szCs w:val="24"/>
          <w:lang w:val="en-US"/>
        </w:rPr>
      </w:pPr>
      <w:r w:rsidRPr="002240BF">
        <w:rPr>
          <w:szCs w:val="24"/>
        </w:rPr>
        <w:t>Osnažuju promene</w:t>
      </w:r>
      <w:r w:rsidRPr="002240BF">
        <w:rPr>
          <w:szCs w:val="24"/>
          <w:lang w:val="en-US"/>
        </w:rPr>
        <w:t xml:space="preserve"> </w:t>
      </w:r>
    </w:p>
    <w:p w:rsidR="005562EA" w:rsidRPr="002240BF" w:rsidRDefault="002240BF" w:rsidP="002240BF">
      <w:pPr>
        <w:spacing w:line="276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r w:rsidR="00386AD6" w:rsidRPr="002240BF">
        <w:rPr>
          <w:lang w:val="it-IT"/>
        </w:rPr>
        <w:t xml:space="preserve">Upravljanje promenama je ne samo veština već i nauka. To je proces koji se stalno menja, ne postoji pravi recept za prelazak organizacije sa jednog nivoa na drugi. </w:t>
      </w:r>
    </w:p>
    <w:p w:rsidR="002A74A1" w:rsidRDefault="002A74A1" w:rsidP="000C5D3D">
      <w:pPr>
        <w:spacing w:line="276" w:lineRule="auto"/>
        <w:rPr>
          <w:lang w:val="it-IT"/>
        </w:rPr>
      </w:pPr>
    </w:p>
    <w:p w:rsidR="003B518C" w:rsidRDefault="002240BF" w:rsidP="000C5D3D">
      <w:pPr>
        <w:spacing w:line="276" w:lineRule="auto"/>
        <w:rPr>
          <w:lang w:val="it-IT"/>
        </w:rPr>
      </w:pPr>
      <w:r>
        <w:rPr>
          <w:lang w:val="it-IT"/>
        </w:rPr>
        <w:lastRenderedPageBreak/>
        <w:t xml:space="preserve">     </w:t>
      </w:r>
      <w:r w:rsidR="00386AD6" w:rsidRPr="001A2C8C">
        <w:rPr>
          <w:lang w:val="it-IT"/>
        </w:rPr>
        <w:t>U literaturi se navod</w:t>
      </w:r>
      <w:r w:rsidR="001A2C8C" w:rsidRPr="001A2C8C">
        <w:rPr>
          <w:lang w:val="it-IT"/>
        </w:rPr>
        <w:t>i</w:t>
      </w:r>
      <w:r w:rsidR="00386AD6" w:rsidRPr="001A2C8C">
        <w:rPr>
          <w:lang w:val="it-IT"/>
        </w:rPr>
        <w:t xml:space="preserve"> </w:t>
      </w:r>
      <w:r w:rsidR="00386AD6" w:rsidRPr="005562EA">
        <w:rPr>
          <w:b/>
          <w:lang w:val="it-IT"/>
        </w:rPr>
        <w:t>“</w:t>
      </w:r>
      <w:r w:rsidR="00E073D9" w:rsidRPr="005562EA">
        <w:rPr>
          <w:b/>
          <w:lang w:val="it-IT"/>
        </w:rPr>
        <w:t xml:space="preserve">Koterov </w:t>
      </w:r>
      <w:r w:rsidR="001A2C8C" w:rsidRPr="005562EA">
        <w:rPr>
          <w:b/>
          <w:lang w:val="it-IT"/>
        </w:rPr>
        <w:t>proces promena u osam faza</w:t>
      </w:r>
      <w:r w:rsidR="00386AD6" w:rsidRPr="001A2C8C">
        <w:rPr>
          <w:lang w:val="it-IT"/>
        </w:rPr>
        <w:t>” , kao vodič za sve koji se pripremaju da sprovedu promene.</w:t>
      </w:r>
    </w:p>
    <w:p w:rsidR="00AA58CF" w:rsidRDefault="00AA58CF" w:rsidP="000C5D3D">
      <w:pPr>
        <w:spacing w:line="276" w:lineRule="auto"/>
        <w:rPr>
          <w:lang w:val="it-IT"/>
        </w:rPr>
      </w:pPr>
    </w:p>
    <w:p w:rsidR="002A74A1" w:rsidRDefault="003C5515" w:rsidP="000C5D3D">
      <w:pPr>
        <w:spacing w:line="276" w:lineRule="auto"/>
        <w:rPr>
          <w:lang w:val="it-IT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1pt;margin-top:3.55pt;width:482.25pt;height:584.25pt;z-index:25166028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7">
              <w:txbxContent>
                <w:p w:rsidR="003B7B04" w:rsidRDefault="003B7B04" w:rsidP="001B4E7C">
                  <w:pPr>
                    <w:rPr>
                      <w:b/>
                      <w:color w:val="C00000"/>
                      <w:lang w:val="it-IT"/>
                    </w:rPr>
                  </w:pPr>
                </w:p>
                <w:p w:rsidR="003B7B04" w:rsidRDefault="003B7B04" w:rsidP="003B7B04">
                  <w:pPr>
                    <w:pStyle w:val="ListParagraph"/>
                    <w:ind w:left="540"/>
                    <w:rPr>
                      <w:b/>
                      <w:color w:val="C00000"/>
                      <w:lang w:val="it-IT"/>
                    </w:rPr>
                  </w:pPr>
                </w:p>
                <w:p w:rsidR="001B4E7C" w:rsidRPr="003B7B04" w:rsidRDefault="001B4E7C" w:rsidP="001B4E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RAZVIJANJE SVESTI O NEOPHODNOSTI PROMENE</w:t>
                  </w:r>
                </w:p>
                <w:p w:rsidR="001B4E7C" w:rsidRDefault="001B4E7C" w:rsidP="001B4E7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Ispitivanje realne pozicije ustanove</w:t>
                  </w:r>
                </w:p>
                <w:p w:rsidR="001B4E7C" w:rsidRPr="003B518C" w:rsidRDefault="001B4E7C" w:rsidP="001B4E7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Identifikovanje i preispitivanje kriza, potencijalnih kriza ili najznačajnijih mogućnosti</w:t>
                  </w:r>
                </w:p>
                <w:p w:rsidR="001B4E7C" w:rsidRPr="003B7B04" w:rsidRDefault="001B4E7C" w:rsidP="001B4E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STVARANJE VODEĆE KOALICIJE</w:t>
                  </w:r>
                </w:p>
                <w:p w:rsidR="001B4E7C" w:rsidRDefault="001B4E7C" w:rsidP="001B4E7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Okupljanje grupe koja poseduje dovoljnu moć da vodi promenu</w:t>
                  </w:r>
                </w:p>
                <w:p w:rsidR="001B4E7C" w:rsidRDefault="001B4E7C" w:rsidP="001B4E7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Usmeravanje grupe na način koji podrazumeva timski rad</w:t>
                  </w:r>
                </w:p>
                <w:p w:rsidR="001B4E7C" w:rsidRPr="003B7B04" w:rsidRDefault="001B4E7C" w:rsidP="001B4E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OBLIKOVANJE VIZIJE I STRATEGIJE</w:t>
                  </w:r>
                </w:p>
                <w:p w:rsidR="001B4E7C" w:rsidRDefault="001B4E7C" w:rsidP="001B4E7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Stvaranje vizije koja pomaže u usmeravanju promene</w:t>
                  </w:r>
                </w:p>
                <w:p w:rsidR="001B4E7C" w:rsidRDefault="001B4E7C" w:rsidP="001B4E7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Razvijanje strategija za ostvarenje te vizije</w:t>
                  </w:r>
                </w:p>
                <w:p w:rsidR="001B4E7C" w:rsidRPr="003B7B04" w:rsidRDefault="001B4E7C" w:rsidP="001B4E7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KOMUNICIRANJE VIZIJE PROMENE</w:t>
                  </w:r>
                </w:p>
                <w:p w:rsidR="001B4E7C" w:rsidRDefault="001B4E7C" w:rsidP="001B4E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Korišćenje svih mogućih oblika komunikacije radi konstantnog širenja nove vizije i strategija</w:t>
                  </w:r>
                </w:p>
                <w:p w:rsidR="001B4E7C" w:rsidRPr="005562EA" w:rsidRDefault="001B4E7C" w:rsidP="00786577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786577">
                    <w:rPr>
                      <w:lang w:val="it-IT"/>
                    </w:rPr>
                    <w:t>Vodeća koalicija kao uzor ponašanja koje se očekuje od zaposlenih lekara i sestara</w:t>
                  </w:r>
                </w:p>
                <w:p w:rsidR="005562EA" w:rsidRPr="003B7B04" w:rsidRDefault="005562EA" w:rsidP="005562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OSAMOSTALJIVANJE ZAPOSLENIH ZA ŠIROKU AKCIJU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Odstranjivanje prepreka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Promena sistema i struktura koje ugrožavaju viziju promene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Podsticanje rizika i netradicionalnih ideja, aktivnosti i akcija</w:t>
                  </w:r>
                </w:p>
                <w:p w:rsidR="005562EA" w:rsidRPr="003B7B04" w:rsidRDefault="005562EA" w:rsidP="005562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OSTVARIVANJE KRATKOROČNIH USPEHA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Planiranje u pravcu vidljivih poboljšanja efektivnog rada i “uspeha”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Kreiranje tih uspeha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Vidljiva priznanja i nagrađivanje kolega i koleginica koje su omogućile ove uspehe.</w:t>
                  </w:r>
                </w:p>
                <w:p w:rsidR="005562EA" w:rsidRPr="003B7B04" w:rsidRDefault="005562EA" w:rsidP="005562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KONSOLIDOVANJE OSTVARENIH PREDNOSTI I POKRETANJE DALJIH PROMENA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Angažovanje, unapređenje i razvijanje lekara, sestara i tehničara koji su u stanju da realizuju viziju promene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Osvežavanje procesa novim projektima, temama i ljudima koji sprovode promenu</w:t>
                  </w:r>
                </w:p>
                <w:p w:rsidR="005562EA" w:rsidRPr="003B7B04" w:rsidRDefault="005562EA" w:rsidP="005562E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C00000"/>
                      <w:lang w:val="it-IT"/>
                    </w:rPr>
                  </w:pPr>
                  <w:r w:rsidRPr="003B7B04">
                    <w:rPr>
                      <w:b/>
                      <w:color w:val="C00000"/>
                      <w:lang w:val="it-IT"/>
                    </w:rPr>
                    <w:t>USAĐIVANJE NOVIH PRISTUPA U KULTURU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Ostvarivanje boljih rezultata rada kroz ponašanje orijentisano na pacijenta ili korisnika zdravstvene zaštite</w:t>
                  </w:r>
                </w:p>
                <w:p w:rsidR="005562EA" w:rsidRDefault="005562EA" w:rsidP="005562E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Jasno povezivanje uspeha organizacije i novih oblika ponašanja</w:t>
                  </w:r>
                </w:p>
                <w:p w:rsidR="005562EA" w:rsidRPr="00021896" w:rsidRDefault="005562EA" w:rsidP="005562E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Razvijanje mehanizama koji obezbeđuju razvoj i smenu lidera</w:t>
                  </w:r>
                </w:p>
                <w:p w:rsidR="005562EA" w:rsidRDefault="005562EA" w:rsidP="005562EA"/>
                <w:p w:rsidR="005562EA" w:rsidRDefault="005562EA" w:rsidP="003B7B04">
                  <w:pPr>
                    <w:pStyle w:val="ListParagraph"/>
                    <w:ind w:left="1440"/>
                  </w:pPr>
                </w:p>
              </w:txbxContent>
            </v:textbox>
          </v:shape>
        </w:pict>
      </w:r>
    </w:p>
    <w:p w:rsidR="001B4E7C" w:rsidRDefault="001B4E7C" w:rsidP="000C5D3D">
      <w:pPr>
        <w:spacing w:line="276" w:lineRule="auto"/>
        <w:rPr>
          <w:lang w:val="it-IT"/>
        </w:rPr>
      </w:pPr>
    </w:p>
    <w:p w:rsidR="001B4E7C" w:rsidRDefault="001B4E7C" w:rsidP="000C5D3D">
      <w:pPr>
        <w:spacing w:line="276" w:lineRule="auto"/>
        <w:rPr>
          <w:lang w:val="it-IT"/>
        </w:rPr>
      </w:pPr>
    </w:p>
    <w:p w:rsidR="00645FFB" w:rsidRDefault="00645FFB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B4E7C" w:rsidRDefault="001B4E7C" w:rsidP="000C5D3D">
      <w:pPr>
        <w:spacing w:line="276" w:lineRule="auto"/>
        <w:rPr>
          <w:b/>
          <w:lang w:val="it-IT"/>
        </w:rPr>
      </w:pPr>
    </w:p>
    <w:p w:rsidR="00115C77" w:rsidRDefault="00115C77" w:rsidP="000C5D3D">
      <w:pPr>
        <w:spacing w:line="276" w:lineRule="auto"/>
        <w:rPr>
          <w:b/>
          <w:lang w:val="it-IT"/>
        </w:rPr>
      </w:pPr>
    </w:p>
    <w:p w:rsidR="003B7B04" w:rsidRDefault="003B7B04" w:rsidP="003B7B04">
      <w:pPr>
        <w:spacing w:after="200" w:line="276" w:lineRule="auto"/>
        <w:jc w:val="left"/>
        <w:rPr>
          <w:b/>
          <w:lang w:val="it-IT"/>
        </w:rPr>
      </w:pPr>
    </w:p>
    <w:p w:rsidR="003B7B04" w:rsidRDefault="003B7B04" w:rsidP="003B7B04">
      <w:pPr>
        <w:spacing w:after="200" w:line="276" w:lineRule="auto"/>
        <w:jc w:val="left"/>
        <w:rPr>
          <w:b/>
          <w:lang w:val="it-IT"/>
        </w:rPr>
      </w:pPr>
    </w:p>
    <w:p w:rsidR="003B7B04" w:rsidRDefault="003B7B04" w:rsidP="003B7B04">
      <w:pPr>
        <w:spacing w:after="200" w:line="276" w:lineRule="auto"/>
        <w:jc w:val="left"/>
        <w:rPr>
          <w:b/>
          <w:lang w:val="it-IT"/>
        </w:rPr>
      </w:pPr>
    </w:p>
    <w:p w:rsidR="00AA58CF" w:rsidRDefault="00AA58CF" w:rsidP="003B7B04">
      <w:pPr>
        <w:spacing w:after="200" w:line="276" w:lineRule="auto"/>
        <w:jc w:val="left"/>
        <w:rPr>
          <w:b/>
          <w:color w:val="C00000"/>
          <w:sz w:val="32"/>
          <w:szCs w:val="32"/>
          <w:lang w:val="it-IT"/>
        </w:rPr>
      </w:pPr>
    </w:p>
    <w:p w:rsidR="00AF17D6" w:rsidRPr="00B42FD0" w:rsidRDefault="00645FFB" w:rsidP="003B7B04">
      <w:pPr>
        <w:spacing w:after="200" w:line="276" w:lineRule="auto"/>
        <w:jc w:val="left"/>
        <w:rPr>
          <w:b/>
          <w:color w:val="C00000"/>
          <w:sz w:val="32"/>
          <w:szCs w:val="32"/>
          <w:lang w:val="it-IT"/>
        </w:rPr>
      </w:pPr>
      <w:r w:rsidRPr="00B42FD0">
        <w:rPr>
          <w:b/>
          <w:color w:val="C00000"/>
          <w:sz w:val="32"/>
          <w:szCs w:val="32"/>
          <w:lang w:val="it-IT"/>
        </w:rPr>
        <w:lastRenderedPageBreak/>
        <w:t>Prevazilaženje otpora</w:t>
      </w:r>
    </w:p>
    <w:p w:rsidR="005562EA" w:rsidRDefault="005562EA" w:rsidP="000C5D3D">
      <w:pPr>
        <w:spacing w:after="200" w:line="276" w:lineRule="auto"/>
        <w:jc w:val="left"/>
        <w:rPr>
          <w:lang w:val="de-DE"/>
        </w:rPr>
      </w:pPr>
    </w:p>
    <w:p w:rsidR="00645FFB" w:rsidRDefault="003B7B04" w:rsidP="000C5D3D">
      <w:pPr>
        <w:spacing w:line="276" w:lineRule="auto"/>
        <w:rPr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43180</wp:posOffset>
            </wp:positionV>
            <wp:extent cx="2619375" cy="2533650"/>
            <wp:effectExtent l="133350" t="114300" r="257175" b="304800"/>
            <wp:wrapSquare wrapText="bothSides"/>
            <wp:docPr id="3" name="Picture 2" descr="FISTSL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4" name="Picture 4" descr="FISTSLAM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de-DE"/>
        </w:rPr>
        <w:t xml:space="preserve">     </w:t>
      </w:r>
      <w:r w:rsidR="00645FFB" w:rsidRPr="007E0BB5">
        <w:rPr>
          <w:lang w:val="de-DE"/>
        </w:rPr>
        <w:t>Otpor promenama je fenomen star koliko i istorija. Postoji prirodna težnja ka otporu promenama. Ljudi teže da prave racionalne izbore i zato</w:t>
      </w:r>
      <w:r w:rsidR="005E520E">
        <w:rPr>
          <w:lang w:val="de-DE"/>
        </w:rPr>
        <w:t>,</w:t>
      </w:r>
      <w:r w:rsidR="00645FFB" w:rsidRPr="007E0BB5">
        <w:rPr>
          <w:lang w:val="de-DE"/>
        </w:rPr>
        <w:t xml:space="preserve"> pre nego što usvoje promenu</w:t>
      </w:r>
      <w:r w:rsidR="005E520E">
        <w:rPr>
          <w:lang w:val="de-DE"/>
        </w:rPr>
        <w:t>,</w:t>
      </w:r>
      <w:r w:rsidR="00645FFB" w:rsidRPr="007E0BB5">
        <w:rPr>
          <w:lang w:val="de-DE"/>
        </w:rPr>
        <w:t xml:space="preserve"> žele da budu sigurni da će im ona koristiti</w:t>
      </w:r>
      <w:r w:rsidR="00645FFB">
        <w:rPr>
          <w:lang w:val="de-DE"/>
        </w:rPr>
        <w:t>.</w:t>
      </w:r>
    </w:p>
    <w:p w:rsidR="00645FFB" w:rsidRPr="0052391A" w:rsidRDefault="00645FFB" w:rsidP="000C5D3D">
      <w:pPr>
        <w:spacing w:line="276" w:lineRule="auto"/>
        <w:rPr>
          <w:b/>
          <w:lang w:val="it-IT"/>
        </w:rPr>
      </w:pPr>
    </w:p>
    <w:p w:rsidR="00AF17D6" w:rsidRDefault="003B7B04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 </w:t>
      </w:r>
      <w:r w:rsidR="00AF17D6" w:rsidRPr="00021896">
        <w:rPr>
          <w:lang w:val="it-IT"/>
        </w:rPr>
        <w:t xml:space="preserve">Kada je odluka o promenama doneta, bilo da je promena mala ili velika, ona mora da se </w:t>
      </w:r>
      <w:r w:rsidR="00611E5A" w:rsidRPr="00021896">
        <w:rPr>
          <w:lang w:val="it-IT"/>
        </w:rPr>
        <w:t>prenese saradnicima</w:t>
      </w:r>
      <w:r w:rsidR="00AF17D6" w:rsidRPr="00AF17D6">
        <w:rPr>
          <w:lang w:val="it-IT"/>
        </w:rPr>
        <w:t xml:space="preserve">. Prevazilaženje otpora zaposlenih prema promenama predviđa 5 koraka kojih </w:t>
      </w:r>
      <w:r w:rsidR="005E520E">
        <w:rPr>
          <w:lang w:val="it-IT"/>
        </w:rPr>
        <w:t xml:space="preserve">rukovodilac (lekar ili medicinska </w:t>
      </w:r>
      <w:r w:rsidR="00611E5A">
        <w:rPr>
          <w:lang w:val="it-IT"/>
        </w:rPr>
        <w:t xml:space="preserve">sestra </w:t>
      </w:r>
      <w:r w:rsidR="005E520E">
        <w:rPr>
          <w:lang w:val="it-IT"/>
        </w:rPr>
        <w:t>–</w:t>
      </w:r>
      <w:r w:rsidR="00611E5A">
        <w:rPr>
          <w:lang w:val="it-IT"/>
        </w:rPr>
        <w:t xml:space="preserve"> </w:t>
      </w:r>
      <w:r w:rsidR="00AF17D6" w:rsidRPr="00AF17D6">
        <w:rPr>
          <w:lang w:val="it-IT"/>
        </w:rPr>
        <w:t>menadžer</w:t>
      </w:r>
      <w:r w:rsidR="005E520E">
        <w:rPr>
          <w:lang w:val="it-IT"/>
        </w:rPr>
        <w:t xml:space="preserve">) </w:t>
      </w:r>
      <w:r w:rsidR="00AF17D6" w:rsidRPr="00AF17D6">
        <w:rPr>
          <w:lang w:val="it-IT"/>
        </w:rPr>
        <w:t xml:space="preserve"> mora da se pridržava:</w:t>
      </w:r>
    </w:p>
    <w:p w:rsidR="00F749C8" w:rsidRPr="00AF17D6" w:rsidRDefault="00F749C8" w:rsidP="000C5D3D">
      <w:pPr>
        <w:spacing w:line="276" w:lineRule="auto"/>
        <w:rPr>
          <w:lang w:val="it-IT"/>
        </w:rPr>
      </w:pPr>
    </w:p>
    <w:p w:rsidR="00AF17D6" w:rsidRDefault="00AF17D6" w:rsidP="000C5D3D">
      <w:pPr>
        <w:spacing w:line="276" w:lineRule="auto"/>
        <w:rPr>
          <w:lang w:val="it-IT"/>
        </w:rPr>
      </w:pPr>
    </w:p>
    <w:p w:rsidR="003B7B04" w:rsidRPr="00AF17D6" w:rsidRDefault="003B7B04" w:rsidP="000C5D3D">
      <w:pPr>
        <w:spacing w:line="276" w:lineRule="auto"/>
        <w:rPr>
          <w:lang w:val="it-IT"/>
        </w:rPr>
      </w:pPr>
    </w:p>
    <w:p w:rsidR="00AF17D6" w:rsidRPr="003B7B04" w:rsidRDefault="00AF17D6" w:rsidP="000C5D3D">
      <w:pPr>
        <w:spacing w:line="276" w:lineRule="auto"/>
        <w:rPr>
          <w:b/>
          <w:color w:val="C00000"/>
          <w:u w:val="single"/>
          <w:lang w:val="it-IT"/>
        </w:rPr>
      </w:pPr>
      <w:r w:rsidRPr="003B7B04">
        <w:rPr>
          <w:b/>
          <w:color w:val="C00000"/>
          <w:u w:val="single"/>
          <w:lang w:val="it-IT"/>
        </w:rPr>
        <w:t>1. Izneti i objasniti zaposlenima razloge za uvođenje promena</w:t>
      </w:r>
    </w:p>
    <w:p w:rsidR="00AF17D6" w:rsidRDefault="003B7B04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</w:t>
      </w:r>
      <w:r w:rsidR="00645FFB">
        <w:rPr>
          <w:lang w:val="it-IT"/>
        </w:rPr>
        <w:t>Ukoliko glavna sestra</w:t>
      </w:r>
      <w:r w:rsidR="005E520E">
        <w:rPr>
          <w:lang w:val="it-IT"/>
        </w:rPr>
        <w:t xml:space="preserve"> ili rukovodilac odelenja</w:t>
      </w:r>
      <w:r w:rsidR="00AF17D6" w:rsidRPr="00AF17D6">
        <w:rPr>
          <w:lang w:val="it-IT"/>
        </w:rPr>
        <w:t xml:space="preserve"> ne pokaže iskreno ubeđenje u neophodnost promena </w:t>
      </w:r>
      <w:r w:rsidR="005E520E">
        <w:rPr>
          <w:lang w:val="it-IT"/>
        </w:rPr>
        <w:t>–</w:t>
      </w:r>
      <w:r w:rsidR="00AF17D6" w:rsidRPr="00AF17D6">
        <w:rPr>
          <w:lang w:val="it-IT"/>
        </w:rPr>
        <w:t xml:space="preserve"> </w:t>
      </w:r>
      <w:r w:rsidR="005E520E">
        <w:rPr>
          <w:lang w:val="it-IT"/>
        </w:rPr>
        <w:t xml:space="preserve">najverovatnije ishod je neuspešna implementacija promene. </w:t>
      </w:r>
    </w:p>
    <w:p w:rsidR="005E520E" w:rsidRPr="00AF17D6" w:rsidRDefault="005E520E" w:rsidP="000C5D3D">
      <w:pPr>
        <w:spacing w:line="276" w:lineRule="auto"/>
        <w:rPr>
          <w:lang w:val="it-IT"/>
        </w:rPr>
      </w:pPr>
    </w:p>
    <w:p w:rsidR="00AF17D6" w:rsidRPr="003B7B04" w:rsidRDefault="00AF17D6" w:rsidP="000C5D3D">
      <w:pPr>
        <w:spacing w:line="276" w:lineRule="auto"/>
        <w:rPr>
          <w:b/>
          <w:color w:val="C00000"/>
          <w:u w:val="single"/>
          <w:lang w:val="it-IT"/>
        </w:rPr>
      </w:pPr>
      <w:r w:rsidRPr="003B7B04">
        <w:rPr>
          <w:b/>
          <w:color w:val="C00000"/>
          <w:u w:val="single"/>
          <w:lang w:val="it-IT"/>
        </w:rPr>
        <w:t>2. Saopštiti u čemu se promena konkretno sastoji,</w:t>
      </w:r>
      <w:r w:rsidR="00611E5A" w:rsidRPr="003B7B04">
        <w:rPr>
          <w:b/>
          <w:color w:val="C00000"/>
          <w:u w:val="single"/>
          <w:lang w:val="it-IT"/>
        </w:rPr>
        <w:t xml:space="preserve"> i kako će uticati na zaposlene:</w:t>
      </w:r>
    </w:p>
    <w:p w:rsidR="003B7B04" w:rsidRDefault="003B7B04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</w:t>
      </w:r>
      <w:r w:rsidR="00AF17D6" w:rsidRPr="00AF17D6">
        <w:rPr>
          <w:lang w:val="it-IT"/>
        </w:rPr>
        <w:t>U ov</w:t>
      </w:r>
      <w:r w:rsidR="00611E5A">
        <w:rPr>
          <w:lang w:val="it-IT"/>
        </w:rPr>
        <w:t>oj fazi, zaposleni se pitaju: "</w:t>
      </w:r>
      <w:r w:rsidR="00611E5A">
        <w:rPr>
          <w:sz w:val="22"/>
          <w:lang w:val="it-IT"/>
        </w:rPr>
        <w:t>Š</w:t>
      </w:r>
      <w:r w:rsidR="00AF17D6" w:rsidRPr="00AF17D6">
        <w:rPr>
          <w:lang w:val="it-IT"/>
        </w:rPr>
        <w:t>ta</w:t>
      </w:r>
      <w:r w:rsidR="00611E5A">
        <w:rPr>
          <w:lang w:val="it-IT"/>
        </w:rPr>
        <w:t xml:space="preserve"> ja treba da radim"? ili "Š</w:t>
      </w:r>
      <w:r w:rsidR="00AF17D6" w:rsidRPr="00AF17D6">
        <w:rPr>
          <w:lang w:val="it-IT"/>
        </w:rPr>
        <w:t>ta</w:t>
      </w:r>
      <w:r w:rsidR="005E520E">
        <w:rPr>
          <w:lang w:val="it-IT"/>
        </w:rPr>
        <w:t xml:space="preserve"> </w:t>
      </w:r>
      <w:r w:rsidR="00AF17D6" w:rsidRPr="00AF17D6">
        <w:rPr>
          <w:lang w:val="it-IT"/>
        </w:rPr>
        <w:t>j</w:t>
      </w:r>
      <w:r w:rsidR="00645FFB">
        <w:rPr>
          <w:lang w:val="it-IT"/>
        </w:rPr>
        <w:t>a pro</w:t>
      </w:r>
      <w:r w:rsidR="00611E5A">
        <w:rPr>
          <w:lang w:val="it-IT"/>
        </w:rPr>
        <w:t>menom do</w:t>
      </w:r>
      <w:r w:rsidR="005E520E">
        <w:rPr>
          <w:lang w:val="it-IT"/>
        </w:rPr>
        <w:t xml:space="preserve">bijam ili gubim"? Zadatak </w:t>
      </w:r>
      <w:r w:rsidR="00AF17D6" w:rsidRPr="00AF17D6">
        <w:rPr>
          <w:lang w:val="it-IT"/>
        </w:rPr>
        <w:t xml:space="preserve">menadžera </w:t>
      </w:r>
      <w:r w:rsidR="00611E5A">
        <w:rPr>
          <w:lang w:val="it-IT"/>
        </w:rPr>
        <w:t xml:space="preserve">je </w:t>
      </w:r>
      <w:r w:rsidR="00AF17D6" w:rsidRPr="00AF17D6">
        <w:rPr>
          <w:lang w:val="it-IT"/>
        </w:rPr>
        <w:t>da predvidi moguća pitanja zaposlenih, i da na njih odgovori.</w:t>
      </w:r>
    </w:p>
    <w:p w:rsidR="003B7B04" w:rsidRPr="00AF17D6" w:rsidRDefault="003B7B04" w:rsidP="000C5D3D">
      <w:pPr>
        <w:spacing w:line="276" w:lineRule="auto"/>
        <w:rPr>
          <w:lang w:val="it-IT"/>
        </w:rPr>
      </w:pPr>
    </w:p>
    <w:p w:rsidR="003B7B04" w:rsidRPr="003B7B04" w:rsidRDefault="00611E5A" w:rsidP="003B7B04">
      <w:pPr>
        <w:pStyle w:val="ListParagraph"/>
        <w:numPr>
          <w:ilvl w:val="0"/>
          <w:numId w:val="39"/>
        </w:numPr>
        <w:spacing w:line="276" w:lineRule="auto"/>
        <w:rPr>
          <w:lang w:val="it-IT"/>
        </w:rPr>
      </w:pPr>
      <w:r w:rsidRPr="003B7B04">
        <w:rPr>
          <w:lang w:val="it-IT"/>
        </w:rPr>
        <w:t>ako kolege i koleginice nešto "gube" pro</w:t>
      </w:r>
      <w:r w:rsidR="00AF17D6" w:rsidRPr="003B7B04">
        <w:rPr>
          <w:lang w:val="it-IT"/>
        </w:rPr>
        <w:t xml:space="preserve">menom, </w:t>
      </w:r>
      <w:r w:rsidRPr="003B7B04">
        <w:rPr>
          <w:lang w:val="it-IT"/>
        </w:rPr>
        <w:t>potrebno je biti otvoren</w:t>
      </w:r>
      <w:r w:rsidR="00C91B77" w:rsidRPr="003B7B04">
        <w:rPr>
          <w:lang w:val="it-IT"/>
        </w:rPr>
        <w:t xml:space="preserve"> i </w:t>
      </w:r>
      <w:r w:rsidRPr="003B7B04">
        <w:rPr>
          <w:lang w:val="it-IT"/>
        </w:rPr>
        <w:t xml:space="preserve">predočiti </w:t>
      </w:r>
      <w:r w:rsidR="00C91B77" w:rsidRPr="003B7B04">
        <w:rPr>
          <w:lang w:val="it-IT"/>
        </w:rPr>
        <w:t xml:space="preserve">im </w:t>
      </w:r>
      <w:r w:rsidRPr="003B7B04">
        <w:rPr>
          <w:lang w:val="it-IT"/>
        </w:rPr>
        <w:t xml:space="preserve">sve </w:t>
      </w:r>
      <w:r w:rsidR="00AF17D6" w:rsidRPr="003B7B04">
        <w:rPr>
          <w:lang w:val="it-IT"/>
        </w:rPr>
        <w:t>koristi koje će imati od promene</w:t>
      </w:r>
      <w:r w:rsidR="00CB59B3" w:rsidRPr="003B7B04">
        <w:rPr>
          <w:lang w:val="it-IT"/>
        </w:rPr>
        <w:t>, objaniti da će upravo taj benefit nadomestiti "gubitak"</w:t>
      </w:r>
    </w:p>
    <w:p w:rsidR="003B7B04" w:rsidRPr="003B7B04" w:rsidRDefault="00AF17D6" w:rsidP="003B7B04">
      <w:pPr>
        <w:pStyle w:val="ListParagraph"/>
        <w:numPr>
          <w:ilvl w:val="0"/>
          <w:numId w:val="39"/>
        </w:numPr>
        <w:spacing w:line="276" w:lineRule="auto"/>
        <w:rPr>
          <w:lang w:val="it-IT"/>
        </w:rPr>
      </w:pPr>
      <w:r w:rsidRPr="003B7B04">
        <w:rPr>
          <w:lang w:val="it-IT"/>
        </w:rPr>
        <w:t xml:space="preserve">ako od </w:t>
      </w:r>
      <w:r w:rsidR="00611E5A" w:rsidRPr="003B7B04">
        <w:rPr>
          <w:lang w:val="it-IT"/>
        </w:rPr>
        <w:t>kolega i koleginica</w:t>
      </w:r>
      <w:r w:rsidRPr="003B7B04">
        <w:rPr>
          <w:lang w:val="it-IT"/>
        </w:rPr>
        <w:t xml:space="preserve"> očekuje</w:t>
      </w:r>
      <w:r w:rsidR="00611E5A" w:rsidRPr="003B7B04">
        <w:rPr>
          <w:lang w:val="it-IT"/>
        </w:rPr>
        <w:t>mo</w:t>
      </w:r>
      <w:r w:rsidRPr="003B7B04">
        <w:rPr>
          <w:lang w:val="it-IT"/>
        </w:rPr>
        <w:t xml:space="preserve"> da urade stvari koje su zahtevne, </w:t>
      </w:r>
      <w:r w:rsidR="00C91B77" w:rsidRPr="003B7B04">
        <w:rPr>
          <w:lang w:val="it-IT"/>
        </w:rPr>
        <w:t xml:space="preserve">potrebno je </w:t>
      </w:r>
      <w:r w:rsidRPr="003B7B04">
        <w:rPr>
          <w:lang w:val="it-IT"/>
        </w:rPr>
        <w:t>poka</w:t>
      </w:r>
      <w:r w:rsidR="00C91B77" w:rsidRPr="003B7B04">
        <w:rPr>
          <w:lang w:val="it-IT"/>
        </w:rPr>
        <w:t xml:space="preserve">zati im da </w:t>
      </w:r>
      <w:r w:rsidRPr="003B7B04">
        <w:rPr>
          <w:lang w:val="it-IT"/>
        </w:rPr>
        <w:t>imate poverenje u njih, i da mogu računati na vašu podršku</w:t>
      </w:r>
    </w:p>
    <w:p w:rsidR="00AF17D6" w:rsidRPr="003B7B04" w:rsidRDefault="00AF17D6" w:rsidP="003B7B04">
      <w:pPr>
        <w:pStyle w:val="ListParagraph"/>
        <w:numPr>
          <w:ilvl w:val="0"/>
          <w:numId w:val="39"/>
        </w:numPr>
        <w:spacing w:line="276" w:lineRule="auto"/>
        <w:rPr>
          <w:lang w:val="it-IT"/>
        </w:rPr>
      </w:pPr>
      <w:r w:rsidRPr="003B7B04">
        <w:rPr>
          <w:lang w:val="it-IT"/>
        </w:rPr>
        <w:t xml:space="preserve">potrebno je da kažete zaposlenima </w:t>
      </w:r>
      <w:r w:rsidR="00C91B77" w:rsidRPr="003B7B04">
        <w:rPr>
          <w:lang w:val="it-IT"/>
        </w:rPr>
        <w:t>i š</w:t>
      </w:r>
      <w:r w:rsidRPr="003B7B04">
        <w:rPr>
          <w:lang w:val="it-IT"/>
        </w:rPr>
        <w:t>ta</w:t>
      </w:r>
      <w:r w:rsidR="00CB59B3" w:rsidRPr="003B7B04">
        <w:rPr>
          <w:lang w:val="it-IT"/>
        </w:rPr>
        <w:t xml:space="preserve"> </w:t>
      </w:r>
      <w:r w:rsidRPr="003B7B04">
        <w:rPr>
          <w:lang w:val="it-IT"/>
        </w:rPr>
        <w:t xml:space="preserve">je to što se neće promeniti. Kažite šta ostaje "po starom", jer to će smanjiti brige zaposlenih, i istovremeno </w:t>
      </w:r>
      <w:r w:rsidR="00CB59B3" w:rsidRPr="003B7B04">
        <w:rPr>
          <w:lang w:val="it-IT"/>
        </w:rPr>
        <w:t xml:space="preserve">ih </w:t>
      </w:r>
      <w:r w:rsidRPr="003B7B04">
        <w:rPr>
          <w:lang w:val="it-IT"/>
        </w:rPr>
        <w:t>fokusirati</w:t>
      </w:r>
      <w:r w:rsidR="00CB59B3" w:rsidRPr="003B7B04">
        <w:rPr>
          <w:lang w:val="it-IT"/>
        </w:rPr>
        <w:t xml:space="preserve"> na ono što</w:t>
      </w:r>
      <w:r w:rsidRPr="003B7B04">
        <w:rPr>
          <w:lang w:val="it-IT"/>
        </w:rPr>
        <w:t xml:space="preserve"> za</w:t>
      </w:r>
      <w:r w:rsidR="00CB59B3" w:rsidRPr="003B7B04">
        <w:rPr>
          <w:lang w:val="it-IT"/>
        </w:rPr>
        <w:t>pravo</w:t>
      </w:r>
      <w:r w:rsidRPr="003B7B04">
        <w:rPr>
          <w:lang w:val="it-IT"/>
        </w:rPr>
        <w:t xml:space="preserve"> treba da se uradi.</w:t>
      </w:r>
    </w:p>
    <w:p w:rsidR="00AF17D6" w:rsidRPr="00AF17D6" w:rsidRDefault="00AF17D6" w:rsidP="000C5D3D">
      <w:pPr>
        <w:spacing w:line="276" w:lineRule="auto"/>
        <w:rPr>
          <w:lang w:val="it-IT"/>
        </w:rPr>
      </w:pPr>
    </w:p>
    <w:p w:rsidR="00AF17D6" w:rsidRPr="003B7B04" w:rsidRDefault="00AF17D6" w:rsidP="000C5D3D">
      <w:pPr>
        <w:spacing w:line="276" w:lineRule="auto"/>
        <w:rPr>
          <w:color w:val="C00000"/>
          <w:u w:val="single"/>
          <w:lang w:val="it-IT"/>
        </w:rPr>
      </w:pPr>
      <w:r w:rsidRPr="003B7B04">
        <w:rPr>
          <w:color w:val="C00000"/>
          <w:u w:val="single"/>
          <w:lang w:val="it-IT"/>
        </w:rPr>
        <w:t>3</w:t>
      </w:r>
      <w:r w:rsidRPr="003B7B04">
        <w:rPr>
          <w:b/>
          <w:color w:val="C00000"/>
          <w:u w:val="single"/>
          <w:lang w:val="it-IT"/>
        </w:rPr>
        <w:t xml:space="preserve">. Ako je moguće, na praktičan način pokažite </w:t>
      </w:r>
      <w:r w:rsidR="00C91B77" w:rsidRPr="003B7B04">
        <w:rPr>
          <w:b/>
          <w:color w:val="C00000"/>
          <w:u w:val="single"/>
          <w:lang w:val="it-IT"/>
        </w:rPr>
        <w:t>svima</w:t>
      </w:r>
      <w:r w:rsidRPr="003B7B04">
        <w:rPr>
          <w:b/>
          <w:color w:val="C00000"/>
          <w:u w:val="single"/>
          <w:lang w:val="it-IT"/>
        </w:rPr>
        <w:t xml:space="preserve"> kako da obavlja</w:t>
      </w:r>
      <w:r w:rsidR="00C91B77" w:rsidRPr="003B7B04">
        <w:rPr>
          <w:b/>
          <w:color w:val="C00000"/>
          <w:u w:val="single"/>
          <w:lang w:val="it-IT"/>
        </w:rPr>
        <w:t>ju</w:t>
      </w:r>
      <w:r w:rsidRPr="003B7B04">
        <w:rPr>
          <w:b/>
          <w:color w:val="C00000"/>
          <w:u w:val="single"/>
          <w:lang w:val="it-IT"/>
        </w:rPr>
        <w:t xml:space="preserve"> nove potrebne aktivnosti ili </w:t>
      </w:r>
      <w:r w:rsidR="00C91B77" w:rsidRPr="003B7B04">
        <w:rPr>
          <w:b/>
          <w:color w:val="C00000"/>
          <w:u w:val="single"/>
          <w:lang w:val="it-IT"/>
        </w:rPr>
        <w:t>im</w:t>
      </w:r>
      <w:r w:rsidRPr="003B7B04">
        <w:rPr>
          <w:b/>
          <w:color w:val="C00000"/>
          <w:u w:val="single"/>
          <w:lang w:val="it-IT"/>
        </w:rPr>
        <w:t xml:space="preserve"> omogućite da to nauč</w:t>
      </w:r>
      <w:r w:rsidR="00C91B77" w:rsidRPr="003B7B04">
        <w:rPr>
          <w:b/>
          <w:color w:val="C00000"/>
          <w:u w:val="single"/>
          <w:lang w:val="it-IT"/>
        </w:rPr>
        <w:t>e.</w:t>
      </w:r>
    </w:p>
    <w:p w:rsidR="00AF17D6" w:rsidRPr="00AF17D6" w:rsidRDefault="003B7B04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</w:t>
      </w:r>
      <w:r w:rsidR="00C91B77">
        <w:rPr>
          <w:lang w:val="it-IT"/>
        </w:rPr>
        <w:t>"Slika v</w:t>
      </w:r>
      <w:r w:rsidR="00AF17D6" w:rsidRPr="00AF17D6">
        <w:rPr>
          <w:lang w:val="it-IT"/>
        </w:rPr>
        <w:t xml:space="preserve">redi hiljadu reči" - </w:t>
      </w:r>
      <w:r w:rsidR="00C91B77">
        <w:rPr>
          <w:lang w:val="it-IT"/>
        </w:rPr>
        <w:t>(skice, grafikoni</w:t>
      </w:r>
      <w:r w:rsidR="00AF17D6" w:rsidRPr="00AF17D6">
        <w:rPr>
          <w:lang w:val="it-IT"/>
        </w:rPr>
        <w:t xml:space="preserve">, </w:t>
      </w:r>
      <w:r w:rsidR="00C91B77">
        <w:rPr>
          <w:lang w:val="it-IT"/>
        </w:rPr>
        <w:t xml:space="preserve">prospekti, </w:t>
      </w:r>
      <w:r w:rsidR="00AF17D6" w:rsidRPr="00AF17D6">
        <w:rPr>
          <w:lang w:val="it-IT"/>
        </w:rPr>
        <w:t>video</w:t>
      </w:r>
      <w:r w:rsidR="00645FFB">
        <w:rPr>
          <w:lang w:val="it-IT"/>
        </w:rPr>
        <w:t>, praktičan rad</w:t>
      </w:r>
      <w:r w:rsidR="00AF17D6" w:rsidRPr="00AF17D6">
        <w:rPr>
          <w:lang w:val="it-IT"/>
        </w:rPr>
        <w:t xml:space="preserve"> i</w:t>
      </w:r>
      <w:r w:rsidR="00C91B77">
        <w:rPr>
          <w:lang w:val="it-IT"/>
        </w:rPr>
        <w:t>td). P</w:t>
      </w:r>
      <w:r w:rsidR="00AF17D6" w:rsidRPr="00AF17D6">
        <w:rPr>
          <w:lang w:val="it-IT"/>
        </w:rPr>
        <w:t xml:space="preserve">odrška i briga da se </w:t>
      </w:r>
      <w:r w:rsidR="00C91B77">
        <w:rPr>
          <w:lang w:val="it-IT"/>
        </w:rPr>
        <w:t>nova</w:t>
      </w:r>
      <w:r w:rsidR="00AF17D6" w:rsidRPr="00AF17D6">
        <w:rPr>
          <w:lang w:val="it-IT"/>
        </w:rPr>
        <w:t xml:space="preserve"> znanja </w:t>
      </w:r>
      <w:r w:rsidR="00C91B77">
        <w:rPr>
          <w:lang w:val="it-IT"/>
        </w:rPr>
        <w:t xml:space="preserve">i veštine </w:t>
      </w:r>
      <w:r w:rsidR="00AF17D6" w:rsidRPr="00AF17D6">
        <w:rPr>
          <w:lang w:val="it-IT"/>
        </w:rPr>
        <w:t>steknu</w:t>
      </w:r>
      <w:r w:rsidR="00C91B77">
        <w:rPr>
          <w:lang w:val="it-IT"/>
        </w:rPr>
        <w:t>,</w:t>
      </w:r>
      <w:r w:rsidR="00AF17D6" w:rsidRPr="00AF17D6">
        <w:rPr>
          <w:lang w:val="it-IT"/>
        </w:rPr>
        <w:t xml:space="preserve"> pokazaće vašu želju da </w:t>
      </w:r>
      <w:r w:rsidR="00C91B77">
        <w:rPr>
          <w:lang w:val="it-IT"/>
        </w:rPr>
        <w:t>koleginice imaju uspeha</w:t>
      </w:r>
      <w:r w:rsidR="00AF17D6" w:rsidRPr="00AF17D6">
        <w:rPr>
          <w:lang w:val="it-IT"/>
        </w:rPr>
        <w:t xml:space="preserve"> u savladavanju </w:t>
      </w:r>
      <w:r w:rsidR="00C91B77">
        <w:rPr>
          <w:lang w:val="it-IT"/>
        </w:rPr>
        <w:t xml:space="preserve">novih zadataka, što </w:t>
      </w:r>
      <w:r w:rsidR="00CB59B3">
        <w:rPr>
          <w:lang w:val="it-IT"/>
        </w:rPr>
        <w:t xml:space="preserve"> uvek predstavlja snažan motiv.</w:t>
      </w:r>
    </w:p>
    <w:p w:rsidR="00AA58CF" w:rsidRDefault="00AA58CF" w:rsidP="000C5D3D">
      <w:pPr>
        <w:spacing w:line="276" w:lineRule="auto"/>
        <w:rPr>
          <w:b/>
          <w:color w:val="C00000"/>
          <w:lang w:val="it-IT"/>
        </w:rPr>
      </w:pPr>
    </w:p>
    <w:p w:rsidR="00AF17D6" w:rsidRPr="003B7B04" w:rsidRDefault="00AF17D6" w:rsidP="000C5D3D">
      <w:pPr>
        <w:spacing w:line="276" w:lineRule="auto"/>
        <w:rPr>
          <w:b/>
          <w:color w:val="C00000"/>
          <w:lang w:val="it-IT"/>
        </w:rPr>
      </w:pPr>
      <w:r w:rsidRPr="003B7B04">
        <w:rPr>
          <w:b/>
          <w:color w:val="C00000"/>
          <w:lang w:val="it-IT"/>
        </w:rPr>
        <w:lastRenderedPageBreak/>
        <w:t>4</w:t>
      </w:r>
      <w:r w:rsidRPr="003B7B04">
        <w:rPr>
          <w:b/>
          <w:color w:val="C00000"/>
          <w:u w:val="single"/>
          <w:lang w:val="it-IT"/>
        </w:rPr>
        <w:t>. Pitajte zaposlene šta misle o najavljenim promenama: ot</w:t>
      </w:r>
      <w:r w:rsidR="001B4E7C" w:rsidRPr="003B7B04">
        <w:rPr>
          <w:b/>
          <w:color w:val="C00000"/>
          <w:u w:val="single"/>
          <w:lang w:val="it-IT"/>
        </w:rPr>
        <w:t xml:space="preserve">krijte gde su najveće prepreke i </w:t>
      </w:r>
      <w:r w:rsidRPr="003B7B04">
        <w:rPr>
          <w:b/>
          <w:color w:val="C00000"/>
          <w:u w:val="single"/>
          <w:lang w:val="it-IT"/>
        </w:rPr>
        <w:t>da li su se javili novi problemi?</w:t>
      </w:r>
      <w:r w:rsidRPr="003B7B04">
        <w:rPr>
          <w:b/>
          <w:color w:val="C00000"/>
          <w:lang w:val="it-IT"/>
        </w:rPr>
        <w:t xml:space="preserve"> </w:t>
      </w:r>
    </w:p>
    <w:p w:rsidR="00AF17D6" w:rsidRPr="00AF17D6" w:rsidRDefault="003B7B04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 </w:t>
      </w:r>
      <w:r w:rsidR="00C91B77">
        <w:rPr>
          <w:lang w:val="it-IT"/>
        </w:rPr>
        <w:t>Sigurno je da svaki od kolega ili koleginica bolje zna</w:t>
      </w:r>
      <w:r w:rsidR="00AF17D6" w:rsidRPr="00AF17D6">
        <w:rPr>
          <w:lang w:val="it-IT"/>
        </w:rPr>
        <w:t xml:space="preserve"> aktivnosti i procese iz svog delokruga rada, i da shodno tome najbolje mogu da predvide potencijalne probleme, ali i da za njih nađu adekvatna rešenja. Zbog toga je veoma važno da </w:t>
      </w:r>
      <w:r w:rsidR="00CB59B3">
        <w:rPr>
          <w:lang w:val="it-IT"/>
        </w:rPr>
        <w:t xml:space="preserve">lekar ili </w:t>
      </w:r>
      <w:r w:rsidR="00C91B77">
        <w:rPr>
          <w:lang w:val="it-IT"/>
        </w:rPr>
        <w:t xml:space="preserve">sestra - </w:t>
      </w:r>
      <w:r w:rsidR="00CB59B3">
        <w:rPr>
          <w:lang w:val="it-IT"/>
        </w:rPr>
        <w:t>menadžer bude dobar slušalac</w:t>
      </w:r>
      <w:r w:rsidR="00AF17D6" w:rsidRPr="00AF17D6">
        <w:rPr>
          <w:lang w:val="it-IT"/>
        </w:rPr>
        <w:t>, da ne žuri, da razmotri svako</w:t>
      </w:r>
      <w:r w:rsidR="00CB59B3">
        <w:rPr>
          <w:lang w:val="it-IT"/>
        </w:rPr>
        <w:t xml:space="preserve"> pojedinačno pitanje</w:t>
      </w:r>
      <w:r w:rsidR="00645FFB">
        <w:rPr>
          <w:lang w:val="it-IT"/>
        </w:rPr>
        <w:t xml:space="preserve"> i </w:t>
      </w:r>
      <w:r w:rsidR="00AF17D6" w:rsidRPr="00AF17D6">
        <w:rPr>
          <w:lang w:val="it-IT"/>
        </w:rPr>
        <w:t>da nauči da stvari posmatra iz ugla svojih podređenih.</w:t>
      </w:r>
    </w:p>
    <w:p w:rsidR="00AF17D6" w:rsidRPr="00AF17D6" w:rsidRDefault="00AF17D6" w:rsidP="000C5D3D">
      <w:pPr>
        <w:spacing w:line="276" w:lineRule="auto"/>
        <w:rPr>
          <w:lang w:val="it-IT"/>
        </w:rPr>
      </w:pPr>
    </w:p>
    <w:p w:rsidR="00AF17D6" w:rsidRPr="003B7B04" w:rsidRDefault="00AF17D6" w:rsidP="000C5D3D">
      <w:pPr>
        <w:spacing w:line="276" w:lineRule="auto"/>
        <w:rPr>
          <w:b/>
          <w:color w:val="C00000"/>
          <w:u w:val="single"/>
          <w:lang w:val="it-IT"/>
        </w:rPr>
      </w:pPr>
      <w:r w:rsidRPr="003B7B04">
        <w:rPr>
          <w:b/>
          <w:color w:val="C00000"/>
          <w:u w:val="single"/>
          <w:lang w:val="it-IT"/>
        </w:rPr>
        <w:t>5. Zatražite predloge i savete od zaposlenih kako da se prevaziđu problemi i kako da se najbolje sprovedu promene</w:t>
      </w:r>
    </w:p>
    <w:p w:rsidR="002A74A1" w:rsidRDefault="003B7B04" w:rsidP="000C5D3D">
      <w:pPr>
        <w:spacing w:line="276" w:lineRule="auto"/>
        <w:rPr>
          <w:lang w:val="it-IT"/>
        </w:rPr>
      </w:pPr>
      <w:r>
        <w:rPr>
          <w:lang w:val="it-IT"/>
        </w:rPr>
        <w:t xml:space="preserve">      </w:t>
      </w:r>
      <w:r w:rsidR="00AF17D6" w:rsidRPr="00AF17D6">
        <w:rPr>
          <w:lang w:val="it-IT"/>
        </w:rPr>
        <w:t>Traženje najbolje</w:t>
      </w:r>
      <w:r w:rsidR="00CB59B3">
        <w:rPr>
          <w:lang w:val="it-IT"/>
        </w:rPr>
        <w:t xml:space="preserve"> solucije je zajednički zadatak</w:t>
      </w:r>
      <w:r w:rsidR="00AF17D6" w:rsidRPr="00AF17D6">
        <w:rPr>
          <w:lang w:val="it-IT"/>
        </w:rPr>
        <w:t xml:space="preserve"> i dobra prilika za dobar timski rad - stoga je svaka ideja d</w:t>
      </w:r>
      <w:r w:rsidR="00CB59B3">
        <w:rPr>
          <w:lang w:val="it-IT"/>
        </w:rPr>
        <w:t>obrodošla.</w:t>
      </w:r>
    </w:p>
    <w:p w:rsidR="001B4E7C" w:rsidRPr="003B7B04" w:rsidRDefault="002A74A1" w:rsidP="003B7B04">
      <w:pPr>
        <w:spacing w:line="276" w:lineRule="auto"/>
        <w:jc w:val="center"/>
        <w:rPr>
          <w:lang w:val="it-IT"/>
        </w:rPr>
      </w:pPr>
      <w:r>
        <w:rPr>
          <w:noProof/>
          <w:lang w:val="en-US"/>
        </w:rPr>
        <w:drawing>
          <wp:inline distT="0" distB="0" distL="0" distR="0">
            <wp:extent cx="2867025" cy="1133475"/>
            <wp:effectExtent l="171450" t="133350" r="371475" b="314325"/>
            <wp:docPr id="16" name="Picture 15" descr="57dc99368ce50daeb3818fb048a17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dc99368ce50daeb3818fb048a17d83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2B30" w:rsidRDefault="003B7B04" w:rsidP="000C5D3D">
      <w:pPr>
        <w:spacing w:line="276" w:lineRule="auto"/>
      </w:pPr>
      <w:r>
        <w:t xml:space="preserve">     </w:t>
      </w:r>
      <w:r w:rsidR="00386AD6" w:rsidRPr="00645FFB">
        <w:t xml:space="preserve">Američki psiholog dr. Harry Levinson, izneo je zanimljivu teoriju vezanu za odnos pojedinca prema promenama. Prema ovoj teoriji, svaka promena u sebi sadrži gubitak onoga što je bilo do tada, a svaki gubitak </w:t>
      </w:r>
      <w:r w:rsidR="001B4E7C">
        <w:t>je potrebno psihološki nadoknaditi.</w:t>
      </w:r>
      <w:r w:rsidR="00386AD6" w:rsidRPr="00645FFB">
        <w:t xml:space="preserve"> Ako </w:t>
      </w:r>
      <w:r w:rsidR="001B4E7C">
        <w:t>menadžer ne uspe da nadoknadi</w:t>
      </w:r>
      <w:r w:rsidR="00386AD6" w:rsidRPr="00645FFB">
        <w:t xml:space="preserve"> taj gubitak</w:t>
      </w:r>
      <w:r w:rsidR="001B4E7C">
        <w:t xml:space="preserve">, ili ako pokuša da ga negira </w:t>
      </w:r>
      <w:r w:rsidR="00386AD6" w:rsidRPr="00645FFB">
        <w:t xml:space="preserve">i ignoriše, </w:t>
      </w:r>
      <w:r w:rsidR="00645FFB">
        <w:t>zasposleni</w:t>
      </w:r>
      <w:r w:rsidR="00386AD6" w:rsidRPr="00645FFB">
        <w:t xml:space="preserve"> će se opirati promenama i novopostavljenim ciljevima. </w:t>
      </w:r>
    </w:p>
    <w:p w:rsidR="00437C02" w:rsidRDefault="00437C02" w:rsidP="000C5D3D">
      <w:pP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1752600" cy="1314450"/>
            <wp:effectExtent l="171450" t="133350" r="361950" b="304800"/>
            <wp:wrapSquare wrapText="bothSides"/>
            <wp:docPr id="17" name="Picture 16" descr="prom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6AD6" w:rsidRPr="007E0BB5" w:rsidRDefault="003B7B04" w:rsidP="000C5D3D">
      <w:pPr>
        <w:spacing w:line="276" w:lineRule="auto"/>
      </w:pPr>
      <w:r>
        <w:t xml:space="preserve">      </w:t>
      </w:r>
      <w:r w:rsidR="00386AD6" w:rsidRPr="00645FFB">
        <w:t xml:space="preserve">Zadatak </w:t>
      </w:r>
      <w:r w:rsidR="001B4E7C">
        <w:t xml:space="preserve">lidera promene je da </w:t>
      </w:r>
      <w:r w:rsidR="00386AD6" w:rsidRPr="00645FFB">
        <w:t>negativn</w:t>
      </w:r>
      <w:r w:rsidR="001B4E7C">
        <w:t>u</w:t>
      </w:r>
      <w:r w:rsidR="00386AD6" w:rsidRPr="00645FFB">
        <w:t xml:space="preserve"> energiju nastalu iz otpora prema promenama, svojim</w:t>
      </w:r>
      <w:r w:rsidR="00386AD6" w:rsidRPr="00830538">
        <w:t xml:space="preserve"> znanjima, veštinama i upotrebom poznatih metoda za prevazilaženje otpora promenama, pretvori u snagu koja će voditi rešenju organizacionih problema.</w:t>
      </w:r>
    </w:p>
    <w:p w:rsidR="00437C02" w:rsidRDefault="00437C02" w:rsidP="000C5D3D">
      <w:pPr>
        <w:spacing w:before="100" w:beforeAutospacing="1" w:after="100" w:afterAutospacing="1" w:line="276" w:lineRule="auto"/>
        <w:rPr>
          <w:b/>
        </w:rPr>
      </w:pPr>
    </w:p>
    <w:p w:rsidR="002227DD" w:rsidRPr="003B7B04" w:rsidRDefault="003B7B04" w:rsidP="000C5D3D">
      <w:pPr>
        <w:spacing w:before="100" w:beforeAutospacing="1" w:after="100" w:afterAutospacing="1" w:line="276" w:lineRule="auto"/>
        <w:rPr>
          <w:b/>
          <w:color w:val="C00000"/>
        </w:rPr>
      </w:pPr>
      <w:r>
        <w:rPr>
          <w:b/>
        </w:rPr>
        <w:t xml:space="preserve">      </w:t>
      </w:r>
      <w:r w:rsidR="00386AD6" w:rsidRPr="003B7B04">
        <w:rPr>
          <w:b/>
          <w:color w:val="C00000"/>
        </w:rPr>
        <w:t>Ni u jednom trenutku ne smemo zaboraviti naš cilj: psiho-socijalno blagostanje pa</w:t>
      </w:r>
      <w:r w:rsidR="003F32DB" w:rsidRPr="003B7B04">
        <w:rPr>
          <w:b/>
          <w:color w:val="C00000"/>
        </w:rPr>
        <w:t>c</w:t>
      </w:r>
      <w:r w:rsidR="00386AD6" w:rsidRPr="003B7B04">
        <w:rPr>
          <w:b/>
          <w:color w:val="C00000"/>
        </w:rPr>
        <w:t xml:space="preserve">ijenta. To </w:t>
      </w:r>
      <w:bookmarkStart w:id="0" w:name="_GoBack"/>
      <w:bookmarkEnd w:id="0"/>
      <w:r w:rsidR="00386AD6" w:rsidRPr="003B7B04">
        <w:rPr>
          <w:b/>
          <w:color w:val="C00000"/>
        </w:rPr>
        <w:t xml:space="preserve">je nepromenljiva odrednica, naša konstanta u radu. Promenljivi su faktori, činioci, sredstva i metode kojim se služimo da bi dosegli naš cilj. </w:t>
      </w:r>
    </w:p>
    <w:p w:rsidR="00386AD6" w:rsidRDefault="003C5515" w:rsidP="000C5D3D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8"/>
          <w:lang w:val="pl-PL"/>
        </w:rPr>
      </w:pPr>
      <w:r w:rsidRPr="003C5515">
        <w:rPr>
          <w:noProof/>
          <w:lang w:val="en-US"/>
        </w:rPr>
        <w:pict>
          <v:shape id="_x0000_s1026" type="#_x0000_t202" style="position:absolute;left:0;text-align:left;margin-left:-2.6pt;margin-top:19.65pt;width:461.25pt;height:56.15pt;z-index:251659264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26">
              <w:txbxContent>
                <w:p w:rsidR="001B4E7C" w:rsidRDefault="001B4E7C" w:rsidP="001B4E7C">
                  <w:pPr>
                    <w:spacing w:before="100" w:beforeAutospacing="1" w:after="100" w:afterAutospacing="1"/>
                  </w:pPr>
                  <w:r>
                    <w:t xml:space="preserve">Adaptacijom na nastale promene, ne samo da pomažemo našoj organizaciji da zadrži konkurentsku prednost, već omogućavamo korisniku zdravstvene zaštite zadovoljenje elementarne potrebe za zdravljem na najmoderniji i ekonomsko najprihvatljiviji način. </w:t>
                  </w:r>
                </w:p>
                <w:p w:rsidR="001B4E7C" w:rsidRDefault="001B4E7C"/>
              </w:txbxContent>
            </v:textbox>
          </v:shape>
        </w:pict>
      </w:r>
      <w:r w:rsidR="003B7B04">
        <w:t xml:space="preserve">     </w:t>
      </w:r>
      <w:r w:rsidR="00386AD6">
        <w:t>To je, pre svega, sveukupna briga o zdravlju kako pojedinca, tako i zajednice.</w:t>
      </w:r>
    </w:p>
    <w:p w:rsidR="00386AD6" w:rsidRPr="004B30E1" w:rsidRDefault="00386AD6" w:rsidP="000C5D3D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  <w:sz w:val="18"/>
          <w:lang w:val="pl-PL"/>
        </w:rPr>
      </w:pPr>
    </w:p>
    <w:p w:rsidR="00386AD6" w:rsidRPr="00386AD6" w:rsidRDefault="00932081" w:rsidP="000C5D3D">
      <w:pPr>
        <w:spacing w:line="276" w:lineRule="auto"/>
      </w:pPr>
      <w:r>
        <w:t>ZAKLJUČAK:</w:t>
      </w:r>
    </w:p>
    <w:p w:rsidR="001B4E7C" w:rsidRDefault="001B4E7C" w:rsidP="000C5D3D">
      <w:pPr>
        <w:spacing w:line="276" w:lineRule="auto"/>
      </w:pPr>
    </w:p>
    <w:p w:rsidR="005C60C9" w:rsidRPr="005562EA" w:rsidRDefault="003B7B04" w:rsidP="000C5D3D">
      <w:pPr>
        <w:spacing w:line="276" w:lineRule="auto"/>
        <w:rPr>
          <w:b/>
          <w:lang w:val="en-US"/>
        </w:rPr>
      </w:pPr>
      <w:r>
        <w:rPr>
          <w:lang w:val="en-US"/>
        </w:rPr>
        <w:lastRenderedPageBreak/>
        <w:t xml:space="preserve">      </w:t>
      </w:r>
      <w:r w:rsidR="005C60C9" w:rsidRPr="007D7255">
        <w:rPr>
          <w:lang w:val="en-US"/>
        </w:rPr>
        <w:t>Analitičari su, određenim istraživanjima, došli do zaključka, da ako se želi u startu minimizirati</w:t>
      </w:r>
      <w:r w:rsidR="005C60C9">
        <w:rPr>
          <w:lang w:val="en-US"/>
        </w:rPr>
        <w:t xml:space="preserve"> </w:t>
      </w:r>
      <w:r w:rsidR="005C60C9" w:rsidRPr="007D7255">
        <w:rPr>
          <w:lang w:val="en-US"/>
        </w:rPr>
        <w:t xml:space="preserve">otpor zaposlenih, </w:t>
      </w:r>
      <w:r w:rsidR="005C60C9" w:rsidRPr="005562EA">
        <w:rPr>
          <w:b/>
          <w:lang w:val="en-US"/>
        </w:rPr>
        <w:t>inovacija treba da ima sledeće karakteristike:</w:t>
      </w:r>
    </w:p>
    <w:p w:rsidR="005C60C9" w:rsidRPr="007D7255" w:rsidRDefault="005C60C9" w:rsidP="000C5D3D">
      <w:pPr>
        <w:spacing w:line="276" w:lineRule="auto"/>
        <w:rPr>
          <w:lang w:val="en-US"/>
        </w:rPr>
      </w:pPr>
    </w:p>
    <w:p w:rsidR="005C60C9" w:rsidRPr="003B7B04" w:rsidRDefault="005C60C9" w:rsidP="003B7B04">
      <w:pPr>
        <w:pStyle w:val="ListParagraph"/>
        <w:numPr>
          <w:ilvl w:val="0"/>
          <w:numId w:val="40"/>
        </w:numPr>
        <w:spacing w:line="276" w:lineRule="auto"/>
        <w:rPr>
          <w:lang w:val="en-US"/>
        </w:rPr>
      </w:pPr>
      <w:r w:rsidRPr="003B7B04">
        <w:rPr>
          <w:b/>
          <w:lang w:val="en-US"/>
        </w:rPr>
        <w:t xml:space="preserve">Uočljivu prednost: </w:t>
      </w:r>
      <w:r w:rsidRPr="003B7B04">
        <w:rPr>
          <w:lang w:val="en-US"/>
        </w:rPr>
        <w:t>promena mora da implicira značajno poboljšanje u odnosu na postojeće procedure i tehnike kako bi bila usvojena.</w:t>
      </w:r>
    </w:p>
    <w:p w:rsidR="005C60C9" w:rsidRPr="003B7B04" w:rsidRDefault="003B7B04" w:rsidP="003B7B04">
      <w:pPr>
        <w:pStyle w:val="ListParagraph"/>
        <w:numPr>
          <w:ilvl w:val="0"/>
          <w:numId w:val="40"/>
        </w:numPr>
        <w:spacing w:line="276" w:lineRule="auto"/>
        <w:rPr>
          <w:lang w:val="en-US"/>
        </w:rPr>
      </w:pPr>
      <w:r w:rsidRPr="003B7B04">
        <w:rPr>
          <w:b/>
          <w:lang w:val="en-US"/>
        </w:rPr>
        <w:t>J</w:t>
      </w:r>
      <w:r w:rsidR="005C60C9" w:rsidRPr="003B7B04">
        <w:rPr>
          <w:b/>
          <w:lang w:val="en-US"/>
        </w:rPr>
        <w:t>ednostavnost:</w:t>
      </w:r>
      <w:r w:rsidR="005C60C9" w:rsidRPr="003B7B04">
        <w:rPr>
          <w:lang w:val="en-US"/>
        </w:rPr>
        <w:t xml:space="preserve"> inovacija, ili bar način prezentovanja, mora biti lak za razumevanje, bez nejasnoća i dvosmislenosti - promena koja zahteva drastične izmene u operativnim procedurama samo da bi se nešto isprobalo, izazvaće otpor bez obzira na moguće koristi koje će doneti.</w:t>
      </w:r>
    </w:p>
    <w:p w:rsidR="005C60C9" w:rsidRPr="003B7B04" w:rsidRDefault="005C60C9" w:rsidP="003B7B04">
      <w:pPr>
        <w:pStyle w:val="ListParagraph"/>
        <w:numPr>
          <w:ilvl w:val="0"/>
          <w:numId w:val="40"/>
        </w:numPr>
        <w:spacing w:line="276" w:lineRule="auto"/>
        <w:rPr>
          <w:lang w:val="en-US"/>
        </w:rPr>
      </w:pPr>
      <w:r w:rsidRPr="003B7B04">
        <w:rPr>
          <w:b/>
          <w:lang w:val="en-US"/>
        </w:rPr>
        <w:t>Laka za merenje:</w:t>
      </w:r>
      <w:r w:rsidRPr="003B7B04">
        <w:rPr>
          <w:lang w:val="en-US"/>
        </w:rPr>
        <w:t xml:space="preserve"> utvrđivanje koristi koje promena nosi u efektima terapije, lečenja, u novcu, vremenu,</w:t>
      </w:r>
      <w:r w:rsidR="005562EA" w:rsidRPr="003B7B04">
        <w:rPr>
          <w:lang w:val="en-US"/>
        </w:rPr>
        <w:t xml:space="preserve"> </w:t>
      </w:r>
      <w:r w:rsidRPr="003B7B04">
        <w:rPr>
          <w:lang w:val="en-US"/>
        </w:rPr>
        <w:t>efikasnosti ili nekoj drugoj meri koja je značajna</w:t>
      </w:r>
    </w:p>
    <w:p w:rsidR="005C60C9" w:rsidRPr="003B7B04" w:rsidRDefault="005C60C9" w:rsidP="003B7B04">
      <w:pPr>
        <w:pStyle w:val="ListParagraph"/>
        <w:numPr>
          <w:ilvl w:val="0"/>
          <w:numId w:val="40"/>
        </w:numPr>
        <w:spacing w:line="276" w:lineRule="auto"/>
        <w:rPr>
          <w:lang w:val="en-US"/>
        </w:rPr>
      </w:pPr>
      <w:r w:rsidRPr="003B7B04">
        <w:rPr>
          <w:b/>
          <w:lang w:val="en-US"/>
        </w:rPr>
        <w:t xml:space="preserve">Jeftina: </w:t>
      </w:r>
      <w:r w:rsidRPr="003B7B04">
        <w:rPr>
          <w:lang w:val="en-US"/>
        </w:rPr>
        <w:t>inovacija koja zahteva velika novčana sredstva u početnom periodu teže će biti prihvaćena od strane većine zaposlenih</w:t>
      </w:r>
    </w:p>
    <w:p w:rsidR="005C60C9" w:rsidRDefault="005C60C9" w:rsidP="000C5D3D">
      <w:pPr>
        <w:spacing w:line="276" w:lineRule="auto"/>
      </w:pPr>
    </w:p>
    <w:p w:rsidR="00317B6D" w:rsidRDefault="003B7B04" w:rsidP="000C5D3D">
      <w:pPr>
        <w:spacing w:line="276" w:lineRule="auto"/>
      </w:pPr>
      <w:r>
        <w:t xml:space="preserve">     </w:t>
      </w:r>
      <w:r w:rsidR="00645FFB" w:rsidRPr="00645FFB">
        <w:t xml:space="preserve">Iskren odnos, međusobna komunikacija i uključivanje svih zaposlenih </w:t>
      </w:r>
      <w:r w:rsidR="00932081">
        <w:t>ključni su faktori prilikom upravljanja promenama</w:t>
      </w:r>
      <w:r w:rsidR="006150E2">
        <w:t xml:space="preserve"> u zdravstvu</w:t>
      </w:r>
      <w:r w:rsidR="00932081">
        <w:t>.</w:t>
      </w:r>
    </w:p>
    <w:p w:rsidR="00F51705" w:rsidRPr="00F51705" w:rsidRDefault="00F51705" w:rsidP="000C5D3D">
      <w:pPr>
        <w:spacing w:line="276" w:lineRule="auto"/>
      </w:pPr>
    </w:p>
    <w:p w:rsidR="003B7B04" w:rsidRDefault="003B7B04" w:rsidP="000C5D3D">
      <w:pPr>
        <w:spacing w:line="276" w:lineRule="auto"/>
        <w:rPr>
          <w:lang w:val="en-US"/>
        </w:rPr>
      </w:pPr>
      <w:r>
        <w:rPr>
          <w:lang w:val="en-US"/>
        </w:rPr>
        <w:t xml:space="preserve">     </w:t>
      </w:r>
      <w:r w:rsidR="007D7255" w:rsidRPr="007D7255">
        <w:rPr>
          <w:lang w:val="en-US"/>
        </w:rPr>
        <w:t xml:space="preserve">Predlažu se nove </w:t>
      </w:r>
      <w:r w:rsidR="007D7255" w:rsidRPr="005562EA">
        <w:rPr>
          <w:b/>
          <w:lang w:val="en-US"/>
        </w:rPr>
        <w:t>strategije</w:t>
      </w:r>
      <w:r w:rsidR="00F51705" w:rsidRPr="005562EA">
        <w:rPr>
          <w:b/>
          <w:lang w:val="en-US"/>
        </w:rPr>
        <w:t xml:space="preserve"> </w:t>
      </w:r>
      <w:r w:rsidR="007D7255" w:rsidRPr="005562EA">
        <w:rPr>
          <w:b/>
          <w:lang w:val="en-US"/>
        </w:rPr>
        <w:t>koje otpor prihvataju</w:t>
      </w:r>
      <w:r w:rsidR="007D7255" w:rsidRPr="007D7255">
        <w:rPr>
          <w:lang w:val="en-US"/>
        </w:rPr>
        <w:t>, smanjuju</w:t>
      </w:r>
      <w:r w:rsidR="00894EF5">
        <w:rPr>
          <w:lang w:val="en-US"/>
        </w:rPr>
        <w:t xml:space="preserve"> </w:t>
      </w:r>
      <w:r w:rsidR="007D7255" w:rsidRPr="007D7255">
        <w:rPr>
          <w:lang w:val="en-US"/>
        </w:rPr>
        <w:t>njegove negativne elemente i koriste njegove prednosti, od kojih treba istaći:</w:t>
      </w:r>
    </w:p>
    <w:p w:rsidR="003B7B04" w:rsidRPr="007D7255" w:rsidRDefault="003B7B04" w:rsidP="000C5D3D">
      <w:pPr>
        <w:spacing w:line="276" w:lineRule="auto"/>
        <w:rPr>
          <w:lang w:val="en-US"/>
        </w:rPr>
      </w:pPr>
    </w:p>
    <w:p w:rsidR="007D7255" w:rsidRPr="003B7B04" w:rsidRDefault="007D7255" w:rsidP="003B7B04">
      <w:pPr>
        <w:pStyle w:val="ListParagraph"/>
        <w:numPr>
          <w:ilvl w:val="0"/>
          <w:numId w:val="41"/>
        </w:numPr>
        <w:spacing w:line="276" w:lineRule="auto"/>
        <w:rPr>
          <w:lang w:val="en-US"/>
        </w:rPr>
      </w:pPr>
      <w:r w:rsidRPr="003B7B04">
        <w:rPr>
          <w:lang w:val="en-US"/>
        </w:rPr>
        <w:t>Edukacija i komunikacija</w:t>
      </w:r>
      <w:r w:rsidR="00BF5AEE" w:rsidRPr="003B7B04">
        <w:rPr>
          <w:lang w:val="en-US"/>
        </w:rPr>
        <w:t xml:space="preserve"> </w:t>
      </w:r>
      <w:r w:rsidRPr="003B7B04">
        <w:rPr>
          <w:lang w:val="en-US"/>
        </w:rPr>
        <w:t>sa zaposlenima – pretpostavka je da izvor otpora leži u</w:t>
      </w:r>
      <w:r w:rsidR="00894EF5" w:rsidRPr="003B7B04">
        <w:rPr>
          <w:lang w:val="en-US"/>
        </w:rPr>
        <w:t xml:space="preserve"> </w:t>
      </w:r>
      <w:r w:rsidRPr="003B7B04">
        <w:rPr>
          <w:lang w:val="en-US"/>
        </w:rPr>
        <w:t xml:space="preserve">neinformisanosti i slaboj komunikaciji. </w:t>
      </w:r>
      <w:r w:rsidR="005C60C9" w:rsidRPr="003B7B04">
        <w:rPr>
          <w:lang w:val="en-US"/>
        </w:rPr>
        <w:t>Kolegijumi, redovni sastanci, i</w:t>
      </w:r>
      <w:r w:rsidRPr="003B7B04">
        <w:rPr>
          <w:lang w:val="en-US"/>
        </w:rPr>
        <w:t>nformativna predavanja, otvorene diskusije, dvosmerna komunikacija prikazaće zaposlenima sve prednosti predložene promene i otkloniti</w:t>
      </w:r>
      <w:r w:rsidR="00894EF5" w:rsidRPr="003B7B04">
        <w:rPr>
          <w:lang w:val="en-US"/>
        </w:rPr>
        <w:t xml:space="preserve"> </w:t>
      </w:r>
      <w:r w:rsidRPr="003B7B04">
        <w:rPr>
          <w:lang w:val="en-US"/>
        </w:rPr>
        <w:t>sve sumnje i nejasnoće koje su imali.</w:t>
      </w:r>
    </w:p>
    <w:p w:rsidR="007D7255" w:rsidRPr="003B7B04" w:rsidRDefault="007D7255" w:rsidP="003B7B04">
      <w:pPr>
        <w:pStyle w:val="ListParagraph"/>
        <w:numPr>
          <w:ilvl w:val="0"/>
          <w:numId w:val="41"/>
        </w:numPr>
        <w:spacing w:line="276" w:lineRule="auto"/>
        <w:rPr>
          <w:lang w:val="en-US"/>
        </w:rPr>
      </w:pPr>
      <w:r w:rsidRPr="003B7B04">
        <w:rPr>
          <w:lang w:val="en-US"/>
        </w:rPr>
        <w:t>Participacija i uključivanje zaposlenih</w:t>
      </w:r>
      <w:r w:rsidR="00BF5AEE" w:rsidRPr="003B7B04">
        <w:rPr>
          <w:lang w:val="en-US"/>
        </w:rPr>
        <w:t xml:space="preserve"> </w:t>
      </w:r>
      <w:r w:rsidRPr="003B7B04">
        <w:rPr>
          <w:lang w:val="en-US"/>
        </w:rPr>
        <w:t>u proces donošenja odluke o realizaciji promene, a ne</w:t>
      </w:r>
      <w:r w:rsidR="00894EF5" w:rsidRPr="003B7B04">
        <w:rPr>
          <w:lang w:val="en-US"/>
        </w:rPr>
        <w:t xml:space="preserve"> </w:t>
      </w:r>
      <w:r w:rsidRPr="003B7B04">
        <w:rPr>
          <w:lang w:val="en-US"/>
        </w:rPr>
        <w:t>samo njeno sprovođenje. Na ovaj način se zaposleni osećaju kao deo tima i rado prihvataju predloge.</w:t>
      </w:r>
    </w:p>
    <w:p w:rsidR="007D7255" w:rsidRPr="003B7B04" w:rsidRDefault="007D7255" w:rsidP="003B7B04">
      <w:pPr>
        <w:pStyle w:val="ListParagraph"/>
        <w:numPr>
          <w:ilvl w:val="0"/>
          <w:numId w:val="41"/>
        </w:numPr>
        <w:spacing w:line="276" w:lineRule="auto"/>
        <w:rPr>
          <w:lang w:val="en-US"/>
        </w:rPr>
      </w:pPr>
      <w:r w:rsidRPr="003B7B04">
        <w:rPr>
          <w:lang w:val="en-US"/>
        </w:rPr>
        <w:t>Podrška i prilagođavanje</w:t>
      </w:r>
      <w:r w:rsidR="00BF5AEE" w:rsidRPr="003B7B04">
        <w:rPr>
          <w:lang w:val="en-US"/>
        </w:rPr>
        <w:t xml:space="preserve"> </w:t>
      </w:r>
      <w:r w:rsidRPr="003B7B04">
        <w:rPr>
          <w:lang w:val="en-US"/>
        </w:rPr>
        <w:t xml:space="preserve">podrazumeva ulaganje određenih napora da se olakša prilagođavanje zaposlenih novom načinu </w:t>
      </w:r>
      <w:r w:rsidR="005C60C9" w:rsidRPr="003B7B04">
        <w:rPr>
          <w:lang w:val="en-US"/>
        </w:rPr>
        <w:t xml:space="preserve">rada </w:t>
      </w:r>
      <w:r w:rsidRPr="003B7B04">
        <w:rPr>
          <w:lang w:val="en-US"/>
        </w:rPr>
        <w:t>kroz pravilnu obuku i treninge, shodno potrebama ideje koju treba realizovati.</w:t>
      </w:r>
    </w:p>
    <w:p w:rsidR="007D7255" w:rsidRPr="003B7B04" w:rsidRDefault="007D7255" w:rsidP="003B7B04">
      <w:pPr>
        <w:pStyle w:val="ListParagraph"/>
        <w:numPr>
          <w:ilvl w:val="0"/>
          <w:numId w:val="41"/>
        </w:numPr>
        <w:spacing w:line="276" w:lineRule="auto"/>
        <w:rPr>
          <w:lang w:val="en-US"/>
        </w:rPr>
      </w:pPr>
      <w:r w:rsidRPr="003B7B04">
        <w:rPr>
          <w:lang w:val="en-US"/>
        </w:rPr>
        <w:t>Pregovaranje – činjenje ustupaka i davanje određenih vrednosti zaposlenima (u vidu</w:t>
      </w:r>
      <w:r w:rsidR="00BF5AEE" w:rsidRPr="003B7B04">
        <w:rPr>
          <w:lang w:val="en-US"/>
        </w:rPr>
        <w:t xml:space="preserve"> </w:t>
      </w:r>
      <w:r w:rsidR="005C60C9" w:rsidRPr="003B7B04">
        <w:rPr>
          <w:lang w:val="en-US"/>
        </w:rPr>
        <w:t xml:space="preserve">stimulacija, </w:t>
      </w:r>
      <w:r w:rsidRPr="003B7B04">
        <w:rPr>
          <w:lang w:val="en-US"/>
        </w:rPr>
        <w:t>nagrada,</w:t>
      </w:r>
      <w:r w:rsidR="005C60C9" w:rsidRPr="003B7B04">
        <w:rPr>
          <w:lang w:val="en-US"/>
        </w:rPr>
        <w:t xml:space="preserve"> </w:t>
      </w:r>
      <w:r w:rsidRPr="003B7B04">
        <w:rPr>
          <w:lang w:val="en-US"/>
        </w:rPr>
        <w:t>beneficija), čime se povećava njihova motivisanost za rad.</w:t>
      </w:r>
    </w:p>
    <w:p w:rsidR="00437C02" w:rsidRDefault="007D7255" w:rsidP="003B7B04">
      <w:pPr>
        <w:pStyle w:val="ListParagraph"/>
        <w:numPr>
          <w:ilvl w:val="0"/>
          <w:numId w:val="41"/>
        </w:numPr>
        <w:spacing w:line="276" w:lineRule="auto"/>
        <w:rPr>
          <w:lang w:val="en-US"/>
        </w:rPr>
      </w:pPr>
      <w:r w:rsidRPr="003B7B04">
        <w:rPr>
          <w:lang w:val="en-US"/>
        </w:rPr>
        <w:t>Manipulacija i kooperacija – izvrtanje i okretanje činjenica kako bi izgled</w:t>
      </w:r>
      <w:r w:rsidR="00BF5AEE" w:rsidRPr="003B7B04">
        <w:rPr>
          <w:lang w:val="en-US"/>
        </w:rPr>
        <w:t>ale atraktivnije, prijemčivije i</w:t>
      </w:r>
      <w:r w:rsidRPr="003B7B04">
        <w:rPr>
          <w:lang w:val="en-US"/>
        </w:rPr>
        <w:t xml:space="preserve"> jednostavnije za prihvatanje.</w:t>
      </w:r>
      <w:r w:rsidR="00BF5AEE" w:rsidRPr="003B7B04">
        <w:rPr>
          <w:lang w:val="en-US"/>
        </w:rPr>
        <w:t xml:space="preserve"> </w:t>
      </w:r>
    </w:p>
    <w:p w:rsidR="003B7B04" w:rsidRPr="003B7B04" w:rsidRDefault="00AA58CF" w:rsidP="003B7B04">
      <w:pPr>
        <w:pStyle w:val="ListParagraph"/>
        <w:spacing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152400</wp:posOffset>
            </wp:positionV>
            <wp:extent cx="3150870" cy="1382395"/>
            <wp:effectExtent l="171450" t="133350" r="354330" b="313055"/>
            <wp:wrapTight wrapText="bothSides">
              <wp:wrapPolygon edited="0">
                <wp:start x="1437" y="-2084"/>
                <wp:lineTo x="392" y="-1786"/>
                <wp:lineTo x="-1175" y="893"/>
                <wp:lineTo x="-1175" y="22920"/>
                <wp:lineTo x="261" y="26492"/>
                <wp:lineTo x="784" y="26492"/>
                <wp:lineTo x="22070" y="26492"/>
                <wp:lineTo x="22593" y="26492"/>
                <wp:lineTo x="23898" y="22920"/>
                <wp:lineTo x="23898" y="2679"/>
                <wp:lineTo x="24029" y="1191"/>
                <wp:lineTo x="22462" y="-1786"/>
                <wp:lineTo x="21417" y="-2084"/>
                <wp:lineTo x="1437" y="-2084"/>
              </wp:wrapPolygon>
            </wp:wrapTight>
            <wp:docPr id="18" name="Picture 17" descr="ri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ice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382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5AEE" w:rsidRDefault="00BF5AEE" w:rsidP="00437C02">
      <w:pPr>
        <w:spacing w:line="276" w:lineRule="auto"/>
        <w:jc w:val="center"/>
        <w:rPr>
          <w:lang w:val="en-US"/>
        </w:rPr>
      </w:pPr>
    </w:p>
    <w:p w:rsidR="00F749C8" w:rsidRPr="00B42FD0" w:rsidRDefault="00F749C8" w:rsidP="000C5D3D">
      <w:pPr>
        <w:spacing w:line="276" w:lineRule="auto"/>
        <w:rPr>
          <w:color w:val="C00000"/>
          <w:sz w:val="32"/>
          <w:szCs w:val="32"/>
          <w:lang w:val="en-US"/>
        </w:rPr>
      </w:pPr>
      <w:r w:rsidRPr="00B42FD0">
        <w:rPr>
          <w:b/>
          <w:bCs/>
          <w:color w:val="C00000"/>
          <w:sz w:val="32"/>
          <w:szCs w:val="32"/>
          <w:lang w:val="sl-SI"/>
        </w:rPr>
        <w:lastRenderedPageBreak/>
        <w:t>Deset najefikasnijih promena u zdravstvu</w:t>
      </w:r>
    </w:p>
    <w:p w:rsidR="00F749C8" w:rsidRDefault="00F749C8" w:rsidP="000C5D3D">
      <w:pPr>
        <w:spacing w:line="276" w:lineRule="auto"/>
        <w:rPr>
          <w:lang w:val="en-US"/>
        </w:rPr>
      </w:pPr>
    </w:p>
    <w:p w:rsidR="00990407" w:rsidRPr="00F749C8" w:rsidRDefault="00F749C8" w:rsidP="000C5D3D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200660</wp:posOffset>
            </wp:positionV>
            <wp:extent cx="3121025" cy="3495675"/>
            <wp:effectExtent l="19050" t="0" r="3175" b="0"/>
            <wp:wrapSquare wrapText="bothSides"/>
            <wp:docPr id="2" name="Picture 1" descr="Health manag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48" name="Picture 4" descr="Health managers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495675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A51EF0" w:rsidRPr="00F749C8">
        <w:rPr>
          <w:lang w:val="sl-SI"/>
        </w:rPr>
        <w:t>Dnevna hirurgija kao norma za elektivnu hirurgiju</w:t>
      </w:r>
    </w:p>
    <w:p w:rsidR="00990407" w:rsidRPr="00F749C8" w:rsidRDefault="006E6944" w:rsidP="000C5D3D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sl-SI"/>
        </w:rPr>
        <w:t>Ubrzanje</w:t>
      </w:r>
      <w:r w:rsidR="00A51EF0" w:rsidRPr="00F749C8">
        <w:rPr>
          <w:lang w:val="sl-SI"/>
        </w:rPr>
        <w:t xml:space="preserve"> protoka pacijenata unapređenjem pristupa</w:t>
      </w:r>
      <w:r>
        <w:rPr>
          <w:lang w:val="sl-SI"/>
        </w:rPr>
        <w:t xml:space="preserve"> ključnim dijagnostičkim procedurama</w:t>
      </w:r>
    </w:p>
    <w:p w:rsidR="00990407" w:rsidRPr="00F749C8" w:rsidRDefault="00A51EF0" w:rsidP="000C5D3D">
      <w:pPr>
        <w:numPr>
          <w:ilvl w:val="0"/>
          <w:numId w:val="11"/>
        </w:numPr>
        <w:spacing w:line="276" w:lineRule="auto"/>
        <w:rPr>
          <w:lang w:val="en-US"/>
        </w:rPr>
      </w:pPr>
      <w:r w:rsidRPr="00F749C8">
        <w:rPr>
          <w:lang w:val="sl-SI"/>
        </w:rPr>
        <w:t>Smanjivanje varijacija u otpuštanjima pacijenata</w:t>
      </w:r>
    </w:p>
    <w:p w:rsidR="00990407" w:rsidRPr="00F749C8" w:rsidRDefault="00A51EF0" w:rsidP="000C5D3D">
      <w:pPr>
        <w:numPr>
          <w:ilvl w:val="0"/>
          <w:numId w:val="11"/>
        </w:numPr>
        <w:spacing w:line="276" w:lineRule="auto"/>
        <w:rPr>
          <w:lang w:val="en-US"/>
        </w:rPr>
      </w:pPr>
      <w:r w:rsidRPr="00F749C8">
        <w:rPr>
          <w:lang w:val="sl-SI"/>
        </w:rPr>
        <w:t>Smanjivanje varijacija u prijemima pacijenata</w:t>
      </w:r>
    </w:p>
    <w:p w:rsidR="00990407" w:rsidRPr="00F749C8" w:rsidRDefault="006E6944" w:rsidP="000C5D3D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sl-SI"/>
        </w:rPr>
        <w:t>Izbegavanje nepotrebnog</w:t>
      </w:r>
      <w:r w:rsidR="00A51EF0" w:rsidRPr="00F749C8">
        <w:rPr>
          <w:lang w:val="sl-SI"/>
        </w:rPr>
        <w:t xml:space="preserve"> </w:t>
      </w:r>
      <w:r>
        <w:rPr>
          <w:lang w:val="sl-SI"/>
        </w:rPr>
        <w:t>stacionarnog lečenja</w:t>
      </w:r>
      <w:r w:rsidR="00A51EF0" w:rsidRPr="00F749C8">
        <w:rPr>
          <w:lang w:val="sl-SI"/>
        </w:rPr>
        <w:t xml:space="preserve"> i obezbeđivanje </w:t>
      </w:r>
      <w:r>
        <w:rPr>
          <w:lang w:val="sl-SI"/>
        </w:rPr>
        <w:t xml:space="preserve">dijagnostike i terapije </w:t>
      </w:r>
      <w:r w:rsidR="00A51EF0" w:rsidRPr="00F749C8">
        <w:rPr>
          <w:lang w:val="sl-SI"/>
        </w:rPr>
        <w:t>u odgovarajućoj instituciji</w:t>
      </w:r>
    </w:p>
    <w:p w:rsidR="00990407" w:rsidRPr="00F749C8" w:rsidRDefault="00A51EF0" w:rsidP="000C5D3D">
      <w:pPr>
        <w:numPr>
          <w:ilvl w:val="0"/>
          <w:numId w:val="11"/>
        </w:numPr>
        <w:spacing w:line="276" w:lineRule="auto"/>
        <w:rPr>
          <w:lang w:val="en-US"/>
        </w:rPr>
      </w:pPr>
      <w:r w:rsidRPr="00F749C8">
        <w:rPr>
          <w:lang w:val="sl-SI"/>
        </w:rPr>
        <w:t xml:space="preserve">Povećanje pouzdanosti u izvođenju terapijskih </w:t>
      </w:r>
      <w:r w:rsidR="006E6944">
        <w:rPr>
          <w:lang w:val="sl-SI"/>
        </w:rPr>
        <w:t>procedura</w:t>
      </w:r>
    </w:p>
    <w:p w:rsidR="00990407" w:rsidRPr="00F749C8" w:rsidRDefault="00A51EF0" w:rsidP="000C5D3D">
      <w:pPr>
        <w:numPr>
          <w:ilvl w:val="0"/>
          <w:numId w:val="11"/>
        </w:numPr>
        <w:spacing w:line="276" w:lineRule="auto"/>
        <w:rPr>
          <w:lang w:val="en-US"/>
        </w:rPr>
      </w:pPr>
      <w:r w:rsidRPr="00F749C8">
        <w:rPr>
          <w:lang w:val="sl-SI"/>
        </w:rPr>
        <w:t>Primena sistematičnog</w:t>
      </w:r>
      <w:r w:rsidR="006E6944">
        <w:rPr>
          <w:lang w:val="sl-SI"/>
        </w:rPr>
        <w:t xml:space="preserve"> i konzilijarnog</w:t>
      </w:r>
      <w:r w:rsidRPr="00F749C8">
        <w:rPr>
          <w:lang w:val="sl-SI"/>
        </w:rPr>
        <w:t xml:space="preserve"> pristupa za pacijente sa dugotrajnim stanjima</w:t>
      </w:r>
    </w:p>
    <w:p w:rsidR="00990407" w:rsidRPr="00F749C8" w:rsidRDefault="00A51EF0" w:rsidP="000C5D3D">
      <w:pPr>
        <w:numPr>
          <w:ilvl w:val="0"/>
          <w:numId w:val="11"/>
        </w:numPr>
        <w:spacing w:line="276" w:lineRule="auto"/>
        <w:rPr>
          <w:lang w:val="en-US"/>
        </w:rPr>
      </w:pPr>
      <w:r w:rsidRPr="00F749C8">
        <w:rPr>
          <w:lang w:val="sl-SI"/>
        </w:rPr>
        <w:t>Unapređenje pristupa</w:t>
      </w:r>
      <w:r w:rsidR="006E6944">
        <w:rPr>
          <w:lang w:val="sl-SI"/>
        </w:rPr>
        <w:t xml:space="preserve"> neophodnim intervencijama smanjivanjem liste</w:t>
      </w:r>
      <w:r w:rsidRPr="00F749C8">
        <w:rPr>
          <w:lang w:val="sl-SI"/>
        </w:rPr>
        <w:t xml:space="preserve"> čekanja</w:t>
      </w:r>
    </w:p>
    <w:p w:rsidR="00990407" w:rsidRPr="00F749C8" w:rsidRDefault="006E6944" w:rsidP="000C5D3D">
      <w:pPr>
        <w:numPr>
          <w:ilvl w:val="0"/>
          <w:numId w:val="11"/>
        </w:numPr>
        <w:spacing w:line="276" w:lineRule="auto"/>
        <w:rPr>
          <w:lang w:val="en-US"/>
        </w:rPr>
      </w:pPr>
      <w:r>
        <w:rPr>
          <w:lang w:val="sl-SI"/>
        </w:rPr>
        <w:t>Optimizacija</w:t>
      </w:r>
      <w:r w:rsidR="00A51EF0" w:rsidRPr="00F749C8">
        <w:rPr>
          <w:lang w:val="sl-SI"/>
        </w:rPr>
        <w:t xml:space="preserve"> protoka pacijenata upotrebom</w:t>
      </w:r>
      <w:r>
        <w:rPr>
          <w:lang w:val="sl-SI"/>
        </w:rPr>
        <w:t xml:space="preserve"> jedinstvenih protokola i procedura</w:t>
      </w:r>
    </w:p>
    <w:p w:rsidR="00F749C8" w:rsidRPr="00AA58CF" w:rsidRDefault="00A51EF0" w:rsidP="000C5D3D">
      <w:pPr>
        <w:numPr>
          <w:ilvl w:val="0"/>
          <w:numId w:val="11"/>
        </w:numPr>
        <w:spacing w:line="276" w:lineRule="auto"/>
        <w:rPr>
          <w:lang w:val="en-US"/>
        </w:rPr>
      </w:pPr>
      <w:r w:rsidRPr="00F749C8">
        <w:rPr>
          <w:lang w:val="sl-SI"/>
        </w:rPr>
        <w:t xml:space="preserve">Redizajniranje i </w:t>
      </w:r>
      <w:r w:rsidR="006E6944">
        <w:rPr>
          <w:lang w:val="sl-SI"/>
        </w:rPr>
        <w:t xml:space="preserve">eventualno </w:t>
      </w:r>
      <w:r w:rsidRPr="00F749C8">
        <w:rPr>
          <w:lang w:val="sl-SI"/>
        </w:rPr>
        <w:t>proširenje uloga</w:t>
      </w:r>
      <w:r w:rsidR="006E6944">
        <w:rPr>
          <w:lang w:val="sl-SI"/>
        </w:rPr>
        <w:t xml:space="preserve"> na različitim nivoima zdravstvene zaštite</w:t>
      </w:r>
      <w:r w:rsidRPr="00F749C8">
        <w:rPr>
          <w:lang w:val="sl-SI"/>
        </w:rPr>
        <w:t xml:space="preserve"> </w:t>
      </w:r>
    </w:p>
    <w:p w:rsidR="00AA58CF" w:rsidRPr="005562EA" w:rsidRDefault="00AA58CF" w:rsidP="00AA58CF">
      <w:pPr>
        <w:spacing w:line="276" w:lineRule="auto"/>
        <w:ind w:left="720"/>
        <w:rPr>
          <w:lang w:val="en-US"/>
        </w:rPr>
      </w:pPr>
    </w:p>
    <w:p w:rsidR="005C60C9" w:rsidRDefault="005C60C9" w:rsidP="000C5D3D">
      <w:pPr>
        <w:spacing w:line="276" w:lineRule="auto"/>
        <w:rPr>
          <w:lang w:val="en-US"/>
        </w:rPr>
      </w:pPr>
    </w:p>
    <w:p w:rsidR="00420D79" w:rsidRDefault="00437C02" w:rsidP="000C5D3D">
      <w:pPr>
        <w:spacing w:line="276" w:lineRule="auto"/>
        <w:rPr>
          <w:lang w:val="sl-SI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35560</wp:posOffset>
            </wp:positionV>
            <wp:extent cx="2552700" cy="2143125"/>
            <wp:effectExtent l="171450" t="133350" r="361950" b="314325"/>
            <wp:wrapSquare wrapText="bothSides"/>
            <wp:docPr id="19" name="Picture 18" descr="odo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zdo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0D79" w:rsidRDefault="003B7B04" w:rsidP="000C5D3D">
      <w:pPr>
        <w:spacing w:line="276" w:lineRule="auto"/>
        <w:rPr>
          <w:lang w:val="sl-SI"/>
        </w:rPr>
      </w:pPr>
      <w:r>
        <w:rPr>
          <w:lang w:val="sl-SI"/>
        </w:rPr>
        <w:t xml:space="preserve">      </w:t>
      </w:r>
      <w:r w:rsidR="00420D79">
        <w:rPr>
          <w:lang w:val="sl-SI"/>
        </w:rPr>
        <w:t xml:space="preserve">Zbog specifičnosti zdravstvenog sistema, za organizacije u njemu je primereniji </w:t>
      </w:r>
      <w:r w:rsidR="00420D79" w:rsidRPr="00437C02">
        <w:rPr>
          <w:u w:val="single"/>
          <w:lang w:val="sl-SI"/>
        </w:rPr>
        <w:t>organizacioni pristup promeni</w:t>
      </w:r>
      <w:r w:rsidR="00420D79">
        <w:rPr>
          <w:lang w:val="sl-SI"/>
        </w:rPr>
        <w:t xml:space="preserve">, mada se kombinovanjem ova dva pristupa postižu najbolji rezultati. U zdravstvenim ustanovama je izuzetno važna izgradnja korporativne kulture, ponašanja i stavova zaposlenih koji </w:t>
      </w:r>
      <w:r w:rsidR="00F27E7C">
        <w:rPr>
          <w:lang w:val="sl-SI"/>
        </w:rPr>
        <w:t>mogu biti motivisani kroz posvećenost.</w:t>
      </w:r>
      <w:r w:rsidR="002952F5">
        <w:rPr>
          <w:lang w:val="sl-SI"/>
        </w:rPr>
        <w:t xml:space="preserve"> Ohrabruju se zaposleni za učešće u promeni "odozdo" umesto od top menadžmenta.</w:t>
      </w:r>
    </w:p>
    <w:p w:rsidR="00437C02" w:rsidRDefault="00437C02" w:rsidP="000C5D3D">
      <w:pPr>
        <w:spacing w:line="276" w:lineRule="auto"/>
        <w:rPr>
          <w:lang w:val="sl-SI"/>
        </w:rPr>
      </w:pPr>
    </w:p>
    <w:p w:rsidR="00437C02" w:rsidRPr="00F749C8" w:rsidRDefault="00437C02" w:rsidP="000C5D3D">
      <w:pPr>
        <w:spacing w:line="276" w:lineRule="auto"/>
        <w:rPr>
          <w:lang w:val="en-US"/>
        </w:rPr>
      </w:pPr>
    </w:p>
    <w:p w:rsidR="003902C3" w:rsidRDefault="003902C3" w:rsidP="000C5D3D">
      <w:pPr>
        <w:spacing w:line="276" w:lineRule="auto"/>
        <w:rPr>
          <w:lang w:val="en-US"/>
        </w:rPr>
      </w:pPr>
    </w:p>
    <w:p w:rsidR="006E6944" w:rsidRDefault="003B7B04" w:rsidP="000C5D3D">
      <w:pPr>
        <w:spacing w:line="276" w:lineRule="auto"/>
        <w:rPr>
          <w:lang w:val="en-US"/>
        </w:rPr>
      </w:pPr>
      <w:r>
        <w:rPr>
          <w:lang w:val="en-US"/>
        </w:rPr>
        <w:t xml:space="preserve">     </w:t>
      </w:r>
      <w:r w:rsidR="006E6944">
        <w:rPr>
          <w:lang w:val="en-US"/>
        </w:rPr>
        <w:t>Jedna opsežna reforma zdravstvenog sistema Srbije obuhvatila bi niz značajnih promena. Preporuke koje bi uticale na uspešnu reformu su sledeće:</w:t>
      </w:r>
    </w:p>
    <w:p w:rsidR="00990407" w:rsidRPr="00AC02D5" w:rsidRDefault="006E6944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lastRenderedPageBreak/>
        <w:t>pažljiva procena</w:t>
      </w:r>
      <w:r w:rsidR="00A51EF0" w:rsidRPr="00AC02D5">
        <w:rPr>
          <w:lang w:val="en-US"/>
        </w:rPr>
        <w:t xml:space="preserve"> potreba i stanja u kadrovima </w:t>
      </w:r>
    </w:p>
    <w:p w:rsidR="00990407" w:rsidRPr="00AC02D5" w:rsidRDefault="00A51EF0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 xml:space="preserve">planiranje broja i kvalifikacione strukture kadra na osnovu dokaza iz procene </w:t>
      </w:r>
    </w:p>
    <w:p w:rsidR="00990407" w:rsidRPr="00AC02D5" w:rsidRDefault="006E6944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>restriktivna politika</w:t>
      </w:r>
      <w:r w:rsidR="00A51EF0" w:rsidRPr="00AC02D5">
        <w:rPr>
          <w:lang w:val="en-US"/>
        </w:rPr>
        <w:t xml:space="preserve"> upisa na fakultete i škole zdravstvene struke </w:t>
      </w:r>
      <w:r w:rsidRPr="00AC02D5">
        <w:rPr>
          <w:lang w:val="en-US"/>
        </w:rPr>
        <w:t>u odnosu na realnu potražnju na tržištu</w:t>
      </w:r>
    </w:p>
    <w:p w:rsidR="00990407" w:rsidRPr="00AC02D5" w:rsidRDefault="00A51EF0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 xml:space="preserve">preispitivanje brojnih specijalizacija i subspecijalizacija </w:t>
      </w:r>
    </w:p>
    <w:p w:rsidR="00990407" w:rsidRPr="00AC02D5" w:rsidRDefault="00A51EF0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 xml:space="preserve">penzionisanje ukoliko je ispunjen jedan od potrebnih uslova i aktivan pristup privatizaciji sa odgovarajućim podsticajima </w:t>
      </w:r>
    </w:p>
    <w:p w:rsidR="00990407" w:rsidRPr="00AC02D5" w:rsidRDefault="00A51EF0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>prekvalifikacij</w:t>
      </w:r>
      <w:r w:rsidRPr="00AC02D5">
        <w:rPr>
          <w:lang w:val="sl-SI"/>
        </w:rPr>
        <w:t>a</w:t>
      </w:r>
      <w:r w:rsidRPr="00AC02D5">
        <w:rPr>
          <w:lang w:val="en-US"/>
        </w:rPr>
        <w:t>, kontinuiran</w:t>
      </w:r>
      <w:r w:rsidRPr="00AC02D5">
        <w:rPr>
          <w:lang w:val="sl-SI"/>
        </w:rPr>
        <w:t>a</w:t>
      </w:r>
      <w:r w:rsidRPr="00AC02D5">
        <w:rPr>
          <w:lang w:val="en-US"/>
        </w:rPr>
        <w:t xml:space="preserve"> edukacij</w:t>
      </w:r>
      <w:r w:rsidRPr="00AC02D5">
        <w:rPr>
          <w:lang w:val="sl-SI"/>
        </w:rPr>
        <w:t>a</w:t>
      </w:r>
      <w:r w:rsidR="006E6944" w:rsidRPr="00AC02D5">
        <w:rPr>
          <w:lang w:val="en-US"/>
        </w:rPr>
        <w:t xml:space="preserve"> i licenciranje</w:t>
      </w:r>
      <w:r w:rsidR="000C5D3D">
        <w:rPr>
          <w:lang w:val="en-US"/>
        </w:rPr>
        <w:t xml:space="preserve"> svih</w:t>
      </w:r>
      <w:r w:rsidR="006E6944" w:rsidRPr="00AC02D5">
        <w:rPr>
          <w:lang w:val="en-US"/>
        </w:rPr>
        <w:t xml:space="preserve"> zaposlenih kadrova</w:t>
      </w:r>
    </w:p>
    <w:p w:rsidR="006E6944" w:rsidRPr="00AC02D5" w:rsidRDefault="00CC3652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>
        <w:rPr>
          <w:lang w:val="en-US"/>
        </w:rPr>
        <w:t>prihvatanje "outsourcing" usluga (servisa) kao ekonomičnije forme</w:t>
      </w:r>
    </w:p>
    <w:p w:rsidR="00AC02D5" w:rsidRPr="00AC02D5" w:rsidRDefault="00AC02D5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>efikasno upravljanje sistemom kvaliteta u svim zdravstvenim ustanovama – akreditacija i rangiranje</w:t>
      </w:r>
    </w:p>
    <w:p w:rsidR="00990407" w:rsidRPr="00AC02D5" w:rsidRDefault="00AC02D5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>e</w:t>
      </w:r>
      <w:r w:rsidR="00A51EF0" w:rsidRPr="00AC02D5">
        <w:rPr>
          <w:lang w:val="en-US"/>
        </w:rPr>
        <w:t>dukacij</w:t>
      </w:r>
      <w:r w:rsidR="00A51EF0" w:rsidRPr="00AC02D5">
        <w:rPr>
          <w:lang w:val="sl-SI"/>
        </w:rPr>
        <w:t>a</w:t>
      </w:r>
      <w:r w:rsidR="00A51EF0" w:rsidRPr="00AC02D5">
        <w:rPr>
          <w:lang w:val="en-US"/>
        </w:rPr>
        <w:t xml:space="preserve"> menadžera u zdravstvu i zaposlenih za uvođenje organizacionih promena;</w:t>
      </w:r>
    </w:p>
    <w:p w:rsidR="00AC02D5" w:rsidRPr="00AC02D5" w:rsidRDefault="00A51EF0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>edukacij</w:t>
      </w:r>
      <w:r w:rsidR="00AC02D5" w:rsidRPr="00AC02D5">
        <w:rPr>
          <w:lang w:val="en-US"/>
        </w:rPr>
        <w:t xml:space="preserve">a rukovodećih lekara i medicinskih sestara iz oblasti menadžmenta </w:t>
      </w:r>
    </w:p>
    <w:p w:rsidR="00990407" w:rsidRDefault="00A51EF0" w:rsidP="000C5D3D">
      <w:pPr>
        <w:pStyle w:val="ListParagraph"/>
        <w:numPr>
          <w:ilvl w:val="0"/>
          <w:numId w:val="32"/>
        </w:numPr>
        <w:spacing w:line="276" w:lineRule="auto"/>
        <w:rPr>
          <w:lang w:val="en-US"/>
        </w:rPr>
      </w:pPr>
      <w:r w:rsidRPr="00AC02D5">
        <w:rPr>
          <w:lang w:val="en-US"/>
        </w:rPr>
        <w:t xml:space="preserve">uvođenje odgovarajućih podsticaja </w:t>
      </w:r>
      <w:r w:rsidRPr="003902C3">
        <w:t xml:space="preserve">(stimulacija) </w:t>
      </w:r>
      <w:r w:rsidRPr="00AC02D5">
        <w:rPr>
          <w:lang w:val="en-US"/>
        </w:rPr>
        <w:t xml:space="preserve">za unapređenje kvaliteta rada. </w:t>
      </w:r>
    </w:p>
    <w:p w:rsidR="002668FC" w:rsidRDefault="002668FC" w:rsidP="002668FC">
      <w:pPr>
        <w:pStyle w:val="ListParagraph"/>
        <w:spacing w:line="276" w:lineRule="auto"/>
        <w:ind w:left="1440"/>
        <w:rPr>
          <w:lang w:val="en-US"/>
        </w:rPr>
      </w:pPr>
    </w:p>
    <w:p w:rsidR="003902C3" w:rsidRPr="003902C3" w:rsidRDefault="003902C3" w:rsidP="000C5D3D">
      <w:pPr>
        <w:spacing w:line="276" w:lineRule="auto"/>
        <w:ind w:left="720"/>
        <w:rPr>
          <w:lang w:val="en-US"/>
        </w:rPr>
      </w:pPr>
    </w:p>
    <w:p w:rsidR="002668FC" w:rsidRDefault="003B7B04" w:rsidP="002668FC">
      <w:pPr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 w:rsidR="002668FC">
        <w:rPr>
          <w:lang w:val="en-US"/>
        </w:rPr>
        <w:t xml:space="preserve">Važne promene u zdravstvenom sistemu Srbije, koje su se dogodile tokom 2016. i 2017. godine podrazumevale su uvođenje IZIS-a, </w:t>
      </w:r>
      <w:r w:rsidR="000A3A59">
        <w:rPr>
          <w:lang w:val="en-US"/>
        </w:rPr>
        <w:t xml:space="preserve">promene u načinu finansiranja zdravstvenih ustanova- pilotiranje prelaska na dijagnostički srodne grupe, veliki broj zdravstvenih ustanova koje su merile kvalitet svog rada i radile na unapređenju istog kroz postupak akreditacije, uvođenje većeg broja novih medicinskih tehnologija itd. Stoga možemo reći da smo svi bili, i još uvek smo učesnici dinamičnog procesa upravljanja promenama. Rezultat menadžerskog uspeha u implementaciji ovih promena ogleda se u efikasnoj reformi i izvođenju izmenjenih aktivnosti na pravi način, ali i u </w:t>
      </w:r>
      <w:r w:rsidR="000A3A59" w:rsidRPr="00F872E3">
        <w:rPr>
          <w:b/>
          <w:lang w:val="en-US"/>
        </w:rPr>
        <w:t>zadovoljstvu zaposlenih,</w:t>
      </w:r>
      <w:r w:rsidR="000A3A59">
        <w:rPr>
          <w:lang w:val="en-US"/>
        </w:rPr>
        <w:t xml:space="preserve"> što može biti tema za razmišljanje rukovodećih struktura našeg zdravstvenog sistema imajući u vidu aktuelan masovni odliv zdravstvenih radnika u inostranstvo.</w:t>
      </w:r>
    </w:p>
    <w:p w:rsidR="003B7B04" w:rsidRDefault="003B7B04" w:rsidP="002668FC">
      <w:pPr>
        <w:spacing w:line="276" w:lineRule="auto"/>
        <w:rPr>
          <w:lang w:val="en-US"/>
        </w:rPr>
      </w:pPr>
    </w:p>
    <w:p w:rsidR="00F872E3" w:rsidRPr="002668FC" w:rsidRDefault="00F872E3" w:rsidP="002668FC">
      <w:pPr>
        <w:spacing w:line="276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2180590"/>
            <wp:effectExtent l="171450" t="133350" r="354330" b="295910"/>
            <wp:docPr id="20" name="Picture 19" descr="promas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asaj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0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68FC" w:rsidRDefault="002668FC" w:rsidP="002668FC">
      <w:pPr>
        <w:spacing w:line="276" w:lineRule="auto"/>
        <w:rPr>
          <w:lang w:val="en-US"/>
        </w:rPr>
      </w:pPr>
    </w:p>
    <w:p w:rsidR="00437C02" w:rsidRPr="002668FC" w:rsidRDefault="00437C02" w:rsidP="00AA58CF">
      <w:pPr>
        <w:spacing w:line="276" w:lineRule="auto"/>
        <w:rPr>
          <w:lang w:val="en-US"/>
        </w:rPr>
      </w:pPr>
    </w:p>
    <w:sectPr w:rsidR="00437C02" w:rsidRPr="002668FC" w:rsidSect="002A7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09" w:rsidRDefault="00580309" w:rsidP="00AA58CF">
      <w:r>
        <w:separator/>
      </w:r>
    </w:p>
  </w:endnote>
  <w:endnote w:type="continuationSeparator" w:id="1">
    <w:p w:rsidR="00580309" w:rsidRDefault="00580309" w:rsidP="00AA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CF" w:rsidRDefault="00AA5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CF" w:rsidRPr="004E26A0" w:rsidRDefault="00AA58CF" w:rsidP="00AA58CF">
    <w:pPr>
      <w:pStyle w:val="Footer"/>
      <w:rPr>
        <w:b/>
        <w:color w:val="C00000"/>
        <w:sz w:val="20"/>
        <w:szCs w:val="20"/>
      </w:rPr>
    </w:pPr>
    <w:r w:rsidRPr="004E26A0">
      <w:rPr>
        <w:b/>
        <w:color w:val="C00000"/>
        <w:sz w:val="20"/>
        <w:szCs w:val="20"/>
      </w:rPr>
      <w:t xml:space="preserve">Copyright © medicinskaedukacija-timkme.com                                      </w:t>
    </w:r>
    <w:r>
      <w:rPr>
        <w:b/>
        <w:color w:val="C00000"/>
        <w:sz w:val="20"/>
        <w:szCs w:val="20"/>
      </w:rPr>
      <w:t xml:space="preserve">   </w:t>
    </w:r>
    <w:r w:rsidRPr="004E26A0">
      <w:rPr>
        <w:b/>
        <w:color w:val="C00000"/>
        <w:sz w:val="20"/>
        <w:szCs w:val="20"/>
      </w:rPr>
      <w:t>Materijal za rešavanje online testa</w:t>
    </w:r>
  </w:p>
  <w:p w:rsidR="00AA58CF" w:rsidRPr="004E26A0" w:rsidRDefault="00AA58CF" w:rsidP="00AA58CF">
    <w:pPr>
      <w:pStyle w:val="Footer"/>
      <w:rPr>
        <w:b/>
        <w:sz w:val="20"/>
        <w:szCs w:val="20"/>
      </w:rPr>
    </w:pPr>
    <w:r w:rsidRPr="004E26A0">
      <w:rPr>
        <w:b/>
        <w:color w:val="C00000"/>
        <w:sz w:val="20"/>
        <w:szCs w:val="20"/>
      </w:rPr>
      <w:t>All right reserved</w:t>
    </w:r>
    <w:r w:rsidRPr="004E26A0">
      <w:rPr>
        <w:b/>
        <w:sz w:val="20"/>
        <w:szCs w:val="20"/>
      </w:rPr>
      <w:t xml:space="preserve">                                                                                 </w:t>
    </w:r>
    <w:r>
      <w:rPr>
        <w:b/>
        <w:sz w:val="20"/>
        <w:szCs w:val="20"/>
      </w:rPr>
      <w:t xml:space="preserve">            </w:t>
    </w:r>
    <w:r>
      <w:rPr>
        <w:b/>
        <w:color w:val="C00000"/>
        <w:sz w:val="20"/>
        <w:szCs w:val="20"/>
      </w:rPr>
      <w:t>D-1-196</w:t>
    </w:r>
    <w:r w:rsidRPr="004E26A0">
      <w:rPr>
        <w:b/>
        <w:color w:val="C00000"/>
        <w:sz w:val="20"/>
        <w:szCs w:val="20"/>
      </w:rPr>
      <w:t xml:space="preserve">/20                                                                                        </w:t>
    </w:r>
  </w:p>
  <w:p w:rsidR="00AA58CF" w:rsidRDefault="00AA58CF" w:rsidP="00AA58CF">
    <w:pPr>
      <w:pStyle w:val="Footer"/>
    </w:pPr>
  </w:p>
  <w:p w:rsidR="00AA58CF" w:rsidRDefault="00AA5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CF" w:rsidRDefault="00AA5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09" w:rsidRDefault="00580309" w:rsidP="00AA58CF">
      <w:r>
        <w:separator/>
      </w:r>
    </w:p>
  </w:footnote>
  <w:footnote w:type="continuationSeparator" w:id="1">
    <w:p w:rsidR="00580309" w:rsidRDefault="00580309" w:rsidP="00AA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CF" w:rsidRDefault="00AA5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1968" o:spid="_x0000_s2052" type="#_x0000_t136" style="position:absolute;left:0;text-align:left;margin-left:0;margin-top:0;width:747pt;height:11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UZRS TIM KM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CF" w:rsidRPr="00AA58CF" w:rsidRDefault="00AA58CF" w:rsidP="00AA58CF">
    <w:pPr>
      <w:pStyle w:val="Header"/>
      <w:jc w:val="right"/>
      <w:rPr>
        <w:b/>
        <w:color w:val="C00000"/>
        <w:sz w:val="16"/>
        <w:szCs w:val="16"/>
        <w:lang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1969" o:spid="_x0000_s2053" type="#_x0000_t136" style="position:absolute;left:0;text-align:left;margin-left:0;margin-top:0;width:747pt;height:11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UZRS TIM KME"/>
        </v:shape>
      </w:pict>
    </w:r>
    <w:r w:rsidRPr="00AA58CF">
      <w:rPr>
        <w:b/>
        <w:color w:val="C00000"/>
        <w:sz w:val="16"/>
        <w:szCs w:val="16"/>
        <w:lang/>
      </w:rPr>
      <w:t>ZDRAVSTVENI MENADŽMENT – UPRAVLJANJE PROMENAMA U ZDRAVSTVU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CF" w:rsidRDefault="00AA58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61967" o:spid="_x0000_s2051" type="#_x0000_t136" style="position:absolute;left:0;text-align:left;margin-left:0;margin-top:0;width:747pt;height:11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UZRS TIM KM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95pt;height:8.95pt" o:bullet="t">
        <v:imagedata r:id="rId1" o:title="art36"/>
      </v:shape>
    </w:pict>
  </w:numPicBullet>
  <w:abstractNum w:abstractNumId="0">
    <w:nsid w:val="036D2042"/>
    <w:multiLevelType w:val="hybridMultilevel"/>
    <w:tmpl w:val="8C1807C8"/>
    <w:lvl w:ilvl="0" w:tplc="F7761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AD7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2FB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89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486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6D5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4A6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2F6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005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433787"/>
    <w:multiLevelType w:val="hybridMultilevel"/>
    <w:tmpl w:val="00BA406C"/>
    <w:lvl w:ilvl="0" w:tplc="D5CCA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27A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04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2BE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68E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0F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88F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E5B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00B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27352C"/>
    <w:multiLevelType w:val="hybridMultilevel"/>
    <w:tmpl w:val="32A66118"/>
    <w:lvl w:ilvl="0" w:tplc="343086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479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21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42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E7F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C8B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0E4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E1C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0BD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626FD7"/>
    <w:multiLevelType w:val="hybridMultilevel"/>
    <w:tmpl w:val="96A26E7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42270"/>
    <w:multiLevelType w:val="hybridMultilevel"/>
    <w:tmpl w:val="D270CC3A"/>
    <w:lvl w:ilvl="0" w:tplc="9866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8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C9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2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6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A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6F062D"/>
    <w:multiLevelType w:val="hybridMultilevel"/>
    <w:tmpl w:val="277881A8"/>
    <w:lvl w:ilvl="0" w:tplc="9866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8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8DB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4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C9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2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6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A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113963"/>
    <w:multiLevelType w:val="hybridMultilevel"/>
    <w:tmpl w:val="D89A35D0"/>
    <w:lvl w:ilvl="0" w:tplc="081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770294"/>
    <w:multiLevelType w:val="multilevel"/>
    <w:tmpl w:val="28C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134D2"/>
    <w:multiLevelType w:val="hybridMultilevel"/>
    <w:tmpl w:val="3878B624"/>
    <w:lvl w:ilvl="0" w:tplc="EFD0A3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AD2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A46E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AAF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8A1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76D2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4CB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CF3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CA0D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5AF5B5E"/>
    <w:multiLevelType w:val="hybridMultilevel"/>
    <w:tmpl w:val="D2F2100A"/>
    <w:lvl w:ilvl="0" w:tplc="F45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7973"/>
    <w:multiLevelType w:val="hybridMultilevel"/>
    <w:tmpl w:val="1D74747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9E0CA1"/>
    <w:multiLevelType w:val="hybridMultilevel"/>
    <w:tmpl w:val="4CA83F26"/>
    <w:lvl w:ilvl="0" w:tplc="EBDA9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E0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2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C5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63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4D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E6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61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AD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A277F"/>
    <w:multiLevelType w:val="hybridMultilevel"/>
    <w:tmpl w:val="B5947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AD2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A46E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AAF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8A1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76D2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4CB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CF3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CA0D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F481219"/>
    <w:multiLevelType w:val="hybridMultilevel"/>
    <w:tmpl w:val="0528203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87B41"/>
    <w:multiLevelType w:val="hybridMultilevel"/>
    <w:tmpl w:val="674E81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95259"/>
    <w:multiLevelType w:val="hybridMultilevel"/>
    <w:tmpl w:val="D9066C62"/>
    <w:lvl w:ilvl="0" w:tplc="81A298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A88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4E8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4C3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42E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29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E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00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AC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738169D"/>
    <w:multiLevelType w:val="hybridMultilevel"/>
    <w:tmpl w:val="959612E6"/>
    <w:lvl w:ilvl="0" w:tplc="47EA6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A40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A0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C91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06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4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04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49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A9D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4B4FBC"/>
    <w:multiLevelType w:val="hybridMultilevel"/>
    <w:tmpl w:val="4FF27242"/>
    <w:lvl w:ilvl="0" w:tplc="08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4885C4D"/>
    <w:multiLevelType w:val="hybridMultilevel"/>
    <w:tmpl w:val="6CA0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A42BC"/>
    <w:multiLevelType w:val="hybridMultilevel"/>
    <w:tmpl w:val="BD669AE0"/>
    <w:lvl w:ilvl="0" w:tplc="F45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D58C5"/>
    <w:multiLevelType w:val="hybridMultilevel"/>
    <w:tmpl w:val="96E8E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B1E72"/>
    <w:multiLevelType w:val="hybridMultilevel"/>
    <w:tmpl w:val="5F66496A"/>
    <w:lvl w:ilvl="0" w:tplc="E6E0A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0F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A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8CB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4C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A5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250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8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CB0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5E7411A"/>
    <w:multiLevelType w:val="hybridMultilevel"/>
    <w:tmpl w:val="7D3E2AF0"/>
    <w:lvl w:ilvl="0" w:tplc="C2024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C4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8D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802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020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F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E7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4C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A41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A006B1B"/>
    <w:multiLevelType w:val="hybridMultilevel"/>
    <w:tmpl w:val="E7D6B81E"/>
    <w:lvl w:ilvl="0" w:tplc="59FA2C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D60EB"/>
    <w:multiLevelType w:val="hybridMultilevel"/>
    <w:tmpl w:val="A6F2FC38"/>
    <w:lvl w:ilvl="0" w:tplc="9CBEB92C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DFE5DC4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4DAF314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3109C7A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8A5A68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C0A4464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0DEB086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83443AC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704EE0C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5">
    <w:nsid w:val="5B88415B"/>
    <w:multiLevelType w:val="hybridMultilevel"/>
    <w:tmpl w:val="23A0204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F508E4"/>
    <w:multiLevelType w:val="hybridMultilevel"/>
    <w:tmpl w:val="73D04EC0"/>
    <w:lvl w:ilvl="0" w:tplc="84FAF6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1094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1E5A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0688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4473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508A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264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6D7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B68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E733D53"/>
    <w:multiLevelType w:val="hybridMultilevel"/>
    <w:tmpl w:val="AD424BB4"/>
    <w:lvl w:ilvl="0" w:tplc="F45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B7E1E"/>
    <w:multiLevelType w:val="hybridMultilevel"/>
    <w:tmpl w:val="4FDABDF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351099"/>
    <w:multiLevelType w:val="hybridMultilevel"/>
    <w:tmpl w:val="E02EE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9069E"/>
    <w:multiLevelType w:val="hybridMultilevel"/>
    <w:tmpl w:val="F9387FAC"/>
    <w:lvl w:ilvl="0" w:tplc="F45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A2AB6"/>
    <w:multiLevelType w:val="hybridMultilevel"/>
    <w:tmpl w:val="A01A82CA"/>
    <w:lvl w:ilvl="0" w:tplc="F4B2D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A08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C47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C01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C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2F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E37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47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80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9D014FB"/>
    <w:multiLevelType w:val="hybridMultilevel"/>
    <w:tmpl w:val="4BCC631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F52050"/>
    <w:multiLevelType w:val="hybridMultilevel"/>
    <w:tmpl w:val="D0084E5A"/>
    <w:lvl w:ilvl="0" w:tplc="471ED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802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E71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04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62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6A3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A0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9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A8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E480921"/>
    <w:multiLevelType w:val="hybridMultilevel"/>
    <w:tmpl w:val="F15268F0"/>
    <w:lvl w:ilvl="0" w:tplc="255A48A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81AAE82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0BC696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CE0204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50A2D98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EDE567C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F448D7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DFC9140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06404D0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5">
    <w:nsid w:val="72D233FB"/>
    <w:multiLevelType w:val="hybridMultilevel"/>
    <w:tmpl w:val="E522DC00"/>
    <w:lvl w:ilvl="0" w:tplc="80303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63F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CDB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8BD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AC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42B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23A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E68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C7E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5046250"/>
    <w:multiLevelType w:val="hybridMultilevel"/>
    <w:tmpl w:val="DD046F28"/>
    <w:lvl w:ilvl="0" w:tplc="D8421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60C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63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6CF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246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6A2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600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C5D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273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68519A4"/>
    <w:multiLevelType w:val="hybridMultilevel"/>
    <w:tmpl w:val="9EF237EA"/>
    <w:lvl w:ilvl="0" w:tplc="88826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803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9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C64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6B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A0D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69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8E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4D1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6C7775A"/>
    <w:multiLevelType w:val="hybridMultilevel"/>
    <w:tmpl w:val="1182178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374C07"/>
    <w:multiLevelType w:val="hybridMultilevel"/>
    <w:tmpl w:val="FC6A313E"/>
    <w:lvl w:ilvl="0" w:tplc="F45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23248"/>
    <w:multiLevelType w:val="hybridMultilevel"/>
    <w:tmpl w:val="70BC3EF8"/>
    <w:lvl w:ilvl="0" w:tplc="F452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3"/>
  </w:num>
  <w:num w:numId="5">
    <w:abstractNumId w:val="32"/>
  </w:num>
  <w:num w:numId="6">
    <w:abstractNumId w:val="25"/>
  </w:num>
  <w:num w:numId="7">
    <w:abstractNumId w:val="38"/>
  </w:num>
  <w:num w:numId="8">
    <w:abstractNumId w:val="13"/>
  </w:num>
  <w:num w:numId="9">
    <w:abstractNumId w:val="10"/>
  </w:num>
  <w:num w:numId="10">
    <w:abstractNumId w:val="28"/>
  </w:num>
  <w:num w:numId="11">
    <w:abstractNumId w:val="11"/>
  </w:num>
  <w:num w:numId="12">
    <w:abstractNumId w:val="31"/>
  </w:num>
  <w:num w:numId="13">
    <w:abstractNumId w:val="33"/>
  </w:num>
  <w:num w:numId="14">
    <w:abstractNumId w:val="0"/>
  </w:num>
  <w:num w:numId="15">
    <w:abstractNumId w:val="15"/>
  </w:num>
  <w:num w:numId="16">
    <w:abstractNumId w:val="37"/>
  </w:num>
  <w:num w:numId="17">
    <w:abstractNumId w:val="22"/>
  </w:num>
  <w:num w:numId="18">
    <w:abstractNumId w:val="16"/>
  </w:num>
  <w:num w:numId="19">
    <w:abstractNumId w:val="21"/>
  </w:num>
  <w:num w:numId="20">
    <w:abstractNumId w:val="2"/>
  </w:num>
  <w:num w:numId="21">
    <w:abstractNumId w:val="36"/>
  </w:num>
  <w:num w:numId="22">
    <w:abstractNumId w:val="1"/>
  </w:num>
  <w:num w:numId="23">
    <w:abstractNumId w:val="35"/>
  </w:num>
  <w:num w:numId="24">
    <w:abstractNumId w:val="5"/>
  </w:num>
  <w:num w:numId="25">
    <w:abstractNumId w:val="8"/>
  </w:num>
  <w:num w:numId="26">
    <w:abstractNumId w:val="26"/>
  </w:num>
  <w:num w:numId="27">
    <w:abstractNumId w:val="34"/>
  </w:num>
  <w:num w:numId="28">
    <w:abstractNumId w:val="24"/>
  </w:num>
  <w:num w:numId="29">
    <w:abstractNumId w:val="4"/>
  </w:num>
  <w:num w:numId="30">
    <w:abstractNumId w:val="12"/>
  </w:num>
  <w:num w:numId="31">
    <w:abstractNumId w:val="20"/>
  </w:num>
  <w:num w:numId="32">
    <w:abstractNumId w:val="14"/>
  </w:num>
  <w:num w:numId="33">
    <w:abstractNumId w:val="7"/>
  </w:num>
  <w:num w:numId="34">
    <w:abstractNumId w:val="9"/>
  </w:num>
  <w:num w:numId="35">
    <w:abstractNumId w:val="39"/>
  </w:num>
  <w:num w:numId="36">
    <w:abstractNumId w:val="27"/>
  </w:num>
  <w:num w:numId="37">
    <w:abstractNumId w:val="30"/>
  </w:num>
  <w:num w:numId="38">
    <w:abstractNumId w:val="29"/>
  </w:num>
  <w:num w:numId="39">
    <w:abstractNumId w:val="40"/>
  </w:num>
  <w:num w:numId="40">
    <w:abstractNumId w:val="1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50000" w:hash="RFj7WMRRdmhpSVVSO37VqLqGxi4=" w:salt="t1BkJPIQKR/5UqhEeG7Nh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enu v:ext="edit" fillcolor="#00b0f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6AD6"/>
    <w:rsid w:val="00004D9D"/>
    <w:rsid w:val="00021896"/>
    <w:rsid w:val="00026C45"/>
    <w:rsid w:val="0005785B"/>
    <w:rsid w:val="000675F5"/>
    <w:rsid w:val="00080D43"/>
    <w:rsid w:val="000A3A59"/>
    <w:rsid w:val="000C5D3D"/>
    <w:rsid w:val="00115C77"/>
    <w:rsid w:val="00174EC5"/>
    <w:rsid w:val="0017554C"/>
    <w:rsid w:val="001A2C8C"/>
    <w:rsid w:val="001A70D2"/>
    <w:rsid w:val="001B1D6D"/>
    <w:rsid w:val="001B4E7C"/>
    <w:rsid w:val="001E2723"/>
    <w:rsid w:val="001E3E0D"/>
    <w:rsid w:val="001F3105"/>
    <w:rsid w:val="002226C2"/>
    <w:rsid w:val="002227DD"/>
    <w:rsid w:val="002240BF"/>
    <w:rsid w:val="0023423F"/>
    <w:rsid w:val="002668FC"/>
    <w:rsid w:val="00276F8F"/>
    <w:rsid w:val="002952F5"/>
    <w:rsid w:val="002A2B6C"/>
    <w:rsid w:val="002A74A1"/>
    <w:rsid w:val="00317B6D"/>
    <w:rsid w:val="003331A2"/>
    <w:rsid w:val="00386AD6"/>
    <w:rsid w:val="003902C3"/>
    <w:rsid w:val="003A5143"/>
    <w:rsid w:val="003B518C"/>
    <w:rsid w:val="003B7B04"/>
    <w:rsid w:val="003C5515"/>
    <w:rsid w:val="003D33A1"/>
    <w:rsid w:val="003F32DB"/>
    <w:rsid w:val="00420D79"/>
    <w:rsid w:val="0042546A"/>
    <w:rsid w:val="00434443"/>
    <w:rsid w:val="00435AE4"/>
    <w:rsid w:val="00437C02"/>
    <w:rsid w:val="00441312"/>
    <w:rsid w:val="004C3158"/>
    <w:rsid w:val="0052391A"/>
    <w:rsid w:val="00551553"/>
    <w:rsid w:val="005562EA"/>
    <w:rsid w:val="005611A2"/>
    <w:rsid w:val="00572E35"/>
    <w:rsid w:val="00572F3B"/>
    <w:rsid w:val="00580309"/>
    <w:rsid w:val="005A6D21"/>
    <w:rsid w:val="005C60C9"/>
    <w:rsid w:val="005C6DFA"/>
    <w:rsid w:val="005E2338"/>
    <w:rsid w:val="005E520E"/>
    <w:rsid w:val="005F59B6"/>
    <w:rsid w:val="00605305"/>
    <w:rsid w:val="00611E5A"/>
    <w:rsid w:val="006150E2"/>
    <w:rsid w:val="00630B52"/>
    <w:rsid w:val="00645FFB"/>
    <w:rsid w:val="006A33B2"/>
    <w:rsid w:val="006E6944"/>
    <w:rsid w:val="006F76A1"/>
    <w:rsid w:val="00786577"/>
    <w:rsid w:val="007D7255"/>
    <w:rsid w:val="00806B7D"/>
    <w:rsid w:val="00830538"/>
    <w:rsid w:val="008405A6"/>
    <w:rsid w:val="00853576"/>
    <w:rsid w:val="00866381"/>
    <w:rsid w:val="00875AA6"/>
    <w:rsid w:val="00894EF5"/>
    <w:rsid w:val="008A6518"/>
    <w:rsid w:val="008B37BE"/>
    <w:rsid w:val="008B6CDC"/>
    <w:rsid w:val="008C1D04"/>
    <w:rsid w:val="008D7B5D"/>
    <w:rsid w:val="008E79BE"/>
    <w:rsid w:val="00905C18"/>
    <w:rsid w:val="00932081"/>
    <w:rsid w:val="00932E0B"/>
    <w:rsid w:val="00977331"/>
    <w:rsid w:val="00990407"/>
    <w:rsid w:val="009C07E5"/>
    <w:rsid w:val="009E440A"/>
    <w:rsid w:val="00A51EF0"/>
    <w:rsid w:val="00A77521"/>
    <w:rsid w:val="00AA58CF"/>
    <w:rsid w:val="00AC02D5"/>
    <w:rsid w:val="00AD0427"/>
    <w:rsid w:val="00AF17D6"/>
    <w:rsid w:val="00B30544"/>
    <w:rsid w:val="00B42FD0"/>
    <w:rsid w:val="00BF150B"/>
    <w:rsid w:val="00BF5AEE"/>
    <w:rsid w:val="00C0510D"/>
    <w:rsid w:val="00C1025B"/>
    <w:rsid w:val="00C32B3B"/>
    <w:rsid w:val="00C6063C"/>
    <w:rsid w:val="00C91B77"/>
    <w:rsid w:val="00C94283"/>
    <w:rsid w:val="00CB59B3"/>
    <w:rsid w:val="00CC3652"/>
    <w:rsid w:val="00D04801"/>
    <w:rsid w:val="00D53C07"/>
    <w:rsid w:val="00DD1E08"/>
    <w:rsid w:val="00DE6B1E"/>
    <w:rsid w:val="00DF7727"/>
    <w:rsid w:val="00E073D9"/>
    <w:rsid w:val="00E72B30"/>
    <w:rsid w:val="00E770F0"/>
    <w:rsid w:val="00E86D25"/>
    <w:rsid w:val="00EC241F"/>
    <w:rsid w:val="00F27E7C"/>
    <w:rsid w:val="00F51705"/>
    <w:rsid w:val="00F749C8"/>
    <w:rsid w:val="00F84004"/>
    <w:rsid w:val="00F872E3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D6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ovteme">
    <w:name w:val="podnasovteme"/>
    <w:basedOn w:val="Normal"/>
    <w:rsid w:val="00386AD6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2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07"/>
    <w:rPr>
      <w:rFonts w:ascii="Tahoma" w:eastAsia="Calibri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E86D25"/>
    <w:rPr>
      <w:color w:val="0000FF" w:themeColor="hyperlink"/>
      <w:u w:val="single"/>
    </w:rPr>
  </w:style>
  <w:style w:type="character" w:customStyle="1" w:styleId="naslovvets">
    <w:name w:val="naslovvets"/>
    <w:basedOn w:val="DefaultParagraphFont"/>
    <w:rsid w:val="00FF3C5C"/>
  </w:style>
  <w:style w:type="character" w:customStyle="1" w:styleId="tekstbeograd">
    <w:name w:val="tekstbeograd"/>
    <w:basedOn w:val="DefaultParagraphFont"/>
    <w:rsid w:val="00FF3C5C"/>
  </w:style>
  <w:style w:type="paragraph" w:styleId="NormalWeb">
    <w:name w:val="Normal (Web)"/>
    <w:basedOn w:val="Normal"/>
    <w:uiPriority w:val="99"/>
    <w:semiHidden/>
    <w:unhideWhenUsed/>
    <w:rsid w:val="00276F8F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72E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B7B0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7B0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A5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8CF"/>
    <w:rPr>
      <w:rFonts w:ascii="Times New Roman" w:eastAsia="Calibri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A5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CF"/>
    <w:rPr>
      <w:rFonts w:ascii="Times New Roman" w:eastAsia="Calibri" w:hAnsi="Times New Roman" w:cs="Times New Roman"/>
      <w:sz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9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094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40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03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15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122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332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17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159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403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419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822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960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33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03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3.wmf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32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31" Type="http://schemas.openxmlformats.org/officeDocument/2006/relationships/image" Target="media/image19.png"/><Relationship Id="rId4" Type="http://schemas.openxmlformats.org/officeDocument/2006/relationships/image" Target="media/image2.jpeg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oter" Target="footer2.xml"/><Relationship Id="rId27" Type="http://schemas.openxmlformats.org/officeDocument/2006/relationships/image" Target="media/image15.wmf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10918F-BDB7-4BA2-B15B-4EDE984E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UPRAVLJANJE PROMENAMA U ZDRAVSTVU</vt:lpstr>
    </vt:vector>
  </TitlesOfParts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PROMENAMA U ZDRAVSTVU</dc:title>
  <dc:subject/>
  <dc:creator>Урош</dc:creator>
  <cp:keywords/>
  <dc:description/>
  <cp:lastModifiedBy>xxx</cp:lastModifiedBy>
  <cp:revision>7</cp:revision>
  <cp:lastPrinted>2017-07-13T07:28:00Z</cp:lastPrinted>
  <dcterms:created xsi:type="dcterms:W3CDTF">2017-07-05T11:39:00Z</dcterms:created>
  <dcterms:modified xsi:type="dcterms:W3CDTF">2020-03-15T22:26:00Z</dcterms:modified>
</cp:coreProperties>
</file>