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3" o:title="Parchment" type="tile"/>
    </v:background>
  </w:background>
  <w:body>
    <w:p w:rsidR="00B10AAA" w:rsidRDefault="00B10AAA" w:rsidP="00B10AAA">
      <w:pPr>
        <w:ind w:left="-567" w:right="-2"/>
        <w:jc w:val="both"/>
        <w:rPr>
          <w:color w:val="800080"/>
          <w:u w:val="single"/>
          <w:lang w:val="sr-Latn-CS"/>
        </w:rPr>
      </w:pPr>
    </w:p>
    <w:p w:rsidR="00B10AAA" w:rsidRDefault="00B10AAA" w:rsidP="00B10AAA">
      <w:pPr>
        <w:ind w:left="-567" w:right="-2"/>
        <w:jc w:val="both"/>
        <w:rPr>
          <w:b/>
          <w:color w:val="800080"/>
          <w:u w:val="single"/>
          <w:lang w:val="sr-Latn-CS"/>
        </w:rPr>
      </w:pPr>
    </w:p>
    <w:p w:rsidR="00B10AAA" w:rsidRPr="001F3D8A" w:rsidRDefault="00B10AAA" w:rsidP="00B10AAA">
      <w:pPr>
        <w:ind w:left="-567" w:right="-2"/>
        <w:jc w:val="both"/>
        <w:rPr>
          <w:b/>
          <w:color w:val="800080"/>
          <w:u w:val="single"/>
          <w:lang w:val="sr-Latn-CS"/>
        </w:rPr>
      </w:pPr>
      <w:r w:rsidRPr="001F3D8A">
        <w:rPr>
          <w:b/>
          <w:color w:val="800080"/>
          <w:u w:val="single"/>
          <w:lang w:val="sr-Latn-CS"/>
        </w:rPr>
        <w:t>Intrahospitalna upotreba manuelnih defibrilatora</w:t>
      </w:r>
    </w:p>
    <w:p w:rsidR="00B10AAA" w:rsidRDefault="00B10AAA" w:rsidP="00B10AAA">
      <w:pPr>
        <w:ind w:left="-567" w:right="-2"/>
        <w:jc w:val="both"/>
        <w:rPr>
          <w:lang w:val="sr-Latn-CS"/>
        </w:rPr>
      </w:pPr>
    </w:p>
    <w:p w:rsidR="00B10AAA" w:rsidRPr="00F16BB8" w:rsidRDefault="00B10AAA" w:rsidP="00B10AAA">
      <w:pPr>
        <w:ind w:left="-567" w:right="-2"/>
        <w:jc w:val="both"/>
        <w:rPr>
          <w:lang w:val="sr-Latn-CS"/>
        </w:rPr>
      </w:pPr>
      <w:r w:rsidRPr="00F16BB8">
        <w:rPr>
          <w:lang w:val="sr-Latn-CS"/>
        </w:rPr>
        <w:t>Defibrilaciju</w:t>
      </w:r>
      <w:r>
        <w:rPr>
          <w:lang w:val="sr-Latn-CS"/>
        </w:rPr>
        <w:t xml:space="preserve"> manuelnim defibrilatorom</w:t>
      </w:r>
      <w:r w:rsidRPr="00F16BB8">
        <w:rPr>
          <w:lang w:val="sr-Latn-CS"/>
        </w:rPr>
        <w:t xml:space="preserve"> može izvesti samo uvežbano medicinsko osoblje. Elektrode moraju biti premazane elektrolitnim gelom da bi se smanjio otpor između elektroda i kože. Gel se stavi na jednu elektrodu i onda se međusobnim trljanjem namaže čitavom površinom metalnog diska. Pri stavljanju elektroda na grudni koš selektor defibrilatora mora biti okr</w:t>
      </w:r>
      <w:r>
        <w:rPr>
          <w:lang w:val="sr-Latn-CS"/>
        </w:rPr>
        <w:t>enut na EKG poziciju. Pri izvođ</w:t>
      </w:r>
      <w:r w:rsidRPr="00F16BB8">
        <w:rPr>
          <w:lang w:val="sr-Latn-CS"/>
        </w:rPr>
        <w:t xml:space="preserve">enju defribrilacije, elektrode moraju biti čvrsto priljubljene uz kožu grudnog koša. Tada se na ekranu defibrilatora može očitati EKG nalaz. </w:t>
      </w:r>
    </w:p>
    <w:p w:rsidR="00B10AAA" w:rsidRDefault="00B10AAA" w:rsidP="00B10AAA">
      <w:pPr>
        <w:ind w:left="-567" w:right="-2"/>
        <w:jc w:val="both"/>
        <w:rPr>
          <w:i/>
          <w:lang w:val="sr-Latn-CS"/>
        </w:rPr>
      </w:pPr>
    </w:p>
    <w:p w:rsidR="00B10AAA" w:rsidRPr="00B55B35" w:rsidRDefault="00B10AAA" w:rsidP="00B10AAA">
      <w:pPr>
        <w:ind w:left="-567" w:right="-2"/>
        <w:jc w:val="both"/>
        <w:rPr>
          <w:i/>
          <w:lang w:val="sr-Latn-CS"/>
        </w:rPr>
      </w:pPr>
      <w:r w:rsidRPr="00B55B35">
        <w:rPr>
          <w:i/>
          <w:lang w:val="sr-Latn-CS"/>
        </w:rPr>
        <w:t>Postavljanje elektroda:</w:t>
      </w:r>
    </w:p>
    <w:p w:rsidR="00B10AAA" w:rsidRDefault="00B10AAA" w:rsidP="00B10AAA">
      <w:pPr>
        <w:ind w:left="-567" w:right="-2"/>
        <w:jc w:val="both"/>
        <w:rPr>
          <w:lang w:val="sr-Latn-CS"/>
        </w:rPr>
      </w:pPr>
    </w:p>
    <w:p w:rsidR="00B10AAA" w:rsidRDefault="00B10AAA" w:rsidP="00B10AAA">
      <w:pPr>
        <w:ind w:left="-567" w:right="-2"/>
        <w:jc w:val="both"/>
        <w:rPr>
          <w:lang w:val="sr-Latn-CS"/>
        </w:rPr>
      </w:pPr>
      <w:r w:rsidRPr="00F16BB8">
        <w:rPr>
          <w:lang w:val="sr-Latn-CS"/>
        </w:rPr>
        <w:t>Jedna elektroda se postavi spolja u odnosu na vrh srca</w:t>
      </w:r>
      <w:r>
        <w:rPr>
          <w:lang w:val="sr-Latn-CS"/>
        </w:rPr>
        <w:t xml:space="preserve"> i to na srednju aksilarnu liniju u nivou mesta za V6 elektrodu EKGa, odnosno u nivou </w:t>
      </w:r>
      <w:r w:rsidRPr="00F16BB8">
        <w:rPr>
          <w:lang w:val="sr-Latn-CS"/>
        </w:rPr>
        <w:t>leve mamile, a druga sa desne strane grudnog koša neposredno ispod ključne kosti.</w:t>
      </w:r>
    </w:p>
    <w:p w:rsidR="00B10AAA" w:rsidRDefault="00B10AAA" w:rsidP="00B10AAA">
      <w:pPr>
        <w:ind w:left="-567" w:right="-1260"/>
        <w:jc w:val="both"/>
        <w:rPr>
          <w:lang w:val="sr-Latn-CS"/>
        </w:rPr>
      </w:pPr>
    </w:p>
    <w:p w:rsidR="00B10AAA" w:rsidRDefault="00B10AAA" w:rsidP="00B10AAA">
      <w:pPr>
        <w:ind w:left="-567" w:right="-2"/>
        <w:jc w:val="both"/>
        <w:rPr>
          <w:lang w:val="sr-Latn-CS"/>
        </w:rPr>
      </w:pPr>
      <w:r>
        <w:rPr>
          <w:lang w:val="sr-Latn-CS"/>
        </w:rPr>
        <w:t>Kod primene manuelnih defibrilatora e</w:t>
      </w:r>
      <w:r w:rsidRPr="00F16BB8">
        <w:rPr>
          <w:lang w:val="sr-Latn-CS"/>
        </w:rPr>
        <w:t>fikasnost prvog defibrilacionog šoka kod VF/VT bez pulsa</w:t>
      </w:r>
      <w:r>
        <w:rPr>
          <w:lang w:val="sr-Latn-CS"/>
        </w:rPr>
        <w:t xml:space="preserve"> je</w:t>
      </w:r>
      <w:r w:rsidRPr="00F16BB8">
        <w:rPr>
          <w:lang w:val="sr-Latn-CS"/>
        </w:rPr>
        <w:t xml:space="preserve"> već</w:t>
      </w:r>
      <w:r>
        <w:rPr>
          <w:lang w:val="sr-Latn-CS"/>
        </w:rPr>
        <w:t>a</w:t>
      </w:r>
      <w:r w:rsidRPr="00F16BB8">
        <w:rPr>
          <w:lang w:val="sr-Latn-CS"/>
        </w:rPr>
        <w:t xml:space="preserve"> kod primene bifaznog nego monofaznog oblika defibrilacijskog talasa i zato se preporučuju defibrilatori novije tehnologije</w:t>
      </w:r>
      <w:r>
        <w:rPr>
          <w:lang w:val="sr-Latn-CS"/>
        </w:rPr>
        <w:t xml:space="preserve">, </w:t>
      </w:r>
      <w:r w:rsidRPr="00F16BB8">
        <w:rPr>
          <w:lang w:val="sr-Latn-CS"/>
        </w:rPr>
        <w:t>sa bifazn</w:t>
      </w:r>
      <w:r>
        <w:rPr>
          <w:lang w:val="sr-Latn-CS"/>
        </w:rPr>
        <w:t>im pulsnim talasom</w:t>
      </w:r>
      <w:r w:rsidRPr="00F16BB8">
        <w:rPr>
          <w:lang w:val="sr-Latn-CS"/>
        </w:rPr>
        <w:t>.</w:t>
      </w:r>
    </w:p>
    <w:p w:rsidR="00B10AAA" w:rsidRPr="00C36B22" w:rsidRDefault="00B10AAA" w:rsidP="00B10AAA">
      <w:pPr>
        <w:ind w:left="-567" w:right="-2"/>
        <w:jc w:val="both"/>
        <w:rPr>
          <w:lang w:val="sr-Latn-CS"/>
        </w:rPr>
      </w:pPr>
    </w:p>
    <w:p w:rsidR="00B10AAA" w:rsidRDefault="00B10AAA" w:rsidP="00B10AAA">
      <w:pPr>
        <w:ind w:left="-567" w:right="-2"/>
        <w:jc w:val="both"/>
        <w:rPr>
          <w:lang w:val="sr-Latn-CS"/>
        </w:rPr>
      </w:pPr>
      <w:r w:rsidRPr="00F16BB8">
        <w:rPr>
          <w:u w:val="single"/>
          <w:lang w:val="sr-Latn-CS"/>
        </w:rPr>
        <w:t>Prvi defibrilacioni šok:</w:t>
      </w:r>
      <w:r w:rsidRPr="00612B9C">
        <w:rPr>
          <w:lang w:val="sr-Latn-CS"/>
        </w:rPr>
        <w:t xml:space="preserve"> </w:t>
      </w:r>
    </w:p>
    <w:p w:rsidR="00B10AAA" w:rsidRPr="00F16BB8" w:rsidRDefault="00B10AAA" w:rsidP="00B10AAA">
      <w:pPr>
        <w:ind w:left="-567" w:right="-2"/>
        <w:jc w:val="both"/>
        <w:rPr>
          <w:u w:val="single"/>
          <w:lang w:val="sr-Latn-CS"/>
        </w:rPr>
      </w:pPr>
    </w:p>
    <w:p w:rsidR="00B10AAA" w:rsidRPr="007F4B3E" w:rsidRDefault="00B10AAA" w:rsidP="00B10AAA">
      <w:pPr>
        <w:numPr>
          <w:ilvl w:val="0"/>
          <w:numId w:val="4"/>
        </w:numPr>
        <w:ind w:right="-2"/>
        <w:jc w:val="both"/>
        <w:rPr>
          <w:b/>
          <w:i/>
          <w:lang w:val="sr-Latn-CS"/>
        </w:rPr>
      </w:pPr>
      <w:r w:rsidRPr="007F4B3E">
        <w:rPr>
          <w:b/>
          <w:lang w:val="sr-Latn-CS"/>
        </w:rPr>
        <w:t>Monofazni defibrilatori</w:t>
      </w:r>
      <w:r>
        <w:rPr>
          <w:lang w:val="sr-Latn-CS"/>
        </w:rPr>
        <w:t>:</w:t>
      </w:r>
      <w:r w:rsidRPr="00594D92">
        <w:rPr>
          <w:lang w:val="sr-Latn-CS"/>
        </w:rPr>
        <w:t xml:space="preserve"> </w:t>
      </w:r>
      <w:r w:rsidRPr="00594D92">
        <w:rPr>
          <w:i/>
          <w:lang w:val="sr-Latn-CS"/>
        </w:rPr>
        <w:t xml:space="preserve">pri isporuci </w:t>
      </w:r>
      <w:r w:rsidRPr="00594D92">
        <w:rPr>
          <w:b/>
          <w:i/>
          <w:lang w:val="sr-Latn-CS"/>
        </w:rPr>
        <w:t>prvog</w:t>
      </w:r>
      <w:r w:rsidRPr="00594D92">
        <w:rPr>
          <w:i/>
          <w:lang w:val="sr-Latn-CS"/>
        </w:rPr>
        <w:t xml:space="preserve"> električnog šoka preporučena energija je </w:t>
      </w:r>
      <w:r w:rsidRPr="00594D92">
        <w:rPr>
          <w:b/>
          <w:i/>
          <w:lang w:val="sr-Latn-CS"/>
        </w:rPr>
        <w:t>360J</w:t>
      </w:r>
      <w:r w:rsidRPr="00594D92">
        <w:rPr>
          <w:i/>
          <w:lang w:val="sr-Latn-CS"/>
        </w:rPr>
        <w:t>.</w:t>
      </w:r>
      <w:r w:rsidRPr="00C36B22">
        <w:rPr>
          <w:lang w:val="sr-Latn-CS"/>
        </w:rPr>
        <w:t xml:space="preserve"> </w:t>
      </w:r>
    </w:p>
    <w:p w:rsidR="00B10AAA" w:rsidRPr="00594D92" w:rsidRDefault="00B10AAA" w:rsidP="00B10AAA">
      <w:pPr>
        <w:numPr>
          <w:ilvl w:val="0"/>
          <w:numId w:val="4"/>
        </w:numPr>
        <w:ind w:right="-2"/>
        <w:jc w:val="both"/>
        <w:rPr>
          <w:i/>
          <w:lang w:val="sr-Latn-CS"/>
        </w:rPr>
      </w:pPr>
      <w:r w:rsidRPr="00594D92">
        <w:rPr>
          <w:b/>
          <w:lang w:val="sr-Latn-CS"/>
        </w:rPr>
        <w:t>Bifazni defibrilatori:</w:t>
      </w:r>
      <w:r w:rsidRPr="00F16BB8">
        <w:rPr>
          <w:lang w:val="sr-Latn-CS"/>
        </w:rPr>
        <w:t xml:space="preserve"> </w:t>
      </w:r>
      <w:r w:rsidRPr="00594D92">
        <w:rPr>
          <w:i/>
          <w:lang w:val="sr-Latn-CS"/>
        </w:rPr>
        <w:t xml:space="preserve">pri isporuci </w:t>
      </w:r>
      <w:r w:rsidRPr="00594D92">
        <w:rPr>
          <w:b/>
          <w:i/>
          <w:lang w:val="sr-Latn-CS"/>
        </w:rPr>
        <w:t>prvog</w:t>
      </w:r>
      <w:r w:rsidRPr="00594D92">
        <w:rPr>
          <w:i/>
          <w:lang w:val="sr-Latn-CS"/>
        </w:rPr>
        <w:t xml:space="preserve"> defibrilacijskog talasa, preporučena energija je </w:t>
      </w:r>
      <w:r w:rsidRPr="00594D92">
        <w:rPr>
          <w:b/>
          <w:i/>
          <w:lang w:val="sr-Latn-CS"/>
        </w:rPr>
        <w:t>120-150J</w:t>
      </w:r>
    </w:p>
    <w:p w:rsidR="00B10AAA" w:rsidRDefault="00B10AAA" w:rsidP="00B10AAA">
      <w:pPr>
        <w:ind w:left="-567" w:right="-2"/>
        <w:jc w:val="both"/>
        <w:rPr>
          <w:i/>
          <w:u w:val="single"/>
          <w:lang w:val="sr-Latn-CS"/>
        </w:rPr>
      </w:pPr>
    </w:p>
    <w:p w:rsidR="00B10AAA" w:rsidRPr="00F16BB8" w:rsidRDefault="00B10AAA" w:rsidP="00B10AAA">
      <w:pPr>
        <w:ind w:left="-567" w:right="-2"/>
        <w:jc w:val="both"/>
        <w:rPr>
          <w:u w:val="single"/>
          <w:lang w:val="sr-Latn-CS"/>
        </w:rPr>
      </w:pPr>
      <w:r w:rsidRPr="00594D92">
        <w:rPr>
          <w:i/>
          <w:u w:val="single"/>
          <w:lang w:val="sr-Latn-CS"/>
        </w:rPr>
        <w:t>Drugi i sledeći defibrilacijski talasi</w:t>
      </w:r>
      <w:r w:rsidRPr="00F16BB8">
        <w:rPr>
          <w:u w:val="single"/>
          <w:lang w:val="sr-Latn-CS"/>
        </w:rPr>
        <w:t xml:space="preserve">: </w:t>
      </w:r>
    </w:p>
    <w:p w:rsidR="00B10AAA" w:rsidRDefault="00B10AAA" w:rsidP="00B10AAA">
      <w:pPr>
        <w:ind w:left="-567" w:right="-2"/>
        <w:jc w:val="both"/>
        <w:rPr>
          <w:b/>
          <w:i/>
          <w:lang w:val="sr-Latn-CS"/>
        </w:rPr>
      </w:pPr>
    </w:p>
    <w:p w:rsidR="00B10AAA" w:rsidRPr="00F16BB8" w:rsidRDefault="00B10AAA" w:rsidP="00B10AAA">
      <w:pPr>
        <w:numPr>
          <w:ilvl w:val="0"/>
          <w:numId w:val="3"/>
        </w:numPr>
        <w:ind w:right="-2"/>
        <w:jc w:val="both"/>
        <w:rPr>
          <w:lang w:val="sr-Latn-CS"/>
        </w:rPr>
      </w:pPr>
      <w:r w:rsidRPr="00120FEB">
        <w:rPr>
          <w:b/>
          <w:i/>
          <w:lang w:val="sr-Latn-CS"/>
        </w:rPr>
        <w:t>Monofazni</w:t>
      </w:r>
      <w:r w:rsidRPr="00120FEB">
        <w:rPr>
          <w:b/>
          <w:lang w:val="sr-Latn-CS"/>
        </w:rPr>
        <w:t xml:space="preserve"> </w:t>
      </w:r>
      <w:r w:rsidRPr="00F16BB8">
        <w:rPr>
          <w:lang w:val="sr-Latn-CS"/>
        </w:rPr>
        <w:t xml:space="preserve">defibrilatori - Druge i sledeće defibrilacije izvode se sa </w:t>
      </w:r>
      <w:r w:rsidRPr="00594D92">
        <w:rPr>
          <w:b/>
          <w:i/>
          <w:lang w:val="sr-Latn-CS"/>
        </w:rPr>
        <w:t>360J</w:t>
      </w:r>
      <w:r w:rsidRPr="00F16BB8">
        <w:rPr>
          <w:lang w:val="sr-Latn-CS"/>
        </w:rPr>
        <w:t>.</w:t>
      </w:r>
    </w:p>
    <w:p w:rsidR="00B10AAA" w:rsidRDefault="00B10AAA" w:rsidP="00B10AAA">
      <w:pPr>
        <w:numPr>
          <w:ilvl w:val="0"/>
          <w:numId w:val="3"/>
        </w:numPr>
        <w:ind w:right="-2"/>
        <w:jc w:val="both"/>
        <w:rPr>
          <w:lang w:val="sr-Latn-CS"/>
        </w:rPr>
      </w:pPr>
      <w:r w:rsidRPr="00120FEB">
        <w:rPr>
          <w:b/>
          <w:i/>
          <w:lang w:val="sr-Latn-CS"/>
        </w:rPr>
        <w:t>Bifazni</w:t>
      </w:r>
      <w:r w:rsidRPr="00120FEB">
        <w:rPr>
          <w:b/>
          <w:lang w:val="sr-Latn-CS"/>
        </w:rPr>
        <w:t xml:space="preserve"> </w:t>
      </w:r>
      <w:r w:rsidRPr="00F16BB8">
        <w:rPr>
          <w:lang w:val="sr-Latn-CS"/>
        </w:rPr>
        <w:t>defibrilatori - Ukoliko je inicijalni električni šok bio neuspešan, druga</w:t>
      </w:r>
      <w:r>
        <w:rPr>
          <w:lang w:val="sr-Latn-CS"/>
        </w:rPr>
        <w:t xml:space="preserve">                   </w:t>
      </w:r>
      <w:r w:rsidRPr="00F16BB8">
        <w:rPr>
          <w:lang w:val="sr-Latn-CS"/>
        </w:rPr>
        <w:t xml:space="preserve"> i sledeće defibrilacije izvode se sa višim nivoima energije u rasponu od </w:t>
      </w:r>
      <w:r w:rsidRPr="00594D92">
        <w:rPr>
          <w:b/>
          <w:i/>
          <w:lang w:val="sr-Latn-CS"/>
        </w:rPr>
        <w:t>150-</w:t>
      </w:r>
      <w:r>
        <w:rPr>
          <w:b/>
          <w:i/>
          <w:lang w:val="sr-Latn-CS"/>
        </w:rPr>
        <w:t>360</w:t>
      </w:r>
      <w:r w:rsidRPr="00594D92">
        <w:rPr>
          <w:b/>
          <w:i/>
          <w:lang w:val="sr-Latn-CS"/>
        </w:rPr>
        <w:t>J.</w:t>
      </w:r>
      <w:r w:rsidRPr="00F16BB8">
        <w:rPr>
          <w:lang w:val="sr-Latn-CS"/>
        </w:rPr>
        <w:t xml:space="preserve"> </w:t>
      </w:r>
    </w:p>
    <w:p w:rsidR="00B10AAA" w:rsidRDefault="00B10AAA" w:rsidP="00B10AAA">
      <w:pPr>
        <w:ind w:left="-567" w:right="-2"/>
        <w:jc w:val="both"/>
        <w:rPr>
          <w:lang w:val="sr-Latn-CS"/>
        </w:rPr>
      </w:pPr>
    </w:p>
    <w:p w:rsidR="00B10AAA" w:rsidRPr="00F16BB8" w:rsidRDefault="00B10AAA" w:rsidP="00B10AAA">
      <w:pPr>
        <w:ind w:left="-567" w:right="-2"/>
        <w:jc w:val="both"/>
        <w:rPr>
          <w:lang w:val="sr-Latn-CS"/>
        </w:rPr>
      </w:pPr>
      <w:r w:rsidRPr="00F16BB8">
        <w:rPr>
          <w:lang w:val="sr-Latn-CS"/>
        </w:rPr>
        <w:t xml:space="preserve">Ako se posle uspešne defibrilacije dogodi rekurentna VF, isporučuje se defibrilacijski šok sa energijom koja je prethodno bila uspešna. </w:t>
      </w:r>
    </w:p>
    <w:p w:rsidR="00B10AAA" w:rsidRDefault="00B10AAA" w:rsidP="00B10AAA">
      <w:pPr>
        <w:ind w:left="-567" w:right="-2"/>
        <w:jc w:val="both"/>
        <w:rPr>
          <w:lang w:val="sr-Latn-CS"/>
        </w:rPr>
      </w:pPr>
    </w:p>
    <w:p w:rsidR="00B10AAA" w:rsidRPr="00F16BB8" w:rsidRDefault="00B10AAA" w:rsidP="00B10AAA">
      <w:pPr>
        <w:ind w:left="-567" w:right="-2"/>
        <w:jc w:val="both"/>
        <w:rPr>
          <w:lang w:val="sr-Latn-CS"/>
        </w:rPr>
      </w:pPr>
      <w:r w:rsidRPr="00F16BB8">
        <w:rPr>
          <w:lang w:val="sr-Latn-CS"/>
        </w:rPr>
        <w:t>KPR smernice 20</w:t>
      </w:r>
      <w:r>
        <w:rPr>
          <w:lang w:val="sr-Latn-CS"/>
        </w:rPr>
        <w:t>10</w:t>
      </w:r>
      <w:r w:rsidRPr="00F16BB8">
        <w:rPr>
          <w:lang w:val="sr-Latn-CS"/>
        </w:rPr>
        <w:t xml:space="preserve">. </w:t>
      </w:r>
      <w:r>
        <w:rPr>
          <w:lang w:val="sr-Latn-CS"/>
        </w:rPr>
        <w:t>p</w:t>
      </w:r>
      <w:r w:rsidRPr="00F16BB8">
        <w:rPr>
          <w:lang w:val="sr-Latn-CS"/>
        </w:rPr>
        <w:t>održavaju</w:t>
      </w:r>
      <w:r>
        <w:rPr>
          <w:lang w:val="sr-Latn-CS"/>
        </w:rPr>
        <w:t xml:space="preserve"> i dalje</w:t>
      </w:r>
      <w:r w:rsidRPr="00F16BB8">
        <w:rPr>
          <w:lang w:val="sr-Latn-CS"/>
        </w:rPr>
        <w:t xml:space="preserve"> strategiju jednog šoka</w:t>
      </w:r>
      <w:r>
        <w:rPr>
          <w:lang w:val="sr-Latn-CS"/>
        </w:rPr>
        <w:t xml:space="preserve"> iz 2005</w:t>
      </w:r>
      <w:r w:rsidRPr="00F16BB8">
        <w:rPr>
          <w:lang w:val="sr-Latn-CS"/>
        </w:rPr>
        <w:t xml:space="preserve">, jer postoje dokazi da sekvenca od 3 šoka predstavlja značajno gubljenje vremena do ponovnog započinjanja spoljne kompresije grudnog koša. </w:t>
      </w:r>
    </w:p>
    <w:p w:rsidR="00B10AAA" w:rsidRDefault="00B10AAA" w:rsidP="00B10AAA">
      <w:pPr>
        <w:ind w:left="-567" w:right="-2"/>
        <w:jc w:val="both"/>
        <w:rPr>
          <w:lang w:val="sr-Latn-CS"/>
        </w:rPr>
      </w:pPr>
    </w:p>
    <w:p w:rsidR="00B10AAA" w:rsidRDefault="00B10AAA" w:rsidP="00B10AAA">
      <w:pPr>
        <w:ind w:left="-567" w:right="-2"/>
        <w:jc w:val="both"/>
        <w:rPr>
          <w:lang w:val="sr-Latn-CS"/>
        </w:rPr>
      </w:pPr>
      <w:r w:rsidRPr="00F16BB8">
        <w:rPr>
          <w:lang w:val="sr-Latn-CS"/>
        </w:rPr>
        <w:t>Odmah nakon prve defibrilacije, bez provere ritma i palpacije karotidnog pulsa, nastavlja se sa KPR 30:2, tokom 2min.</w:t>
      </w:r>
      <w:r>
        <w:rPr>
          <w:lang w:val="sr-Latn-CS"/>
        </w:rPr>
        <w:t xml:space="preserve"> (5 ciklusa)</w:t>
      </w:r>
      <w:r w:rsidRPr="00F16BB8">
        <w:rPr>
          <w:lang w:val="sr-Latn-CS"/>
        </w:rPr>
        <w:t>, pre nego što se defibrilira drugi put, ako je indikovano.</w:t>
      </w:r>
    </w:p>
    <w:p w:rsidR="00B10AAA" w:rsidRDefault="00B10AAA" w:rsidP="00B10AAA">
      <w:pPr>
        <w:ind w:left="-567" w:right="-2"/>
        <w:jc w:val="both"/>
        <w:rPr>
          <w:lang w:val="sr-Latn-CS"/>
        </w:rPr>
      </w:pPr>
    </w:p>
    <w:p w:rsidR="00B10AAA" w:rsidRPr="00F16BB8" w:rsidRDefault="00B10AAA" w:rsidP="00B10AAA">
      <w:pPr>
        <w:ind w:left="-567" w:right="-2"/>
        <w:jc w:val="both"/>
        <w:rPr>
          <w:lang w:val="sr-Latn-CS"/>
        </w:rPr>
      </w:pPr>
      <w:r>
        <w:rPr>
          <w:lang w:val="sr-Latn-CS"/>
        </w:rPr>
        <w:t>Strategija sa tri uzastopne defibrilacije se primenjuje za pacijente u neposrednom postoperativnom periodu iza hirurgije srca i kada je pacijent na monitoru                   i priključen na manuelni defibrilator, a prisustvujemo srčanom zastoju usled VF/VT bez pulsa.</w:t>
      </w:r>
    </w:p>
    <w:p w:rsidR="00B10AAA" w:rsidRDefault="00B10AAA" w:rsidP="00B10AAA">
      <w:pPr>
        <w:ind w:left="-567" w:right="-2"/>
        <w:jc w:val="both"/>
        <w:rPr>
          <w:b/>
          <w:lang w:val="sr-Latn-CS"/>
        </w:rPr>
      </w:pPr>
    </w:p>
    <w:p w:rsidR="00B10AAA" w:rsidRDefault="00B10AAA" w:rsidP="00B10AAA">
      <w:pPr>
        <w:ind w:left="-567" w:right="-2"/>
        <w:jc w:val="both"/>
        <w:rPr>
          <w:b/>
          <w:lang w:val="sr-Latn-CS"/>
        </w:rPr>
      </w:pPr>
    </w:p>
    <w:p w:rsidR="00B10AAA" w:rsidRDefault="00B10AAA" w:rsidP="00B10AAA">
      <w:pPr>
        <w:ind w:left="-567" w:right="-2"/>
        <w:jc w:val="both"/>
        <w:rPr>
          <w:b/>
          <w:lang w:val="sr-Latn-CS"/>
        </w:rPr>
      </w:pPr>
    </w:p>
    <w:p w:rsidR="00B10AAA" w:rsidRDefault="00B10AAA" w:rsidP="00B10AAA">
      <w:pPr>
        <w:ind w:left="-567" w:right="-2"/>
        <w:jc w:val="both"/>
        <w:rPr>
          <w:b/>
          <w:lang w:val="sr-Latn-CS"/>
        </w:rPr>
      </w:pPr>
    </w:p>
    <w:p w:rsidR="00B10AAA" w:rsidRDefault="00B10AAA" w:rsidP="00B10AAA">
      <w:pPr>
        <w:ind w:left="-567" w:right="-2"/>
        <w:jc w:val="both"/>
        <w:rPr>
          <w:b/>
          <w:color w:val="800080"/>
          <w:u w:val="single"/>
          <w:lang w:val="sr-Latn-CS"/>
        </w:rPr>
      </w:pPr>
    </w:p>
    <w:p w:rsidR="00B10AAA" w:rsidRPr="001F3D8A" w:rsidRDefault="00B10AAA" w:rsidP="00B10AAA">
      <w:pPr>
        <w:ind w:left="-567" w:right="-2"/>
        <w:jc w:val="both"/>
        <w:rPr>
          <w:b/>
          <w:color w:val="800080"/>
          <w:u w:val="single"/>
          <w:lang w:val="sr-Latn-CS"/>
        </w:rPr>
      </w:pPr>
      <w:r w:rsidRPr="001F3D8A">
        <w:rPr>
          <w:b/>
          <w:color w:val="800080"/>
          <w:u w:val="single"/>
          <w:lang w:val="sr-Latn-CS"/>
        </w:rPr>
        <w:t>Intrahospitalna upotreba automatskih eksternih defibrilatora (AED</w:t>
      </w:r>
      <w:r w:rsidRPr="001F3D8A">
        <w:rPr>
          <w:b/>
          <w:bCs/>
          <w:color w:val="800080"/>
          <w:u w:val="single"/>
          <w:lang w:val="sr-Latn-CS"/>
        </w:rPr>
        <w:t xml:space="preserve"> - Automated external defibril</w:t>
      </w:r>
      <w:r w:rsidRPr="001F3D8A">
        <w:rPr>
          <w:b/>
          <w:bCs/>
          <w:color w:val="800080"/>
          <w:u w:val="single"/>
        </w:rPr>
        <w:t>l</w:t>
      </w:r>
      <w:r w:rsidRPr="001F3D8A">
        <w:rPr>
          <w:b/>
          <w:bCs/>
          <w:color w:val="800080"/>
          <w:u w:val="single"/>
          <w:lang w:val="sr-Latn-CS"/>
        </w:rPr>
        <w:t>ator</w:t>
      </w:r>
      <w:r w:rsidRPr="001F3D8A">
        <w:rPr>
          <w:b/>
          <w:color w:val="800080"/>
          <w:u w:val="single"/>
          <w:lang w:val="sr-Latn-CS"/>
        </w:rPr>
        <w:t>)</w:t>
      </w:r>
    </w:p>
    <w:p w:rsidR="00B10AAA" w:rsidRPr="0034593B" w:rsidRDefault="00B10AAA" w:rsidP="00B10AAA">
      <w:pPr>
        <w:ind w:left="-567" w:right="-2"/>
        <w:jc w:val="both"/>
        <w:rPr>
          <w:color w:val="800080"/>
          <w:u w:val="single"/>
          <w:lang w:val="sr-Latn-CS"/>
        </w:rPr>
      </w:pPr>
    </w:p>
    <w:p w:rsidR="00B10AAA" w:rsidRDefault="00B10AAA" w:rsidP="00B10AAA">
      <w:pPr>
        <w:ind w:left="-567" w:right="-2"/>
        <w:jc w:val="both"/>
        <w:rPr>
          <w:color w:val="800080"/>
          <w:u w:val="single"/>
          <w:lang w:val="sr-Latn-CS"/>
        </w:rPr>
      </w:pPr>
      <w:r w:rsidRPr="00612B9C">
        <w:rPr>
          <w:color w:val="auto"/>
          <w:lang w:val="sr-Latn-CS"/>
        </w:rPr>
        <w:t>P</w:t>
      </w:r>
      <w:r>
        <w:rPr>
          <w:lang w:val="sr-Latn-CS"/>
        </w:rPr>
        <w:t>ostoje dokazi da je preživljavanje do otpusta iz bolnice veće ako se defibrilacija sprovodi po AED programu u odnosu na manuelne defibrilatore.</w:t>
      </w:r>
    </w:p>
    <w:p w:rsidR="00B10AAA" w:rsidRDefault="00B10AAA" w:rsidP="00B10AAA">
      <w:pPr>
        <w:ind w:left="-567" w:right="-2"/>
        <w:jc w:val="both"/>
        <w:rPr>
          <w:color w:val="auto"/>
          <w:lang w:val="sr-Latn-CS"/>
        </w:rPr>
      </w:pPr>
    </w:p>
    <w:p w:rsidR="00B10AAA" w:rsidRDefault="00B10AAA" w:rsidP="00B10AAA">
      <w:pPr>
        <w:ind w:left="-567" w:right="-2"/>
        <w:jc w:val="both"/>
        <w:rPr>
          <w:bCs/>
          <w:lang w:val="sr-Latn-CS"/>
        </w:rPr>
      </w:pPr>
      <w:r w:rsidRPr="00C36B22">
        <w:rPr>
          <w:color w:val="auto"/>
          <w:lang w:val="sr-Latn-CS"/>
        </w:rPr>
        <w:t xml:space="preserve">AED </w:t>
      </w:r>
      <w:proofErr w:type="spellStart"/>
      <w:r w:rsidRPr="00C36B22">
        <w:rPr>
          <w:bCs/>
          <w:color w:val="auto"/>
        </w:rPr>
        <w:t>defibrilacioni</w:t>
      </w:r>
      <w:proofErr w:type="spellEnd"/>
      <w:r w:rsidRPr="00C36B22">
        <w:rPr>
          <w:bCs/>
        </w:rPr>
        <w:t xml:space="preserve"> program</w:t>
      </w:r>
      <w:r>
        <w:rPr>
          <w:bCs/>
        </w:rPr>
        <w:t xml:space="preserve"> je</w:t>
      </w:r>
      <w:r w:rsidRPr="00C36B22">
        <w:rPr>
          <w:bCs/>
        </w:rPr>
        <w:t xml:space="preserve"> </w:t>
      </w:r>
      <w:proofErr w:type="spellStart"/>
      <w:r w:rsidRPr="00C36B22">
        <w:rPr>
          <w:bCs/>
        </w:rPr>
        <w:t>dostupan</w:t>
      </w:r>
      <w:proofErr w:type="spellEnd"/>
      <w:r w:rsidRPr="00C36B22">
        <w:rPr>
          <w:bCs/>
        </w:rPr>
        <w:t xml:space="preserve"> </w:t>
      </w:r>
      <w:proofErr w:type="spellStart"/>
      <w:r w:rsidRPr="00C36B22">
        <w:rPr>
          <w:bCs/>
        </w:rPr>
        <w:t>javnosti</w:t>
      </w:r>
      <w:proofErr w:type="spellEnd"/>
      <w:r>
        <w:rPr>
          <w:bCs/>
        </w:rPr>
        <w:t xml:space="preserve"> </w:t>
      </w:r>
      <w:proofErr w:type="spellStart"/>
      <w:r>
        <w:rPr>
          <w:bCs/>
        </w:rPr>
        <w:t>i</w:t>
      </w:r>
      <w:proofErr w:type="spellEnd"/>
      <w:r>
        <w:rPr>
          <w:bCs/>
        </w:rPr>
        <w:t xml:space="preserve"> </w:t>
      </w:r>
      <w:proofErr w:type="spellStart"/>
      <w:r>
        <w:rPr>
          <w:bCs/>
        </w:rPr>
        <w:t>omogućava</w:t>
      </w:r>
      <w:proofErr w:type="spellEnd"/>
      <w:r w:rsidRPr="00C36B22">
        <w:rPr>
          <w:bCs/>
        </w:rPr>
        <w:t xml:space="preserve"> </w:t>
      </w:r>
      <w:proofErr w:type="spellStart"/>
      <w:r w:rsidRPr="00C36B22">
        <w:rPr>
          <w:bCs/>
        </w:rPr>
        <w:t>preživljavanje</w:t>
      </w:r>
      <w:proofErr w:type="spellEnd"/>
      <w:r w:rsidRPr="00C36B22">
        <w:rPr>
          <w:bCs/>
        </w:rPr>
        <w:t xml:space="preserve"> </w:t>
      </w:r>
      <w:proofErr w:type="spellStart"/>
      <w:r w:rsidRPr="00C36B22">
        <w:rPr>
          <w:bCs/>
        </w:rPr>
        <w:t>od</w:t>
      </w:r>
      <w:proofErr w:type="spellEnd"/>
      <w:r w:rsidRPr="00C36B22">
        <w:rPr>
          <w:bCs/>
        </w:rPr>
        <w:t xml:space="preserve"> </w:t>
      </w:r>
      <w:r>
        <w:rPr>
          <w:bCs/>
          <w:lang w:val="sr-Latn-CS"/>
        </w:rPr>
        <w:t xml:space="preserve">               </w:t>
      </w:r>
      <w:r w:rsidRPr="00C36B22">
        <w:rPr>
          <w:bCs/>
          <w:lang w:val="sr-Latn-CS"/>
        </w:rPr>
        <w:t>49–74%.</w:t>
      </w:r>
    </w:p>
    <w:p w:rsidR="00B10AAA" w:rsidRDefault="00B10AAA" w:rsidP="00B10AAA">
      <w:pPr>
        <w:ind w:left="-567" w:right="-2"/>
        <w:jc w:val="both"/>
        <w:rPr>
          <w:lang w:val="sr-Latn-CS"/>
        </w:rPr>
      </w:pPr>
    </w:p>
    <w:p w:rsidR="00B10AAA" w:rsidRPr="00C36B22" w:rsidRDefault="00B10AAA" w:rsidP="00B10AAA">
      <w:pPr>
        <w:ind w:left="-567" w:right="-2"/>
        <w:jc w:val="both"/>
        <w:rPr>
          <w:color w:val="800080"/>
          <w:u w:val="single"/>
          <w:lang w:val="sr-Latn-CS"/>
        </w:rPr>
      </w:pPr>
      <w:r w:rsidRPr="0097186A">
        <w:t xml:space="preserve">Do </w:t>
      </w:r>
      <w:proofErr w:type="spellStart"/>
      <w:r w:rsidRPr="0097186A">
        <w:t>sada</w:t>
      </w:r>
      <w:proofErr w:type="spellEnd"/>
      <w:r w:rsidRPr="0097186A">
        <w:t xml:space="preserve"> je </w:t>
      </w:r>
      <w:proofErr w:type="spellStart"/>
      <w:r w:rsidRPr="0097186A">
        <w:t>kroz</w:t>
      </w:r>
      <w:proofErr w:type="spellEnd"/>
      <w:r w:rsidRPr="0097186A">
        <w:t xml:space="preserve"> </w:t>
      </w:r>
      <w:proofErr w:type="spellStart"/>
      <w:r w:rsidRPr="0097186A">
        <w:t>dve</w:t>
      </w:r>
      <w:proofErr w:type="spellEnd"/>
      <w:r w:rsidRPr="0097186A">
        <w:t xml:space="preserve"> </w:t>
      </w:r>
      <w:proofErr w:type="spellStart"/>
      <w:r w:rsidRPr="0097186A">
        <w:t>studije</w:t>
      </w:r>
      <w:proofErr w:type="spellEnd"/>
      <w:r w:rsidRPr="0097186A">
        <w:t xml:space="preserve"> </w:t>
      </w:r>
      <w:proofErr w:type="spellStart"/>
      <w:r w:rsidRPr="0097186A">
        <w:t>na</w:t>
      </w:r>
      <w:proofErr w:type="spellEnd"/>
      <w:r w:rsidRPr="0097186A">
        <w:t xml:space="preserve"> </w:t>
      </w:r>
      <w:proofErr w:type="spellStart"/>
      <w:r w:rsidRPr="0097186A">
        <w:t>odraslima</w:t>
      </w:r>
      <w:proofErr w:type="spellEnd"/>
      <w:r w:rsidRPr="0097186A">
        <w:t xml:space="preserve"> </w:t>
      </w:r>
      <w:proofErr w:type="spellStart"/>
      <w:r w:rsidRPr="0097186A">
        <w:t>pokazano</w:t>
      </w:r>
      <w:proofErr w:type="spellEnd"/>
      <w:r w:rsidRPr="0097186A">
        <w:t xml:space="preserve"> </w:t>
      </w:r>
      <w:proofErr w:type="spellStart"/>
      <w:r w:rsidRPr="0097186A">
        <w:t>veće</w:t>
      </w:r>
      <w:proofErr w:type="spellEnd"/>
      <w:r w:rsidRPr="0097186A">
        <w:t xml:space="preserve"> </w:t>
      </w:r>
      <w:proofErr w:type="spellStart"/>
      <w:r w:rsidRPr="0097186A">
        <w:t>preživljavanje</w:t>
      </w:r>
      <w:proofErr w:type="spellEnd"/>
      <w:r w:rsidRPr="0097186A">
        <w:t xml:space="preserve"> do </w:t>
      </w:r>
      <w:proofErr w:type="spellStart"/>
      <w:r w:rsidRPr="0097186A">
        <w:t>otpusta</w:t>
      </w:r>
      <w:proofErr w:type="spellEnd"/>
      <w:r w:rsidRPr="0097186A">
        <w:t xml:space="preserve">, </w:t>
      </w:r>
      <w:proofErr w:type="spellStart"/>
      <w:r w:rsidRPr="0097186A">
        <w:t>kada</w:t>
      </w:r>
      <w:proofErr w:type="spellEnd"/>
      <w:r w:rsidRPr="0097186A">
        <w:t xml:space="preserve"> se u </w:t>
      </w:r>
      <w:proofErr w:type="spellStart"/>
      <w:r w:rsidRPr="0097186A">
        <w:t>bolnici</w:t>
      </w:r>
      <w:proofErr w:type="spellEnd"/>
      <w:r w:rsidRPr="0097186A">
        <w:t xml:space="preserve"> </w:t>
      </w:r>
      <w:proofErr w:type="spellStart"/>
      <w:r w:rsidRPr="0097186A">
        <w:t>koristio</w:t>
      </w:r>
      <w:proofErr w:type="spellEnd"/>
      <w:r w:rsidRPr="0097186A">
        <w:t xml:space="preserve"> AED program </w:t>
      </w:r>
      <w:proofErr w:type="spellStart"/>
      <w:r w:rsidRPr="0097186A">
        <w:t>za</w:t>
      </w:r>
      <w:proofErr w:type="spellEnd"/>
      <w:r w:rsidRPr="0097186A">
        <w:t xml:space="preserve"> </w:t>
      </w:r>
      <w:proofErr w:type="spellStart"/>
      <w:r w:rsidRPr="0097186A">
        <w:t>šokabilne</w:t>
      </w:r>
      <w:proofErr w:type="spellEnd"/>
      <w:r w:rsidRPr="0097186A">
        <w:t xml:space="preserve"> </w:t>
      </w:r>
      <w:proofErr w:type="spellStart"/>
      <w:r w:rsidRPr="0097186A">
        <w:t>ritmove</w:t>
      </w:r>
      <w:proofErr w:type="spellEnd"/>
      <w:r w:rsidRPr="0097186A">
        <w:t xml:space="preserve"> </w:t>
      </w:r>
      <w:proofErr w:type="spellStart"/>
      <w:r w:rsidRPr="0097186A">
        <w:t>umesto</w:t>
      </w:r>
      <w:proofErr w:type="spellEnd"/>
      <w:r w:rsidRPr="0097186A">
        <w:t xml:space="preserve"> </w:t>
      </w:r>
      <w:proofErr w:type="spellStart"/>
      <w:r w:rsidRPr="0097186A">
        <w:t>manuelnih</w:t>
      </w:r>
      <w:proofErr w:type="spellEnd"/>
      <w:r w:rsidRPr="0097186A">
        <w:t xml:space="preserve"> </w:t>
      </w:r>
      <w:proofErr w:type="spellStart"/>
      <w:r w:rsidRPr="0097186A">
        <w:t>defibrilatora</w:t>
      </w:r>
      <w:proofErr w:type="spellEnd"/>
      <w:r>
        <w:rPr>
          <w:lang w:val="sr-Latn-CS"/>
        </w:rPr>
        <w:t>.</w:t>
      </w:r>
    </w:p>
    <w:p w:rsidR="00B10AAA" w:rsidRDefault="00B10AAA" w:rsidP="00B10AAA">
      <w:pPr>
        <w:ind w:left="-567" w:right="-2"/>
        <w:jc w:val="both"/>
        <w:rPr>
          <w:color w:val="800080"/>
          <w:u w:val="single"/>
          <w:lang w:val="sr-Latn-CS"/>
        </w:rPr>
      </w:pPr>
    </w:p>
    <w:p w:rsidR="00B10AAA" w:rsidRDefault="00B10AAA" w:rsidP="00B10AAA">
      <w:pPr>
        <w:ind w:left="-567" w:right="-2"/>
        <w:jc w:val="both"/>
        <w:rPr>
          <w:lang w:val="sr-Latn-CS"/>
        </w:rPr>
      </w:pPr>
      <w:r>
        <w:rPr>
          <w:lang w:val="sr-Latn-CS"/>
        </w:rPr>
        <w:t>AED program za bolničku upotrebu treba razmotriti kao način da se obezbedi što brža primena defibrilacije (cilj je za &lt;3 min od kolapsa), naročito u delovima ustanove gde zdravstveni radnici nisu obučeni za prepoznavanje poremećaja ritma ili ne koriste često defibrilator.</w:t>
      </w:r>
    </w:p>
    <w:p w:rsidR="00B10AAA" w:rsidRDefault="00B10AAA" w:rsidP="00B10AAA">
      <w:pPr>
        <w:ind w:left="-567" w:right="-2"/>
        <w:jc w:val="both"/>
        <w:rPr>
          <w:lang w:val="sr-Latn-CS"/>
        </w:rPr>
      </w:pPr>
    </w:p>
    <w:p w:rsidR="00B10AAA" w:rsidRDefault="00B10AAA" w:rsidP="00B10AAA">
      <w:pPr>
        <w:ind w:left="-567" w:right="-2"/>
        <w:jc w:val="both"/>
        <w:rPr>
          <w:lang w:val="sr-Latn-CS"/>
        </w:rPr>
      </w:pPr>
      <w:r>
        <w:rPr>
          <w:lang w:val="sr-Latn-CS"/>
        </w:rPr>
        <w:t>Potrebno je osposobiti zdravstvene radnike da budu u mogućnosti da primene prvi DC šok u roku od 3 minuta bez obzira gde u bolnici je nastao srčani zastoj.</w:t>
      </w:r>
    </w:p>
    <w:p w:rsidR="00B10AAA" w:rsidRDefault="00B10AAA" w:rsidP="00B10AAA">
      <w:pPr>
        <w:ind w:left="-567" w:right="-2"/>
        <w:jc w:val="both"/>
        <w:rPr>
          <w:lang w:val="sr-Latn-CS"/>
        </w:rPr>
      </w:pPr>
      <w:r>
        <w:rPr>
          <w:lang w:val="sr-Latn-CS"/>
        </w:rPr>
        <w:t>Svi zdravstveni radnici treba da budu obučeni za AED program u okviru osnovnih mera reanimacije (BLS-a).</w:t>
      </w:r>
    </w:p>
    <w:p w:rsidR="00B10AAA" w:rsidRDefault="00B10AAA" w:rsidP="00B10AAA">
      <w:pPr>
        <w:ind w:left="-567" w:right="-2"/>
        <w:jc w:val="both"/>
        <w:rPr>
          <w:lang w:val="sr-Latn-CS"/>
        </w:rPr>
      </w:pPr>
    </w:p>
    <w:p w:rsidR="00B10AAA" w:rsidRPr="00F16BB8" w:rsidRDefault="00B10AAA" w:rsidP="00B10AAA">
      <w:pPr>
        <w:ind w:left="-567" w:right="-2"/>
        <w:jc w:val="both"/>
        <w:rPr>
          <w:lang w:val="sr-Latn-CS"/>
        </w:rPr>
      </w:pPr>
      <w:r>
        <w:rPr>
          <w:lang w:val="sr-Latn-CS"/>
        </w:rPr>
        <w:t xml:space="preserve">Posebno se naglašava da se mere BLSa (spoljašnja masaža grudnog koša i veštačko disanje) što manje prekidaju pre defibrilacije (ne duže od 5 sec.), kao ni posle defibrilacije (odmah nastaviti). Takođe se naglašava bezbedna upotreba kiseonika tokom defibrilacije. </w:t>
      </w:r>
      <w:r w:rsidRPr="00F16BB8">
        <w:rPr>
          <w:lang w:val="sr-Latn-CS"/>
        </w:rPr>
        <w:t>Kiseonična maska ili nazalni kateter</w:t>
      </w:r>
      <w:r>
        <w:rPr>
          <w:lang w:val="sr-Latn-CS"/>
        </w:rPr>
        <w:t xml:space="preserve"> (ili druga sredstva za veštačko disanje: laringealna maska ili endotrahealni tubus) mogu ostati konektovani za dotok kiseonika i</w:t>
      </w:r>
      <w:r w:rsidRPr="00F16BB8">
        <w:rPr>
          <w:lang w:val="sr-Latn-CS"/>
        </w:rPr>
        <w:t xml:space="preserve"> </w:t>
      </w:r>
      <w:r>
        <w:rPr>
          <w:lang w:val="sr-Latn-CS"/>
        </w:rPr>
        <w:t xml:space="preserve">ne </w:t>
      </w:r>
      <w:r w:rsidRPr="00F16BB8">
        <w:rPr>
          <w:lang w:val="sr-Latn-CS"/>
        </w:rPr>
        <w:t>moraju biti udaljeni</w:t>
      </w:r>
      <w:r>
        <w:rPr>
          <w:lang w:val="sr-Latn-CS"/>
        </w:rPr>
        <w:t xml:space="preserve"> </w:t>
      </w:r>
      <w:r w:rsidRPr="00F16BB8">
        <w:rPr>
          <w:lang w:val="sr-Latn-CS"/>
        </w:rPr>
        <w:t>od grudnog koša za vreme defibrilacije.</w:t>
      </w:r>
    </w:p>
    <w:p w:rsidR="00B10AAA" w:rsidRDefault="00B10AAA" w:rsidP="00B10AAA">
      <w:pPr>
        <w:ind w:left="-567" w:right="-2"/>
        <w:jc w:val="both"/>
        <w:rPr>
          <w:b/>
          <w:lang w:val="sr-Latn-CS"/>
        </w:rPr>
      </w:pPr>
    </w:p>
    <w:p w:rsidR="00B10AAA" w:rsidRDefault="00B10AAA" w:rsidP="00B10AAA">
      <w:pPr>
        <w:ind w:left="-567" w:right="-2"/>
        <w:jc w:val="both"/>
        <w:rPr>
          <w:lang w:val="sr-Latn-CS"/>
        </w:rPr>
      </w:pPr>
      <w:r>
        <w:rPr>
          <w:lang w:val="sr-Latn-CS"/>
        </w:rPr>
        <w:t>Defibrilacija AED se izvodi u okviru postupka BLS i mogu je izvoditi svi zdravstveni radnici i obučeni ne zdravstveni radnici.</w:t>
      </w:r>
    </w:p>
    <w:p w:rsidR="00B10AAA" w:rsidRDefault="00B10AAA" w:rsidP="00B10AAA">
      <w:pPr>
        <w:ind w:left="-567" w:right="-2"/>
        <w:jc w:val="both"/>
        <w:rPr>
          <w:lang w:val="sr-Latn-CS"/>
        </w:rPr>
      </w:pPr>
    </w:p>
    <w:p w:rsidR="00B10AAA" w:rsidRDefault="00B10AAA" w:rsidP="00B10AAA">
      <w:pPr>
        <w:ind w:left="-567" w:right="-2"/>
        <w:jc w:val="center"/>
        <w:rPr>
          <w:lang w:val="sr-Latn-CS"/>
        </w:rPr>
      </w:pPr>
      <w:r>
        <w:rPr>
          <w:rFonts w:ascii="Times New Roman" w:hAnsi="Times New Roman"/>
          <w:noProof/>
        </w:rPr>
        <w:drawing>
          <wp:inline distT="0" distB="0" distL="0" distR="0">
            <wp:extent cx="4832985" cy="3443605"/>
            <wp:effectExtent l="19050" t="19050" r="24765" b="23495"/>
            <wp:docPr id="1" name="Picture 1" descr="sla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ajd"/>
                    <pic:cNvPicPr>
                      <a:picLocks noChangeAspect="1" noChangeArrowheads="1"/>
                    </pic:cNvPicPr>
                  </pic:nvPicPr>
                  <pic:blipFill>
                    <a:blip r:embed="rId6"/>
                    <a:srcRect/>
                    <a:stretch>
                      <a:fillRect/>
                    </a:stretch>
                  </pic:blipFill>
                  <pic:spPr bwMode="auto">
                    <a:xfrm>
                      <a:off x="0" y="0"/>
                      <a:ext cx="4832985" cy="3443605"/>
                    </a:xfrm>
                    <a:prstGeom prst="rect">
                      <a:avLst/>
                    </a:prstGeom>
                    <a:noFill/>
                    <a:ln w="6350" cmpd="sng">
                      <a:solidFill>
                        <a:srgbClr val="000000"/>
                      </a:solidFill>
                      <a:miter lim="800000"/>
                      <a:headEnd/>
                      <a:tailEnd/>
                    </a:ln>
                    <a:effectLst/>
                  </pic:spPr>
                </pic:pic>
              </a:graphicData>
            </a:graphic>
          </wp:inline>
        </w:drawing>
      </w:r>
    </w:p>
    <w:p w:rsidR="00B10AAA" w:rsidRDefault="00B10AAA" w:rsidP="00B10AAA">
      <w:pPr>
        <w:tabs>
          <w:tab w:val="left" w:pos="1080"/>
        </w:tabs>
        <w:rPr>
          <w:b/>
          <w:bCs/>
        </w:rPr>
      </w:pPr>
    </w:p>
    <w:p w:rsidR="00B10AAA" w:rsidRDefault="00B10AAA" w:rsidP="00B10AAA">
      <w:pPr>
        <w:tabs>
          <w:tab w:val="left" w:pos="1080"/>
        </w:tabs>
        <w:jc w:val="center"/>
        <w:rPr>
          <w:b/>
          <w:bCs/>
          <w:lang w:val="sr-Latn-CS"/>
        </w:rPr>
      </w:pPr>
      <w:r>
        <w:rPr>
          <w:b/>
          <w:bCs/>
          <w:noProof/>
        </w:rPr>
        <w:lastRenderedPageBreak/>
        <w:drawing>
          <wp:inline distT="0" distB="0" distL="0" distR="0">
            <wp:extent cx="2333625" cy="2838450"/>
            <wp:effectExtent l="38100" t="19050" r="28575" b="19050"/>
            <wp:docPr id="2" name="Picture 2" descr="Picture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112"/>
                    <pic:cNvPicPr>
                      <a:picLocks noChangeAspect="1" noChangeArrowheads="1"/>
                    </pic:cNvPicPr>
                  </pic:nvPicPr>
                  <pic:blipFill>
                    <a:blip r:embed="rId7"/>
                    <a:srcRect/>
                    <a:stretch>
                      <a:fillRect/>
                    </a:stretch>
                  </pic:blipFill>
                  <pic:spPr bwMode="auto">
                    <a:xfrm>
                      <a:off x="0" y="0"/>
                      <a:ext cx="2333625" cy="2838450"/>
                    </a:xfrm>
                    <a:prstGeom prst="rect">
                      <a:avLst/>
                    </a:prstGeom>
                    <a:noFill/>
                    <a:ln w="6350" cmpd="sng">
                      <a:solidFill>
                        <a:srgbClr val="000000"/>
                      </a:solidFill>
                      <a:miter lim="800000"/>
                      <a:headEnd/>
                      <a:tailEnd/>
                    </a:ln>
                    <a:effectLst/>
                  </pic:spPr>
                </pic:pic>
              </a:graphicData>
            </a:graphic>
          </wp:inline>
        </w:drawing>
      </w:r>
    </w:p>
    <w:p w:rsidR="00B10AAA" w:rsidRDefault="00B10AAA" w:rsidP="00B10AAA">
      <w:pPr>
        <w:tabs>
          <w:tab w:val="left" w:pos="1080"/>
        </w:tabs>
        <w:rPr>
          <w:b/>
          <w:bCs/>
          <w:lang w:val="sr-Latn-CS"/>
        </w:rPr>
      </w:pPr>
    </w:p>
    <w:p w:rsidR="00B10AAA" w:rsidRDefault="00B10AAA" w:rsidP="00B10AAA">
      <w:pPr>
        <w:tabs>
          <w:tab w:val="left" w:pos="1080"/>
        </w:tabs>
        <w:jc w:val="both"/>
        <w:rPr>
          <w:lang w:val="sr-Latn-CS"/>
        </w:rPr>
      </w:pPr>
      <w:r w:rsidRPr="0097186A">
        <w:rPr>
          <w:lang w:val="sr-Latn-CS"/>
        </w:rPr>
        <w:t>Ovde je izostavljena spoljna masaža srca jer imamo defibrilator koji će nam ukazati sigurno na vrstu srčane aktivnosti.</w:t>
      </w:r>
    </w:p>
    <w:p w:rsidR="00B10AAA" w:rsidRPr="001F3D8A" w:rsidRDefault="00B10AAA" w:rsidP="00B10AAA">
      <w:pPr>
        <w:tabs>
          <w:tab w:val="left" w:pos="1080"/>
        </w:tabs>
        <w:rPr>
          <w:b/>
          <w:color w:val="800080"/>
          <w:u w:val="single"/>
          <w:lang w:val="sr-Latn-CS"/>
        </w:rPr>
      </w:pPr>
    </w:p>
    <w:p w:rsidR="00B10AAA" w:rsidRDefault="00B10AAA" w:rsidP="00B10AAA">
      <w:pPr>
        <w:tabs>
          <w:tab w:val="left" w:pos="1080"/>
        </w:tabs>
        <w:rPr>
          <w:b/>
          <w:color w:val="800080"/>
          <w:u w:val="single"/>
          <w:lang w:val="sr-Latn-CS"/>
        </w:rPr>
      </w:pPr>
    </w:p>
    <w:p w:rsidR="00B10AAA" w:rsidRPr="001F3D8A" w:rsidRDefault="00B10AAA" w:rsidP="00B10AAA">
      <w:pPr>
        <w:tabs>
          <w:tab w:val="left" w:pos="1080"/>
        </w:tabs>
        <w:rPr>
          <w:b/>
          <w:color w:val="800080"/>
          <w:u w:val="single"/>
          <w:lang w:val="sr-Latn-CS"/>
        </w:rPr>
      </w:pPr>
      <w:r w:rsidRPr="001F3D8A">
        <w:rPr>
          <w:b/>
          <w:color w:val="800080"/>
          <w:u w:val="single"/>
          <w:lang w:val="sr-Latn-CS"/>
        </w:rPr>
        <w:t>Postupak AED defibrilacije:</w:t>
      </w:r>
    </w:p>
    <w:p w:rsidR="00B10AAA" w:rsidRPr="0034593B" w:rsidRDefault="00B10AAA" w:rsidP="00B10AAA">
      <w:pPr>
        <w:tabs>
          <w:tab w:val="left" w:pos="1080"/>
        </w:tabs>
        <w:rPr>
          <w:lang w:val="sr-Latn-CS"/>
        </w:rPr>
      </w:pPr>
    </w:p>
    <w:p w:rsidR="00B10AAA" w:rsidRDefault="00B10AAA" w:rsidP="00B10AAA">
      <w:pPr>
        <w:tabs>
          <w:tab w:val="left" w:pos="1080"/>
        </w:tabs>
        <w:rPr>
          <w:b/>
          <w:bCs/>
          <w:lang w:val="en-GB"/>
        </w:rPr>
      </w:pPr>
      <w:r w:rsidRPr="0097186A">
        <w:rPr>
          <w:b/>
          <w:bCs/>
          <w:lang w:val="sr-Latn-CS"/>
        </w:rPr>
        <w:t xml:space="preserve">UKLJUČITI </w:t>
      </w:r>
      <w:r>
        <w:rPr>
          <w:b/>
          <w:bCs/>
          <w:lang w:val="en-GB"/>
        </w:rPr>
        <w:t xml:space="preserve">AED </w:t>
      </w:r>
      <w:r w:rsidRPr="0097186A">
        <w:rPr>
          <w:b/>
          <w:bCs/>
          <w:lang w:val="en-GB"/>
        </w:rPr>
        <w:t xml:space="preserve">(Automated external </w:t>
      </w:r>
      <w:proofErr w:type="spellStart"/>
      <w:r w:rsidRPr="0097186A">
        <w:rPr>
          <w:b/>
          <w:bCs/>
          <w:lang w:val="en-GB"/>
        </w:rPr>
        <w:t>defibril</w:t>
      </w:r>
      <w:proofErr w:type="spellEnd"/>
      <w:r w:rsidRPr="0097186A">
        <w:rPr>
          <w:b/>
          <w:bCs/>
        </w:rPr>
        <w:t>l</w:t>
      </w:r>
      <w:proofErr w:type="spellStart"/>
      <w:r w:rsidRPr="0097186A">
        <w:rPr>
          <w:b/>
          <w:bCs/>
          <w:lang w:val="en-GB"/>
        </w:rPr>
        <w:t>ator</w:t>
      </w:r>
      <w:proofErr w:type="spellEnd"/>
      <w:r w:rsidRPr="0097186A">
        <w:rPr>
          <w:b/>
          <w:bCs/>
          <w:lang w:val="en-GB"/>
        </w:rPr>
        <w:t>)</w:t>
      </w:r>
    </w:p>
    <w:p w:rsidR="00B10AAA" w:rsidRDefault="00B10AAA" w:rsidP="00B10AAA">
      <w:pPr>
        <w:tabs>
          <w:tab w:val="left" w:pos="1080"/>
        </w:tabs>
        <w:rPr>
          <w:b/>
          <w:bCs/>
          <w:lang w:val="en-GB"/>
        </w:rPr>
      </w:pPr>
    </w:p>
    <w:p w:rsidR="00B10AAA" w:rsidRDefault="00D840A5" w:rsidP="00B10AAA">
      <w:pPr>
        <w:tabs>
          <w:tab w:val="left" w:pos="1080"/>
        </w:tabs>
        <w:rPr>
          <w:lang w:val="nl-NL"/>
        </w:rPr>
      </w:pPr>
      <w:r>
        <w:rPr>
          <w:noProof/>
        </w:rPr>
        <w:pict>
          <v:shapetype id="_x0000_t202" coordsize="21600,21600" o:spt="202" path="m,l,21600r21600,l21600,xe">
            <v:stroke joinstyle="miter"/>
            <v:path gradientshapeok="t" o:connecttype="rect"/>
          </v:shapetype>
          <v:shape id="_x0000_s1026" type="#_x0000_t202" style="position:absolute;margin-left:252pt;margin-top:22.65pt;width:207pt;height:99pt;z-index:251660288" stroked="f">
            <v:textbox>
              <w:txbxContent>
                <w:p w:rsidR="00B10AAA" w:rsidRPr="0034593B" w:rsidRDefault="00B10AAA" w:rsidP="00B10AAA">
                  <w:pPr>
                    <w:tabs>
                      <w:tab w:val="left" w:pos="1080"/>
                    </w:tabs>
                    <w:rPr>
                      <w:bCs/>
                    </w:rPr>
                  </w:pPr>
                  <w:r w:rsidRPr="0034593B">
                    <w:rPr>
                      <w:bCs/>
                      <w:lang w:val="sr-Latn-CS"/>
                    </w:rPr>
                    <w:t xml:space="preserve">Neki </w:t>
                  </w:r>
                  <w:r w:rsidRPr="0034593B">
                    <w:rPr>
                      <w:bCs/>
                      <w:lang w:val="en-GB"/>
                    </w:rPr>
                    <w:t xml:space="preserve"> AED</w:t>
                  </w:r>
                  <w:r w:rsidRPr="0034593B">
                    <w:rPr>
                      <w:bCs/>
                      <w:lang w:val="sr-Latn-CS"/>
                    </w:rPr>
                    <w:t xml:space="preserve"> će se automatski uključiti već prilikom otvaranja</w:t>
                  </w:r>
                </w:p>
                <w:p w:rsidR="00B10AAA" w:rsidRDefault="00B10AAA" w:rsidP="00B10AAA"/>
              </w:txbxContent>
            </v:textbox>
          </v:shape>
        </w:pict>
      </w:r>
      <w:r w:rsidR="00B10AAA">
        <w:rPr>
          <w:noProof/>
        </w:rPr>
        <w:drawing>
          <wp:inline distT="0" distB="0" distL="0" distR="0">
            <wp:extent cx="2208530" cy="2066290"/>
            <wp:effectExtent l="19050" t="0" r="1270" b="0"/>
            <wp:docPr id="3" name="Picture 3" descr="automated_external_defibril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omated_external_defibrillator"/>
                    <pic:cNvPicPr>
                      <a:picLocks noChangeAspect="1" noChangeArrowheads="1"/>
                    </pic:cNvPicPr>
                  </pic:nvPicPr>
                  <pic:blipFill>
                    <a:blip r:embed="rId8"/>
                    <a:srcRect/>
                    <a:stretch>
                      <a:fillRect/>
                    </a:stretch>
                  </pic:blipFill>
                  <pic:spPr bwMode="auto">
                    <a:xfrm>
                      <a:off x="0" y="0"/>
                      <a:ext cx="2208530" cy="2066290"/>
                    </a:xfrm>
                    <a:prstGeom prst="rect">
                      <a:avLst/>
                    </a:prstGeom>
                    <a:noFill/>
                    <a:ln w="9525">
                      <a:noFill/>
                      <a:miter lim="800000"/>
                      <a:headEnd/>
                      <a:tailEnd/>
                    </a:ln>
                  </pic:spPr>
                </pic:pic>
              </a:graphicData>
            </a:graphic>
          </wp:inline>
        </w:drawing>
      </w:r>
    </w:p>
    <w:p w:rsidR="00B10AAA" w:rsidRDefault="00B10AAA" w:rsidP="00B10AAA">
      <w:pPr>
        <w:tabs>
          <w:tab w:val="left" w:pos="1080"/>
        </w:tabs>
        <w:rPr>
          <w:lang w:val="nl-NL"/>
        </w:rPr>
      </w:pPr>
    </w:p>
    <w:p w:rsidR="00B10AAA" w:rsidRPr="0034593B" w:rsidRDefault="00B10AAA" w:rsidP="00B10AAA">
      <w:pPr>
        <w:tabs>
          <w:tab w:val="left" w:pos="1080"/>
        </w:tabs>
        <w:rPr>
          <w:lang w:val="pl-PL"/>
        </w:rPr>
      </w:pPr>
      <w:r w:rsidRPr="0034593B">
        <w:rPr>
          <w:b/>
          <w:lang w:val="pl-PL"/>
        </w:rPr>
        <w:t>P</w:t>
      </w:r>
      <w:r w:rsidRPr="0034593B">
        <w:rPr>
          <w:b/>
          <w:bCs/>
          <w:lang w:val="sr-Latn-CS"/>
        </w:rPr>
        <w:t>RI</w:t>
      </w:r>
      <w:r w:rsidRPr="0097186A">
        <w:rPr>
          <w:b/>
          <w:bCs/>
          <w:lang w:val="sr-Latn-CS"/>
        </w:rPr>
        <w:t>ČVRSTITI ELEKTRODE NA UOBIČAJENA MESTA NA GRUDNOM KOŠU</w:t>
      </w:r>
    </w:p>
    <w:p w:rsidR="00B10AAA" w:rsidRPr="0097186A" w:rsidRDefault="00B10AAA" w:rsidP="00B10AAA">
      <w:pPr>
        <w:tabs>
          <w:tab w:val="left" w:pos="1080"/>
        </w:tabs>
        <w:rPr>
          <w:lang w:val="pl-PL"/>
        </w:rPr>
      </w:pPr>
    </w:p>
    <w:p w:rsidR="00B10AAA" w:rsidRDefault="00B10AAA" w:rsidP="00B10AAA">
      <w:pPr>
        <w:tabs>
          <w:tab w:val="left" w:pos="1080"/>
        </w:tabs>
        <w:jc w:val="center"/>
        <w:rPr>
          <w:b/>
          <w:lang w:val="it-IT"/>
        </w:rPr>
      </w:pPr>
      <w:r>
        <w:rPr>
          <w:b/>
          <w:noProof/>
        </w:rPr>
        <w:drawing>
          <wp:inline distT="0" distB="0" distL="0" distR="0">
            <wp:extent cx="3408045" cy="2743200"/>
            <wp:effectExtent l="19050" t="0" r="1905" b="0"/>
            <wp:docPr id="4" name="Picture 4" descr="Philips HeartStart AED defibrillator position and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ilips HeartStart AED defibrillator position and placement"/>
                    <pic:cNvPicPr>
                      <a:picLocks noChangeAspect="1" noChangeArrowheads="1"/>
                    </pic:cNvPicPr>
                  </pic:nvPicPr>
                  <pic:blipFill>
                    <a:blip r:embed="rId9"/>
                    <a:srcRect/>
                    <a:stretch>
                      <a:fillRect/>
                    </a:stretch>
                  </pic:blipFill>
                  <pic:spPr bwMode="auto">
                    <a:xfrm>
                      <a:off x="0" y="0"/>
                      <a:ext cx="3408045" cy="2743200"/>
                    </a:xfrm>
                    <a:prstGeom prst="rect">
                      <a:avLst/>
                    </a:prstGeom>
                    <a:noFill/>
                    <a:ln w="9525">
                      <a:noFill/>
                      <a:miter lim="800000"/>
                      <a:headEnd/>
                      <a:tailEnd/>
                    </a:ln>
                  </pic:spPr>
                </pic:pic>
              </a:graphicData>
            </a:graphic>
          </wp:inline>
        </w:drawing>
      </w:r>
    </w:p>
    <w:p w:rsidR="00B10AAA" w:rsidRDefault="00B10AAA" w:rsidP="00B10AAA">
      <w:pPr>
        <w:tabs>
          <w:tab w:val="left" w:pos="1080"/>
        </w:tabs>
        <w:rPr>
          <w:b/>
          <w:lang w:val="it-IT"/>
        </w:rPr>
      </w:pPr>
    </w:p>
    <w:p w:rsidR="00B10AAA" w:rsidRDefault="00B10AAA" w:rsidP="00B10AAA">
      <w:pPr>
        <w:tabs>
          <w:tab w:val="left" w:pos="1080"/>
        </w:tabs>
        <w:rPr>
          <w:b/>
          <w:lang w:val="it-IT"/>
        </w:rPr>
      </w:pPr>
    </w:p>
    <w:p w:rsidR="00B10AAA" w:rsidRDefault="00B10AAA" w:rsidP="00B10AAA">
      <w:pPr>
        <w:tabs>
          <w:tab w:val="left" w:pos="1080"/>
        </w:tabs>
        <w:rPr>
          <w:b/>
          <w:bCs/>
          <w:lang w:val="sr-Latn-CS"/>
        </w:rPr>
      </w:pPr>
      <w:r w:rsidRPr="0034593B">
        <w:rPr>
          <w:b/>
          <w:bCs/>
          <w:lang w:val="it-IT"/>
        </w:rPr>
        <w:t>ANAL</w:t>
      </w:r>
      <w:r w:rsidRPr="0097186A">
        <w:rPr>
          <w:b/>
          <w:bCs/>
          <w:lang w:val="sr-Latn-CS"/>
        </w:rPr>
        <w:t>IZA RITMA, NE DODIRIVATI ŽRTVU</w:t>
      </w:r>
      <w:r>
        <w:rPr>
          <w:b/>
          <w:bCs/>
          <w:lang w:val="sr-Latn-CS"/>
        </w:rPr>
        <w:t xml:space="preserve">                UKOLIKO JE ŠOK </w:t>
      </w:r>
      <w:r w:rsidRPr="0097186A">
        <w:rPr>
          <w:b/>
          <w:bCs/>
          <w:lang w:val="sr-Latn-CS"/>
        </w:rPr>
        <w:t>INDIKOVAN</w:t>
      </w:r>
    </w:p>
    <w:p w:rsidR="00B10AAA" w:rsidRDefault="00D840A5" w:rsidP="00B10AAA">
      <w:pPr>
        <w:tabs>
          <w:tab w:val="left" w:pos="1080"/>
        </w:tabs>
        <w:rPr>
          <w:lang w:val="sr-Latn-CS"/>
        </w:rPr>
      </w:pPr>
      <w:r>
        <w:rPr>
          <w:noProof/>
        </w:rPr>
        <w:pict>
          <v:shape id="_x0000_s1027" type="#_x0000_t202" style="position:absolute;margin-left:252.6pt;margin-top:5.1pt;width:197.4pt;height:37.75pt;z-index:251661312" stroked="f">
            <v:textbox>
              <w:txbxContent>
                <w:p w:rsidR="00B10AAA" w:rsidRPr="0034593B" w:rsidRDefault="00B10AAA" w:rsidP="00B10AAA">
                  <w:pPr>
                    <w:numPr>
                      <w:ilvl w:val="0"/>
                      <w:numId w:val="2"/>
                    </w:numPr>
                    <w:tabs>
                      <w:tab w:val="left" w:pos="1080"/>
                    </w:tabs>
                    <w:rPr>
                      <w:lang w:val="it-IT"/>
                    </w:rPr>
                  </w:pPr>
                  <w:r w:rsidRPr="0097186A">
                    <w:rPr>
                      <w:lang w:val="sr-Latn-CS"/>
                    </w:rPr>
                    <w:t>Obavestiti ostale i odmaći se</w:t>
                  </w:r>
                </w:p>
                <w:p w:rsidR="00B10AAA" w:rsidRPr="0097186A" w:rsidRDefault="00B10AAA" w:rsidP="00B10AAA">
                  <w:pPr>
                    <w:numPr>
                      <w:ilvl w:val="0"/>
                      <w:numId w:val="2"/>
                    </w:numPr>
                    <w:tabs>
                      <w:tab w:val="left" w:pos="1080"/>
                    </w:tabs>
                  </w:pPr>
                  <w:r w:rsidRPr="0097186A">
                    <w:rPr>
                      <w:lang w:val="sr-Latn-CS"/>
                    </w:rPr>
                    <w:t>Sprovesti šok</w:t>
                  </w:r>
                </w:p>
                <w:p w:rsidR="00B10AAA" w:rsidRDefault="00B10AAA" w:rsidP="00B10AAA"/>
              </w:txbxContent>
            </v:textbox>
          </v:shape>
        </w:pict>
      </w:r>
    </w:p>
    <w:p w:rsidR="00B10AAA" w:rsidRDefault="00B10AAA" w:rsidP="00B10AAA">
      <w:pPr>
        <w:tabs>
          <w:tab w:val="left" w:pos="1080"/>
        </w:tabs>
        <w:rPr>
          <w:lang w:val="sr-Latn-CS"/>
        </w:rPr>
      </w:pPr>
    </w:p>
    <w:p w:rsidR="00B10AAA" w:rsidRDefault="00B10AAA" w:rsidP="00B10AAA">
      <w:pPr>
        <w:tabs>
          <w:tab w:val="left" w:pos="1080"/>
        </w:tabs>
        <w:rPr>
          <w:lang w:val="sr-Latn-CS"/>
        </w:rPr>
      </w:pPr>
    </w:p>
    <w:p w:rsidR="00B10AAA" w:rsidRPr="0034593B" w:rsidRDefault="00B10AAA" w:rsidP="00B10AAA">
      <w:pPr>
        <w:tabs>
          <w:tab w:val="left" w:pos="1080"/>
        </w:tabs>
        <w:rPr>
          <w:lang w:val="sr-Latn-CS"/>
        </w:rPr>
      </w:pPr>
    </w:p>
    <w:p w:rsidR="00B10AAA" w:rsidRPr="00006719" w:rsidRDefault="00B10AAA" w:rsidP="00B10AAA">
      <w:pPr>
        <w:tabs>
          <w:tab w:val="left" w:pos="1080"/>
        </w:tabs>
        <w:rPr>
          <w:lang w:val="sr-Latn-CS"/>
        </w:rPr>
      </w:pPr>
      <w:r w:rsidRPr="00006719">
        <w:rPr>
          <w:lang w:val="sr-Latn-CS"/>
        </w:rPr>
        <w:t xml:space="preserve">                     </w:t>
      </w:r>
      <w:r>
        <w:rPr>
          <w:noProof/>
        </w:rPr>
        <w:drawing>
          <wp:inline distT="0" distB="0" distL="0" distR="0">
            <wp:extent cx="3432175" cy="2220595"/>
            <wp:effectExtent l="19050" t="19050" r="15875" b="27305"/>
            <wp:docPr id="5" name="Picture 5" descr="aed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ed_06"/>
                    <pic:cNvPicPr>
                      <a:picLocks noChangeAspect="1" noChangeArrowheads="1"/>
                    </pic:cNvPicPr>
                  </pic:nvPicPr>
                  <pic:blipFill>
                    <a:blip r:embed="rId10">
                      <a:lum bright="40000" contrast="-20000"/>
                      <a:grayscl/>
                    </a:blip>
                    <a:srcRect/>
                    <a:stretch>
                      <a:fillRect/>
                    </a:stretch>
                  </pic:blipFill>
                  <pic:spPr bwMode="auto">
                    <a:xfrm>
                      <a:off x="0" y="0"/>
                      <a:ext cx="3432175" cy="2220595"/>
                    </a:xfrm>
                    <a:prstGeom prst="rect">
                      <a:avLst/>
                    </a:prstGeom>
                    <a:noFill/>
                    <a:ln w="6350" cmpd="sng">
                      <a:solidFill>
                        <a:srgbClr val="000000"/>
                      </a:solidFill>
                      <a:miter lim="800000"/>
                      <a:headEnd/>
                      <a:tailEnd/>
                    </a:ln>
                    <a:effectLst/>
                  </pic:spPr>
                </pic:pic>
              </a:graphicData>
            </a:graphic>
          </wp:inline>
        </w:drawing>
      </w:r>
    </w:p>
    <w:p w:rsidR="00B10AAA" w:rsidRDefault="00B10AAA" w:rsidP="00B10AAA">
      <w:pPr>
        <w:tabs>
          <w:tab w:val="left" w:pos="1080"/>
        </w:tabs>
        <w:rPr>
          <w:b/>
          <w:bCs/>
          <w:lang w:val="sr-Latn-CS"/>
        </w:rPr>
      </w:pPr>
    </w:p>
    <w:p w:rsidR="00B10AAA" w:rsidRPr="00006719" w:rsidRDefault="00B10AAA" w:rsidP="00B10AAA">
      <w:pPr>
        <w:tabs>
          <w:tab w:val="left" w:pos="1080"/>
        </w:tabs>
        <w:rPr>
          <w:lang w:val="sr-Latn-CS"/>
        </w:rPr>
      </w:pPr>
    </w:p>
    <w:p w:rsidR="00B10AAA" w:rsidRPr="00006719" w:rsidRDefault="00B10AAA" w:rsidP="00B10AAA">
      <w:pPr>
        <w:tabs>
          <w:tab w:val="left" w:pos="1080"/>
        </w:tabs>
        <w:rPr>
          <w:lang w:val="sr-Latn-CS"/>
        </w:rPr>
      </w:pPr>
    </w:p>
    <w:p w:rsidR="00B10AAA" w:rsidRPr="00006719" w:rsidRDefault="00B10AAA" w:rsidP="00B10AAA">
      <w:pPr>
        <w:tabs>
          <w:tab w:val="left" w:pos="1080"/>
        </w:tabs>
        <w:rPr>
          <w:lang w:val="sr-Latn-CS"/>
        </w:rPr>
      </w:pPr>
      <w:r>
        <w:rPr>
          <w:b/>
          <w:bCs/>
          <w:lang w:val="sr-Latn-CS"/>
        </w:rPr>
        <w:t xml:space="preserve">NAKON IZVRŠENOG ŠOKA POTREBNO JE </w:t>
      </w:r>
      <w:r w:rsidRPr="0097186A">
        <w:rPr>
          <w:b/>
          <w:bCs/>
          <w:lang w:val="sr-Latn-CS"/>
        </w:rPr>
        <w:t xml:space="preserve">PRATITI </w:t>
      </w:r>
      <w:r w:rsidRPr="00006719">
        <w:rPr>
          <w:b/>
          <w:bCs/>
          <w:lang w:val="sr-Latn-CS"/>
        </w:rPr>
        <w:t>AED INSTRU</w:t>
      </w:r>
      <w:r w:rsidRPr="0097186A">
        <w:rPr>
          <w:b/>
          <w:bCs/>
          <w:lang w:val="sr-Latn-CS"/>
        </w:rPr>
        <w:t>KCIJE</w:t>
      </w:r>
      <w:r>
        <w:rPr>
          <w:b/>
          <w:bCs/>
          <w:lang w:val="sr-Latn-CS"/>
        </w:rPr>
        <w:t xml:space="preserve"> INASTAVITI SA MERAMA REANIMACIJE (30 KOMPRESIJA I 2 INSUFLACIJE VAZDUHA)</w:t>
      </w:r>
    </w:p>
    <w:p w:rsidR="00B10AAA" w:rsidRPr="00006719" w:rsidRDefault="00B10AAA" w:rsidP="00B10AAA">
      <w:pPr>
        <w:tabs>
          <w:tab w:val="left" w:pos="1080"/>
        </w:tabs>
        <w:rPr>
          <w:lang w:val="sr-Latn-CS"/>
        </w:rPr>
      </w:pPr>
    </w:p>
    <w:p w:rsidR="00B10AAA" w:rsidRPr="00006719" w:rsidRDefault="00B10AAA" w:rsidP="00B10AAA">
      <w:pPr>
        <w:tabs>
          <w:tab w:val="left" w:pos="1080"/>
        </w:tabs>
        <w:rPr>
          <w:lang w:val="sr-Latn-CS"/>
        </w:rPr>
      </w:pPr>
      <w:r w:rsidRPr="00006719">
        <w:rPr>
          <w:lang w:val="sr-Latn-CS"/>
        </w:rPr>
        <w:t xml:space="preserve">          </w:t>
      </w:r>
      <w:r>
        <w:rPr>
          <w:noProof/>
        </w:rPr>
        <w:drawing>
          <wp:inline distT="0" distB="0" distL="0" distR="0">
            <wp:extent cx="2036445" cy="1525905"/>
            <wp:effectExtent l="19050" t="0" r="1905" b="0"/>
            <wp:docPr id="6" name="Picture 6" descr="cardiac_ma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diac_massage"/>
                    <pic:cNvPicPr>
                      <a:picLocks noChangeAspect="1" noChangeArrowheads="1"/>
                    </pic:cNvPicPr>
                  </pic:nvPicPr>
                  <pic:blipFill>
                    <a:blip r:embed="rId11">
                      <a:lum bright="20000"/>
                    </a:blip>
                    <a:srcRect/>
                    <a:stretch>
                      <a:fillRect/>
                    </a:stretch>
                  </pic:blipFill>
                  <pic:spPr bwMode="auto">
                    <a:xfrm>
                      <a:off x="0" y="0"/>
                      <a:ext cx="2036445" cy="1525905"/>
                    </a:xfrm>
                    <a:prstGeom prst="rect">
                      <a:avLst/>
                    </a:prstGeom>
                    <a:noFill/>
                    <a:ln w="9525">
                      <a:noFill/>
                      <a:miter lim="800000"/>
                      <a:headEnd/>
                      <a:tailEnd/>
                    </a:ln>
                  </pic:spPr>
                </pic:pic>
              </a:graphicData>
            </a:graphic>
          </wp:inline>
        </w:drawing>
      </w:r>
      <w:r>
        <w:rPr>
          <w:noProof/>
        </w:rPr>
        <w:drawing>
          <wp:inline distT="0" distB="0" distL="0" distR="0">
            <wp:extent cx="2250440" cy="1460500"/>
            <wp:effectExtent l="19050" t="0" r="0" b="0"/>
            <wp:docPr id="7" name="Picture 7" descr="Bag mask venti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g mask ventilation"/>
                    <pic:cNvPicPr>
                      <a:picLocks noChangeAspect="1" noChangeArrowheads="1"/>
                    </pic:cNvPicPr>
                  </pic:nvPicPr>
                  <pic:blipFill>
                    <a:blip r:embed="rId12" cstate="print">
                      <a:grayscl/>
                    </a:blip>
                    <a:srcRect/>
                    <a:stretch>
                      <a:fillRect/>
                    </a:stretch>
                  </pic:blipFill>
                  <pic:spPr bwMode="auto">
                    <a:xfrm>
                      <a:off x="0" y="0"/>
                      <a:ext cx="2250440" cy="1460500"/>
                    </a:xfrm>
                    <a:prstGeom prst="rect">
                      <a:avLst/>
                    </a:prstGeom>
                    <a:noFill/>
                    <a:ln w="9525">
                      <a:noFill/>
                      <a:miter lim="800000"/>
                      <a:headEnd/>
                      <a:tailEnd/>
                    </a:ln>
                  </pic:spPr>
                </pic:pic>
              </a:graphicData>
            </a:graphic>
          </wp:inline>
        </w:drawing>
      </w:r>
    </w:p>
    <w:p w:rsidR="00B10AAA" w:rsidRPr="00006719" w:rsidRDefault="00B10AAA" w:rsidP="00B10AAA">
      <w:pPr>
        <w:tabs>
          <w:tab w:val="left" w:pos="1080"/>
        </w:tabs>
        <w:rPr>
          <w:lang w:val="sr-Latn-CS"/>
        </w:rPr>
      </w:pPr>
    </w:p>
    <w:p w:rsidR="00B10AAA" w:rsidRPr="00006719" w:rsidRDefault="00B10AAA" w:rsidP="00B10AAA">
      <w:pPr>
        <w:numPr>
          <w:ilvl w:val="1"/>
          <w:numId w:val="1"/>
        </w:numPr>
        <w:tabs>
          <w:tab w:val="left" w:pos="1080"/>
        </w:tabs>
        <w:rPr>
          <w:b/>
          <w:sz w:val="28"/>
          <w:szCs w:val="28"/>
          <w:lang w:val="pl-PL"/>
        </w:rPr>
      </w:pPr>
      <w:r w:rsidRPr="00006719">
        <w:rPr>
          <w:b/>
          <w:sz w:val="28"/>
          <w:szCs w:val="28"/>
          <w:lang w:val="pl-PL"/>
        </w:rPr>
        <w:t>2</w:t>
      </w:r>
    </w:p>
    <w:p w:rsidR="00B10AAA" w:rsidRDefault="00B10AAA" w:rsidP="00B10AAA">
      <w:pPr>
        <w:tabs>
          <w:tab w:val="left" w:pos="1080"/>
        </w:tabs>
        <w:rPr>
          <w:lang w:val="pl-PL"/>
        </w:rPr>
      </w:pPr>
    </w:p>
    <w:p w:rsidR="00B10AAA" w:rsidRDefault="00B10AAA" w:rsidP="00B10AAA">
      <w:pPr>
        <w:tabs>
          <w:tab w:val="left" w:pos="1080"/>
        </w:tabs>
        <w:jc w:val="center"/>
        <w:rPr>
          <w:b/>
          <w:bCs/>
          <w:lang w:val="sr-Latn-CS"/>
        </w:rPr>
      </w:pPr>
    </w:p>
    <w:p w:rsidR="00B10AAA" w:rsidRDefault="00B10AAA" w:rsidP="00B10AAA">
      <w:pPr>
        <w:tabs>
          <w:tab w:val="left" w:pos="1080"/>
        </w:tabs>
        <w:jc w:val="center"/>
        <w:rPr>
          <w:b/>
          <w:bCs/>
          <w:lang w:val="sr-Latn-CS"/>
        </w:rPr>
      </w:pPr>
      <w:r w:rsidRPr="001816E0">
        <w:rPr>
          <w:b/>
          <w:bCs/>
          <w:lang w:val="sr-Latn-CS"/>
        </w:rPr>
        <w:t>KADA UN</w:t>
      </w:r>
      <w:r>
        <w:rPr>
          <w:b/>
          <w:bCs/>
          <w:lang w:val="sr-Latn-CS"/>
        </w:rPr>
        <w:t xml:space="preserve">ESREĆENI POČNE DA DIŠE NORMALNO, </w:t>
      </w:r>
      <w:r w:rsidRPr="001816E0">
        <w:rPr>
          <w:b/>
          <w:bCs/>
          <w:lang w:val="sr-Latn-CS"/>
        </w:rPr>
        <w:t xml:space="preserve"> POSTAVITI GA U </w:t>
      </w:r>
      <w:r w:rsidRPr="001816E0">
        <w:rPr>
          <w:b/>
          <w:bCs/>
          <w:lang w:val="pl-PL"/>
        </w:rPr>
        <w:t xml:space="preserve"> </w:t>
      </w:r>
      <w:r w:rsidRPr="001816E0">
        <w:rPr>
          <w:b/>
          <w:bCs/>
          <w:lang w:val="sr-Latn-CS"/>
        </w:rPr>
        <w:t>“</w:t>
      </w:r>
      <w:r w:rsidRPr="001816E0">
        <w:rPr>
          <w:b/>
          <w:bCs/>
          <w:lang w:val="pl-PL"/>
        </w:rPr>
        <w:t>RECOVERY</w:t>
      </w:r>
      <w:r w:rsidRPr="001816E0">
        <w:rPr>
          <w:b/>
          <w:bCs/>
          <w:lang w:val="sr-Latn-CS"/>
        </w:rPr>
        <w:t>” POLOŽAJ (ZA OPORAVAK)</w:t>
      </w:r>
    </w:p>
    <w:p w:rsidR="00B10AAA" w:rsidRDefault="00B10AAA" w:rsidP="00B10AAA">
      <w:pPr>
        <w:tabs>
          <w:tab w:val="left" w:pos="1080"/>
        </w:tabs>
        <w:jc w:val="center"/>
        <w:rPr>
          <w:b/>
          <w:bCs/>
          <w:lang w:val="sr-Latn-CS"/>
        </w:rPr>
      </w:pPr>
    </w:p>
    <w:p w:rsidR="00B10AAA" w:rsidRPr="001816E0" w:rsidRDefault="00B10AAA" w:rsidP="00B10AAA">
      <w:pPr>
        <w:tabs>
          <w:tab w:val="left" w:pos="1080"/>
        </w:tabs>
        <w:rPr>
          <w:lang w:val="pl-PL"/>
        </w:rPr>
      </w:pPr>
    </w:p>
    <w:p w:rsidR="00B10AAA" w:rsidRDefault="00B10AAA" w:rsidP="00B10AAA">
      <w:pPr>
        <w:tabs>
          <w:tab w:val="left" w:pos="1080"/>
        </w:tabs>
        <w:rPr>
          <w:lang w:val="pl-PL"/>
        </w:rPr>
      </w:pPr>
      <w:r>
        <w:rPr>
          <w:noProof/>
        </w:rPr>
        <w:drawing>
          <wp:inline distT="0" distB="0" distL="0" distR="0">
            <wp:extent cx="5486400" cy="2149475"/>
            <wp:effectExtent l="19050" t="0" r="0" b="0"/>
            <wp:docPr id="8" name="Picture 8" descr="Recovery_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overy_position"/>
                    <pic:cNvPicPr>
                      <a:picLocks noChangeAspect="1" noChangeArrowheads="1"/>
                    </pic:cNvPicPr>
                  </pic:nvPicPr>
                  <pic:blipFill>
                    <a:blip r:embed="rId13"/>
                    <a:srcRect/>
                    <a:stretch>
                      <a:fillRect/>
                    </a:stretch>
                  </pic:blipFill>
                  <pic:spPr bwMode="auto">
                    <a:xfrm>
                      <a:off x="0" y="0"/>
                      <a:ext cx="5486400" cy="2149475"/>
                    </a:xfrm>
                    <a:prstGeom prst="rect">
                      <a:avLst/>
                    </a:prstGeom>
                    <a:noFill/>
                    <a:ln w="9525">
                      <a:noFill/>
                      <a:miter lim="800000"/>
                      <a:headEnd/>
                      <a:tailEnd/>
                    </a:ln>
                  </pic:spPr>
                </pic:pic>
              </a:graphicData>
            </a:graphic>
          </wp:inline>
        </w:drawing>
      </w:r>
    </w:p>
    <w:p w:rsidR="00B10AAA" w:rsidRDefault="00B10AAA" w:rsidP="00B10AAA">
      <w:pPr>
        <w:tabs>
          <w:tab w:val="left" w:pos="1080"/>
        </w:tabs>
        <w:rPr>
          <w:lang w:val="pl-PL"/>
        </w:rPr>
      </w:pPr>
    </w:p>
    <w:p w:rsidR="00B10AAA" w:rsidRDefault="00B10AAA" w:rsidP="00B10AAA">
      <w:pPr>
        <w:tabs>
          <w:tab w:val="left" w:pos="1080"/>
        </w:tabs>
        <w:rPr>
          <w:lang w:val="pl-PL"/>
        </w:rPr>
      </w:pPr>
    </w:p>
    <w:p w:rsidR="00B10AAA" w:rsidRDefault="00B10AAA" w:rsidP="00B10AAA">
      <w:pPr>
        <w:tabs>
          <w:tab w:val="left" w:pos="1080"/>
        </w:tabs>
        <w:rPr>
          <w:lang w:val="pl-PL"/>
        </w:rPr>
      </w:pPr>
    </w:p>
    <w:p w:rsidR="00B10AAA" w:rsidRDefault="00B10AAA" w:rsidP="00B10AAA">
      <w:pPr>
        <w:numPr>
          <w:ilvl w:val="0"/>
          <w:numId w:val="5"/>
        </w:numPr>
        <w:tabs>
          <w:tab w:val="left" w:pos="1080"/>
        </w:tabs>
        <w:jc w:val="both"/>
        <w:rPr>
          <w:lang w:val="pl-PL"/>
        </w:rPr>
      </w:pPr>
      <w:r>
        <w:rPr>
          <w:lang w:val="pl-PL"/>
        </w:rPr>
        <w:t xml:space="preserve">Postavljanje unesrećenog u ovaj položaj vrši se tako što se žrtvi podigne desna ruka i savije u laktu u visini ramena (1). </w:t>
      </w:r>
    </w:p>
    <w:p w:rsidR="00B10AAA" w:rsidRDefault="00B10AAA" w:rsidP="00B10AAA">
      <w:pPr>
        <w:numPr>
          <w:ilvl w:val="0"/>
          <w:numId w:val="5"/>
        </w:numPr>
        <w:tabs>
          <w:tab w:val="left" w:pos="1080"/>
        </w:tabs>
        <w:jc w:val="both"/>
        <w:rPr>
          <w:lang w:val="pl-PL"/>
        </w:rPr>
      </w:pPr>
      <w:r>
        <w:rPr>
          <w:lang w:val="pl-PL"/>
        </w:rPr>
        <w:t xml:space="preserve">Zatim se žrtvina leva ruka postavi na desni obraz (2),a leva noga savije u kolenu (3). </w:t>
      </w:r>
    </w:p>
    <w:p w:rsidR="00B10AAA" w:rsidRDefault="00B10AAA" w:rsidP="00B10AAA">
      <w:pPr>
        <w:numPr>
          <w:ilvl w:val="0"/>
          <w:numId w:val="5"/>
        </w:numPr>
        <w:tabs>
          <w:tab w:val="left" w:pos="1080"/>
        </w:tabs>
        <w:jc w:val="both"/>
        <w:rPr>
          <w:lang w:val="pl-PL"/>
        </w:rPr>
      </w:pPr>
      <w:r>
        <w:rPr>
          <w:lang w:val="pl-PL"/>
        </w:rPr>
        <w:t>Pridžavajući ruku i nogu žrtvu okrenuti na desni bok (4).</w:t>
      </w:r>
    </w:p>
    <w:p w:rsidR="00B10AAA" w:rsidRDefault="00B10AAA" w:rsidP="00B10AAA">
      <w:pPr>
        <w:tabs>
          <w:tab w:val="left" w:pos="1080"/>
        </w:tabs>
        <w:ind w:left="720"/>
        <w:jc w:val="both"/>
        <w:rPr>
          <w:lang w:val="pl-PL"/>
        </w:rPr>
      </w:pPr>
    </w:p>
    <w:p w:rsidR="00B10AAA" w:rsidRDefault="00B10AAA" w:rsidP="00B10AAA">
      <w:pPr>
        <w:tabs>
          <w:tab w:val="left" w:pos="1080"/>
        </w:tabs>
        <w:rPr>
          <w:lang w:val="pl-PL"/>
        </w:rPr>
      </w:pPr>
    </w:p>
    <w:p w:rsidR="00B10AAA" w:rsidRDefault="00B10AAA" w:rsidP="00B10AAA">
      <w:pPr>
        <w:tabs>
          <w:tab w:val="left" w:pos="1080"/>
        </w:tabs>
        <w:jc w:val="center"/>
        <w:rPr>
          <w:lang w:val="pl-PL"/>
        </w:rPr>
      </w:pPr>
      <w:r>
        <w:rPr>
          <w:noProof/>
        </w:rPr>
        <w:drawing>
          <wp:inline distT="0" distB="0" distL="0" distR="0">
            <wp:extent cx="4251325" cy="4845050"/>
            <wp:effectExtent l="19050" t="0" r="0" b="0"/>
            <wp:docPr id="9" name="Picture 9" descr="recovery_posi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covery_position1"/>
                    <pic:cNvPicPr>
                      <a:picLocks noChangeAspect="1" noChangeArrowheads="1"/>
                    </pic:cNvPicPr>
                  </pic:nvPicPr>
                  <pic:blipFill>
                    <a:blip r:embed="rId14"/>
                    <a:srcRect/>
                    <a:stretch>
                      <a:fillRect/>
                    </a:stretch>
                  </pic:blipFill>
                  <pic:spPr bwMode="auto">
                    <a:xfrm>
                      <a:off x="0" y="0"/>
                      <a:ext cx="4251325" cy="4845050"/>
                    </a:xfrm>
                    <a:prstGeom prst="rect">
                      <a:avLst/>
                    </a:prstGeom>
                    <a:noFill/>
                    <a:ln w="9525">
                      <a:noFill/>
                      <a:miter lim="800000"/>
                      <a:headEnd/>
                      <a:tailEnd/>
                    </a:ln>
                  </pic:spPr>
                </pic:pic>
              </a:graphicData>
            </a:graphic>
          </wp:inline>
        </w:drawing>
      </w:r>
    </w:p>
    <w:p w:rsidR="00B10AAA" w:rsidRDefault="00B10AAA" w:rsidP="00B10AAA">
      <w:pPr>
        <w:tabs>
          <w:tab w:val="left" w:pos="1080"/>
        </w:tabs>
        <w:rPr>
          <w:color w:val="800080"/>
          <w:u w:val="single"/>
        </w:rPr>
      </w:pPr>
    </w:p>
    <w:p w:rsidR="00B10AAA" w:rsidRDefault="00B10AAA" w:rsidP="00B10AAA">
      <w:pPr>
        <w:tabs>
          <w:tab w:val="left" w:pos="1080"/>
        </w:tabs>
        <w:rPr>
          <w:b/>
          <w:color w:val="800080"/>
          <w:u w:val="single"/>
        </w:rPr>
      </w:pPr>
    </w:p>
    <w:p w:rsidR="00B10AAA" w:rsidRDefault="00B10AAA" w:rsidP="00B10AAA">
      <w:pPr>
        <w:tabs>
          <w:tab w:val="left" w:pos="1080"/>
        </w:tabs>
        <w:rPr>
          <w:b/>
          <w:color w:val="800080"/>
          <w:u w:val="single"/>
        </w:rPr>
      </w:pPr>
    </w:p>
    <w:p w:rsidR="00B10AAA" w:rsidRPr="001F3D8A" w:rsidRDefault="00B10AAA" w:rsidP="00B10AAA">
      <w:pPr>
        <w:tabs>
          <w:tab w:val="left" w:pos="1080"/>
        </w:tabs>
        <w:rPr>
          <w:b/>
          <w:color w:val="800080"/>
          <w:u w:val="single"/>
        </w:rPr>
      </w:pPr>
      <w:r w:rsidRPr="001F3D8A">
        <w:rPr>
          <w:b/>
          <w:color w:val="800080"/>
          <w:u w:val="single"/>
        </w:rPr>
        <w:t>POSTUPCI I MERE REANIMACIJE KOJE SE MOGU PRIMENJIVATI U BOLNICI</w:t>
      </w:r>
    </w:p>
    <w:p w:rsidR="00B10AAA" w:rsidRDefault="00B10AAA" w:rsidP="00B10AAA">
      <w:pPr>
        <w:tabs>
          <w:tab w:val="left" w:pos="1080"/>
        </w:tabs>
        <w:rPr>
          <w:color w:val="800080"/>
          <w:u w:val="single"/>
        </w:rPr>
      </w:pPr>
    </w:p>
    <w:p w:rsidR="00B10AAA" w:rsidRDefault="00B10AAA" w:rsidP="00B10AAA">
      <w:pPr>
        <w:tabs>
          <w:tab w:val="left" w:pos="1080"/>
        </w:tabs>
        <w:rPr>
          <w:color w:val="800080"/>
          <w:u w:val="single"/>
        </w:rPr>
      </w:pPr>
    </w:p>
    <w:p w:rsidR="00B10AAA" w:rsidRDefault="00B10AAA" w:rsidP="00B10AAA">
      <w:pPr>
        <w:tabs>
          <w:tab w:val="left" w:pos="1080"/>
        </w:tabs>
        <w:spacing w:line="360" w:lineRule="auto"/>
        <w:rPr>
          <w:color w:val="800080"/>
          <w:u w:val="single"/>
        </w:rPr>
      </w:pPr>
      <w:proofErr w:type="spellStart"/>
      <w:r>
        <w:rPr>
          <w:color w:val="800080"/>
          <w:u w:val="single"/>
        </w:rPr>
        <w:t>Obučenost</w:t>
      </w:r>
      <w:proofErr w:type="spellEnd"/>
      <w:r>
        <w:rPr>
          <w:color w:val="800080"/>
          <w:u w:val="single"/>
        </w:rPr>
        <w:t xml:space="preserve"> </w:t>
      </w:r>
      <w:proofErr w:type="spellStart"/>
      <w:r>
        <w:rPr>
          <w:color w:val="800080"/>
          <w:u w:val="single"/>
        </w:rPr>
        <w:t>osoblja</w:t>
      </w:r>
      <w:proofErr w:type="spellEnd"/>
      <w:r>
        <w:rPr>
          <w:color w:val="800080"/>
          <w:u w:val="single"/>
        </w:rPr>
        <w:t xml:space="preserve">, </w:t>
      </w:r>
      <w:proofErr w:type="spellStart"/>
      <w:r>
        <w:rPr>
          <w:color w:val="800080"/>
          <w:u w:val="single"/>
        </w:rPr>
        <w:t>dostupnost</w:t>
      </w:r>
      <w:proofErr w:type="spellEnd"/>
      <w:r>
        <w:rPr>
          <w:color w:val="800080"/>
          <w:u w:val="single"/>
        </w:rPr>
        <w:t xml:space="preserve"> </w:t>
      </w:r>
      <w:proofErr w:type="spellStart"/>
      <w:r>
        <w:rPr>
          <w:color w:val="800080"/>
          <w:u w:val="single"/>
        </w:rPr>
        <w:t>i</w:t>
      </w:r>
      <w:proofErr w:type="spellEnd"/>
      <w:r>
        <w:rPr>
          <w:color w:val="800080"/>
          <w:u w:val="single"/>
        </w:rPr>
        <w:t xml:space="preserve"> </w:t>
      </w:r>
      <w:proofErr w:type="spellStart"/>
      <w:r>
        <w:rPr>
          <w:color w:val="800080"/>
          <w:u w:val="single"/>
        </w:rPr>
        <w:t>oprema</w:t>
      </w:r>
      <w:proofErr w:type="spellEnd"/>
      <w:r>
        <w:rPr>
          <w:color w:val="800080"/>
          <w:u w:val="single"/>
        </w:rPr>
        <w:t xml:space="preserve"> </w:t>
      </w:r>
      <w:proofErr w:type="spellStart"/>
      <w:r>
        <w:rPr>
          <w:color w:val="800080"/>
          <w:u w:val="single"/>
        </w:rPr>
        <w:t>koja</w:t>
      </w:r>
      <w:proofErr w:type="spellEnd"/>
      <w:r>
        <w:rPr>
          <w:color w:val="800080"/>
          <w:u w:val="single"/>
        </w:rPr>
        <w:t xml:space="preserve"> je </w:t>
      </w:r>
      <w:proofErr w:type="spellStart"/>
      <w:proofErr w:type="gramStart"/>
      <w:r>
        <w:rPr>
          <w:color w:val="800080"/>
          <w:u w:val="single"/>
        </w:rPr>
        <w:t>na</w:t>
      </w:r>
      <w:proofErr w:type="spellEnd"/>
      <w:proofErr w:type="gramEnd"/>
      <w:r>
        <w:rPr>
          <w:color w:val="800080"/>
          <w:u w:val="single"/>
        </w:rPr>
        <w:t xml:space="preserve"> </w:t>
      </w:r>
      <w:proofErr w:type="spellStart"/>
      <w:r>
        <w:rPr>
          <w:color w:val="800080"/>
          <w:u w:val="single"/>
        </w:rPr>
        <w:t>raspolaganju</w:t>
      </w:r>
      <w:proofErr w:type="spellEnd"/>
      <w:r>
        <w:rPr>
          <w:color w:val="800080"/>
          <w:u w:val="single"/>
        </w:rPr>
        <w:t xml:space="preserve"> u </w:t>
      </w:r>
      <w:proofErr w:type="spellStart"/>
      <w:r>
        <w:rPr>
          <w:color w:val="800080"/>
          <w:u w:val="single"/>
        </w:rPr>
        <w:t>bolničkim</w:t>
      </w:r>
      <w:proofErr w:type="spellEnd"/>
      <w:r>
        <w:rPr>
          <w:color w:val="800080"/>
          <w:u w:val="single"/>
        </w:rPr>
        <w:t xml:space="preserve"> </w:t>
      </w:r>
      <w:proofErr w:type="spellStart"/>
      <w:r>
        <w:rPr>
          <w:color w:val="800080"/>
          <w:u w:val="single"/>
        </w:rPr>
        <w:t>uslovima</w:t>
      </w:r>
      <w:proofErr w:type="spellEnd"/>
      <w:r>
        <w:rPr>
          <w:color w:val="800080"/>
          <w:u w:val="single"/>
        </w:rPr>
        <w:t xml:space="preserve"> </w:t>
      </w:r>
      <w:proofErr w:type="spellStart"/>
      <w:r>
        <w:rPr>
          <w:color w:val="800080"/>
          <w:u w:val="single"/>
        </w:rPr>
        <w:t>omogućuje</w:t>
      </w:r>
      <w:proofErr w:type="spellEnd"/>
      <w:r>
        <w:rPr>
          <w:color w:val="800080"/>
          <w:u w:val="single"/>
        </w:rPr>
        <w:t xml:space="preserve"> </w:t>
      </w:r>
      <w:proofErr w:type="spellStart"/>
      <w:r>
        <w:rPr>
          <w:color w:val="800080"/>
          <w:u w:val="single"/>
        </w:rPr>
        <w:t>pružanje</w:t>
      </w:r>
      <w:proofErr w:type="spellEnd"/>
      <w:r>
        <w:rPr>
          <w:color w:val="800080"/>
          <w:u w:val="single"/>
        </w:rPr>
        <w:t xml:space="preserve"> </w:t>
      </w:r>
      <w:proofErr w:type="spellStart"/>
      <w:r>
        <w:rPr>
          <w:color w:val="800080"/>
          <w:u w:val="single"/>
        </w:rPr>
        <w:t>naprednih</w:t>
      </w:r>
      <w:proofErr w:type="spellEnd"/>
      <w:r>
        <w:rPr>
          <w:color w:val="800080"/>
          <w:u w:val="single"/>
        </w:rPr>
        <w:t xml:space="preserve"> </w:t>
      </w:r>
      <w:proofErr w:type="spellStart"/>
      <w:r>
        <w:rPr>
          <w:color w:val="800080"/>
          <w:u w:val="single"/>
        </w:rPr>
        <w:t>mera</w:t>
      </w:r>
      <w:proofErr w:type="spellEnd"/>
      <w:r>
        <w:rPr>
          <w:color w:val="800080"/>
          <w:u w:val="single"/>
        </w:rPr>
        <w:t xml:space="preserve"> </w:t>
      </w:r>
      <w:proofErr w:type="spellStart"/>
      <w:r>
        <w:rPr>
          <w:color w:val="800080"/>
          <w:u w:val="single"/>
        </w:rPr>
        <w:t>i</w:t>
      </w:r>
      <w:proofErr w:type="spellEnd"/>
      <w:r>
        <w:rPr>
          <w:color w:val="800080"/>
          <w:u w:val="single"/>
        </w:rPr>
        <w:t xml:space="preserve"> </w:t>
      </w:r>
      <w:proofErr w:type="spellStart"/>
      <w:r>
        <w:rPr>
          <w:color w:val="800080"/>
          <w:u w:val="single"/>
        </w:rPr>
        <w:t>postupaka</w:t>
      </w:r>
      <w:proofErr w:type="spellEnd"/>
      <w:r>
        <w:rPr>
          <w:color w:val="800080"/>
          <w:u w:val="single"/>
        </w:rPr>
        <w:t xml:space="preserve"> </w:t>
      </w:r>
      <w:proofErr w:type="spellStart"/>
      <w:r>
        <w:rPr>
          <w:color w:val="800080"/>
          <w:u w:val="single"/>
        </w:rPr>
        <w:t>reanimacije</w:t>
      </w:r>
      <w:proofErr w:type="spellEnd"/>
      <w:r>
        <w:rPr>
          <w:color w:val="800080"/>
          <w:u w:val="single"/>
        </w:rPr>
        <w:t xml:space="preserve"> </w:t>
      </w:r>
      <w:proofErr w:type="spellStart"/>
      <w:r>
        <w:rPr>
          <w:color w:val="800080"/>
          <w:u w:val="single"/>
        </w:rPr>
        <w:t>koje</w:t>
      </w:r>
      <w:proofErr w:type="spellEnd"/>
      <w:r>
        <w:rPr>
          <w:color w:val="800080"/>
          <w:u w:val="single"/>
        </w:rPr>
        <w:t xml:space="preserve"> se </w:t>
      </w:r>
      <w:proofErr w:type="spellStart"/>
      <w:r>
        <w:rPr>
          <w:color w:val="800080"/>
          <w:u w:val="single"/>
        </w:rPr>
        <w:t>mogu</w:t>
      </w:r>
      <w:proofErr w:type="spellEnd"/>
      <w:r>
        <w:rPr>
          <w:color w:val="800080"/>
          <w:u w:val="single"/>
        </w:rPr>
        <w:t xml:space="preserve"> </w:t>
      </w:r>
      <w:proofErr w:type="spellStart"/>
      <w:r>
        <w:rPr>
          <w:color w:val="800080"/>
          <w:u w:val="single"/>
        </w:rPr>
        <w:t>sprovoditi</w:t>
      </w:r>
      <w:proofErr w:type="spellEnd"/>
      <w:r>
        <w:rPr>
          <w:color w:val="800080"/>
          <w:u w:val="single"/>
        </w:rPr>
        <w:t xml:space="preserve"> u </w:t>
      </w:r>
      <w:proofErr w:type="spellStart"/>
      <w:r>
        <w:rPr>
          <w:color w:val="800080"/>
          <w:u w:val="single"/>
        </w:rPr>
        <w:t>takvim</w:t>
      </w:r>
      <w:proofErr w:type="spellEnd"/>
      <w:r>
        <w:rPr>
          <w:color w:val="800080"/>
          <w:u w:val="single"/>
        </w:rPr>
        <w:t xml:space="preserve"> </w:t>
      </w:r>
      <w:proofErr w:type="spellStart"/>
      <w:r>
        <w:rPr>
          <w:color w:val="800080"/>
          <w:u w:val="single"/>
        </w:rPr>
        <w:t>uslovima</w:t>
      </w:r>
      <w:proofErr w:type="spellEnd"/>
      <w:r>
        <w:rPr>
          <w:color w:val="800080"/>
          <w:u w:val="single"/>
        </w:rPr>
        <w:t xml:space="preserve">. I </w:t>
      </w:r>
      <w:proofErr w:type="spellStart"/>
      <w:r>
        <w:rPr>
          <w:color w:val="800080"/>
          <w:u w:val="single"/>
        </w:rPr>
        <w:t>ove</w:t>
      </w:r>
      <w:proofErr w:type="spellEnd"/>
      <w:r>
        <w:rPr>
          <w:color w:val="800080"/>
          <w:u w:val="single"/>
        </w:rPr>
        <w:t xml:space="preserve"> mere se </w:t>
      </w:r>
      <w:proofErr w:type="spellStart"/>
      <w:r>
        <w:rPr>
          <w:color w:val="800080"/>
          <w:u w:val="single"/>
        </w:rPr>
        <w:t>sprovode</w:t>
      </w:r>
      <w:proofErr w:type="spellEnd"/>
      <w:r>
        <w:rPr>
          <w:color w:val="800080"/>
          <w:u w:val="single"/>
        </w:rPr>
        <w:t xml:space="preserve"> </w:t>
      </w:r>
      <w:proofErr w:type="spellStart"/>
      <w:r>
        <w:rPr>
          <w:color w:val="800080"/>
          <w:u w:val="single"/>
        </w:rPr>
        <w:t>po</w:t>
      </w:r>
      <w:proofErr w:type="spellEnd"/>
      <w:r>
        <w:rPr>
          <w:color w:val="800080"/>
          <w:u w:val="single"/>
        </w:rPr>
        <w:t xml:space="preserve"> </w:t>
      </w:r>
      <w:proofErr w:type="spellStart"/>
      <w:r>
        <w:rPr>
          <w:color w:val="800080"/>
          <w:u w:val="single"/>
        </w:rPr>
        <w:t>odredjenim</w:t>
      </w:r>
      <w:proofErr w:type="spellEnd"/>
      <w:r>
        <w:rPr>
          <w:color w:val="800080"/>
          <w:u w:val="single"/>
        </w:rPr>
        <w:t xml:space="preserve"> </w:t>
      </w:r>
      <w:proofErr w:type="spellStart"/>
      <w:r>
        <w:rPr>
          <w:color w:val="800080"/>
          <w:u w:val="single"/>
        </w:rPr>
        <w:t>protokolima</w:t>
      </w:r>
      <w:proofErr w:type="spellEnd"/>
      <w:r>
        <w:rPr>
          <w:color w:val="800080"/>
          <w:u w:val="single"/>
        </w:rPr>
        <w:t xml:space="preserve">, </w:t>
      </w:r>
      <w:proofErr w:type="spellStart"/>
      <w:r>
        <w:rPr>
          <w:color w:val="800080"/>
          <w:u w:val="single"/>
        </w:rPr>
        <w:t>algoritmima</w:t>
      </w:r>
      <w:proofErr w:type="spellEnd"/>
      <w:r>
        <w:rPr>
          <w:color w:val="800080"/>
          <w:u w:val="single"/>
        </w:rPr>
        <w:t xml:space="preserve"> </w:t>
      </w:r>
      <w:proofErr w:type="spellStart"/>
      <w:r>
        <w:rPr>
          <w:color w:val="800080"/>
          <w:u w:val="single"/>
        </w:rPr>
        <w:t>i</w:t>
      </w:r>
      <w:proofErr w:type="spellEnd"/>
      <w:r>
        <w:rPr>
          <w:color w:val="800080"/>
          <w:u w:val="single"/>
        </w:rPr>
        <w:t xml:space="preserve"> </w:t>
      </w:r>
      <w:proofErr w:type="spellStart"/>
      <w:r>
        <w:rPr>
          <w:color w:val="800080"/>
          <w:u w:val="single"/>
        </w:rPr>
        <w:t>procedurama</w:t>
      </w:r>
      <w:proofErr w:type="spellEnd"/>
      <w:r>
        <w:rPr>
          <w:color w:val="800080"/>
          <w:u w:val="single"/>
        </w:rPr>
        <w:t xml:space="preserve"> </w:t>
      </w:r>
      <w:proofErr w:type="spellStart"/>
      <w:r>
        <w:rPr>
          <w:color w:val="800080"/>
          <w:u w:val="single"/>
        </w:rPr>
        <w:t>koje</w:t>
      </w:r>
      <w:proofErr w:type="spellEnd"/>
      <w:r>
        <w:rPr>
          <w:color w:val="800080"/>
          <w:u w:val="single"/>
        </w:rPr>
        <w:t xml:space="preserve"> </w:t>
      </w:r>
      <w:proofErr w:type="spellStart"/>
      <w:r>
        <w:rPr>
          <w:color w:val="800080"/>
          <w:u w:val="single"/>
        </w:rPr>
        <w:t>su</w:t>
      </w:r>
      <w:proofErr w:type="spellEnd"/>
      <w:r>
        <w:rPr>
          <w:color w:val="800080"/>
          <w:u w:val="single"/>
        </w:rPr>
        <w:t xml:space="preserve"> </w:t>
      </w:r>
      <w:proofErr w:type="spellStart"/>
      <w:r>
        <w:rPr>
          <w:color w:val="800080"/>
          <w:u w:val="single"/>
        </w:rPr>
        <w:t>prikazane</w:t>
      </w:r>
      <w:proofErr w:type="spellEnd"/>
      <w:r>
        <w:rPr>
          <w:color w:val="800080"/>
          <w:u w:val="single"/>
        </w:rPr>
        <w:t xml:space="preserve"> </w:t>
      </w:r>
      <w:proofErr w:type="spellStart"/>
      <w:proofErr w:type="gramStart"/>
      <w:r>
        <w:rPr>
          <w:color w:val="800080"/>
          <w:u w:val="single"/>
        </w:rPr>
        <w:t>na</w:t>
      </w:r>
      <w:proofErr w:type="spellEnd"/>
      <w:proofErr w:type="gramEnd"/>
      <w:r>
        <w:rPr>
          <w:color w:val="800080"/>
          <w:u w:val="single"/>
        </w:rPr>
        <w:t xml:space="preserve"> </w:t>
      </w:r>
      <w:proofErr w:type="spellStart"/>
      <w:r>
        <w:rPr>
          <w:color w:val="800080"/>
          <w:u w:val="single"/>
        </w:rPr>
        <w:t>šemama</w:t>
      </w:r>
      <w:proofErr w:type="spellEnd"/>
      <w:r>
        <w:rPr>
          <w:color w:val="800080"/>
          <w:u w:val="single"/>
        </w:rPr>
        <w:t xml:space="preserve"> </w:t>
      </w:r>
      <w:proofErr w:type="spellStart"/>
      <w:r>
        <w:rPr>
          <w:color w:val="800080"/>
          <w:u w:val="single"/>
        </w:rPr>
        <w:t>koje</w:t>
      </w:r>
      <w:proofErr w:type="spellEnd"/>
      <w:r>
        <w:rPr>
          <w:color w:val="800080"/>
          <w:u w:val="single"/>
        </w:rPr>
        <w:t xml:space="preserve"> </w:t>
      </w:r>
      <w:proofErr w:type="spellStart"/>
      <w:r>
        <w:rPr>
          <w:color w:val="800080"/>
          <w:u w:val="single"/>
        </w:rPr>
        <w:t>slede</w:t>
      </w:r>
      <w:proofErr w:type="spellEnd"/>
      <w:r>
        <w:rPr>
          <w:color w:val="800080"/>
          <w:u w:val="single"/>
        </w:rPr>
        <w:t>.</w:t>
      </w:r>
    </w:p>
    <w:p w:rsidR="00B10AAA" w:rsidRDefault="00B10AAA" w:rsidP="00B10AAA">
      <w:pPr>
        <w:tabs>
          <w:tab w:val="left" w:pos="1080"/>
        </w:tabs>
        <w:spacing w:line="360" w:lineRule="auto"/>
        <w:rPr>
          <w:color w:val="800080"/>
          <w:u w:val="single"/>
        </w:rPr>
      </w:pPr>
    </w:p>
    <w:p w:rsidR="00B10AAA" w:rsidRDefault="00B10AAA" w:rsidP="00B10AAA">
      <w:pPr>
        <w:tabs>
          <w:tab w:val="left" w:pos="1080"/>
        </w:tabs>
        <w:spacing w:line="360" w:lineRule="auto"/>
        <w:rPr>
          <w:color w:val="800080"/>
          <w:u w:val="single"/>
        </w:rPr>
      </w:pPr>
    </w:p>
    <w:p w:rsidR="00B10AAA" w:rsidRDefault="00B10AAA" w:rsidP="00B10AAA">
      <w:pPr>
        <w:tabs>
          <w:tab w:val="left" w:pos="1080"/>
        </w:tabs>
        <w:spacing w:line="360" w:lineRule="auto"/>
        <w:rPr>
          <w:color w:val="800080"/>
          <w:u w:val="single"/>
        </w:rPr>
      </w:pPr>
    </w:p>
    <w:p w:rsidR="00B10AAA" w:rsidRDefault="00B10AAA" w:rsidP="00B10AAA">
      <w:pPr>
        <w:tabs>
          <w:tab w:val="left" w:pos="1080"/>
        </w:tabs>
        <w:spacing w:line="360" w:lineRule="auto"/>
        <w:rPr>
          <w:color w:val="800080"/>
          <w:u w:val="single"/>
        </w:rPr>
      </w:pPr>
    </w:p>
    <w:p w:rsidR="00B10AAA" w:rsidRDefault="00B10AAA" w:rsidP="00B10AAA">
      <w:pPr>
        <w:spacing w:line="360" w:lineRule="auto"/>
        <w:ind w:left="-567" w:right="-2"/>
        <w:jc w:val="both"/>
        <w:rPr>
          <w:lang w:val="sr-Latn-CS"/>
        </w:rPr>
      </w:pPr>
    </w:p>
    <w:p w:rsidR="00B10AAA" w:rsidRPr="00006719" w:rsidRDefault="00B10AAA" w:rsidP="00B10AAA">
      <w:pPr>
        <w:tabs>
          <w:tab w:val="left" w:pos="1080"/>
        </w:tabs>
        <w:rPr>
          <w:lang w:val="sr-Latn-CS"/>
        </w:rPr>
      </w:pPr>
    </w:p>
    <w:p w:rsidR="00B10AAA" w:rsidRDefault="00B10AAA" w:rsidP="00B10AAA">
      <w:pPr>
        <w:tabs>
          <w:tab w:val="left" w:pos="1080"/>
        </w:tabs>
        <w:rPr>
          <w:b/>
          <w:sz w:val="32"/>
          <w:szCs w:val="32"/>
          <w:lang w:val="sr-Latn-CS"/>
        </w:rPr>
      </w:pPr>
      <w:r>
        <w:rPr>
          <w:rFonts w:ascii="Times New Roman" w:hAnsi="Times New Roman"/>
          <w:b/>
          <w:noProof/>
          <w:sz w:val="32"/>
          <w:szCs w:val="32"/>
        </w:rPr>
        <w:drawing>
          <wp:inline distT="0" distB="0" distL="0" distR="0">
            <wp:extent cx="5480685" cy="4109085"/>
            <wp:effectExtent l="19050" t="19050" r="24765" b="24765"/>
            <wp:docPr id="10" name="Picture 10" descr="Picture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1112"/>
                    <pic:cNvPicPr>
                      <a:picLocks noChangeAspect="1" noChangeArrowheads="1"/>
                    </pic:cNvPicPr>
                  </pic:nvPicPr>
                  <pic:blipFill>
                    <a:blip r:embed="rId15"/>
                    <a:srcRect/>
                    <a:stretch>
                      <a:fillRect/>
                    </a:stretch>
                  </pic:blipFill>
                  <pic:spPr bwMode="auto">
                    <a:xfrm>
                      <a:off x="0" y="0"/>
                      <a:ext cx="5480685" cy="4109085"/>
                    </a:xfrm>
                    <a:prstGeom prst="rect">
                      <a:avLst/>
                    </a:prstGeom>
                    <a:noFill/>
                    <a:ln w="6350" cmpd="sng">
                      <a:solidFill>
                        <a:srgbClr val="000000"/>
                      </a:solidFill>
                      <a:miter lim="800000"/>
                      <a:headEnd/>
                      <a:tailEnd/>
                    </a:ln>
                    <a:effectLst/>
                  </pic:spPr>
                </pic:pic>
              </a:graphicData>
            </a:graphic>
          </wp:inline>
        </w:drawing>
      </w:r>
    </w:p>
    <w:p w:rsidR="00B10AAA" w:rsidRDefault="00B10AAA" w:rsidP="00B10AAA">
      <w:pPr>
        <w:tabs>
          <w:tab w:val="left" w:pos="1080"/>
        </w:tabs>
        <w:rPr>
          <w:lang w:val="sr-Latn-CS"/>
        </w:rPr>
      </w:pPr>
    </w:p>
    <w:p w:rsidR="00B10AAA" w:rsidRDefault="00B10AAA" w:rsidP="00B10AAA">
      <w:pPr>
        <w:tabs>
          <w:tab w:val="left" w:pos="1080"/>
        </w:tabs>
        <w:rPr>
          <w:lang w:val="sr-Latn-CS"/>
        </w:rPr>
      </w:pPr>
    </w:p>
    <w:p w:rsidR="00B10AAA" w:rsidRDefault="00B10AAA" w:rsidP="00B10AAA">
      <w:pPr>
        <w:tabs>
          <w:tab w:val="left" w:pos="1080"/>
        </w:tabs>
        <w:rPr>
          <w:b/>
          <w:color w:val="800080"/>
          <w:u w:val="single"/>
        </w:rPr>
      </w:pPr>
    </w:p>
    <w:p w:rsidR="00B10AAA" w:rsidRDefault="00B10AAA" w:rsidP="00B10AAA">
      <w:pPr>
        <w:tabs>
          <w:tab w:val="left" w:pos="1080"/>
        </w:tabs>
        <w:rPr>
          <w:b/>
          <w:color w:val="800080"/>
          <w:u w:val="single"/>
        </w:rPr>
      </w:pPr>
      <w:r>
        <w:rPr>
          <w:noProof/>
        </w:rPr>
        <w:drawing>
          <wp:anchor distT="0" distB="0" distL="114300" distR="114300" simplePos="0" relativeHeight="251662336" behindDoc="1" locked="0" layoutInCell="1" allowOverlap="1">
            <wp:simplePos x="0" y="0"/>
            <wp:positionH relativeFrom="column">
              <wp:posOffset>2228850</wp:posOffset>
            </wp:positionH>
            <wp:positionV relativeFrom="paragraph">
              <wp:posOffset>48260</wp:posOffset>
            </wp:positionV>
            <wp:extent cx="3752850" cy="2743200"/>
            <wp:effectExtent l="19050" t="0" r="0" b="0"/>
            <wp:wrapTight wrapText="bothSides">
              <wp:wrapPolygon edited="0">
                <wp:start x="-110" y="0"/>
                <wp:lineTo x="-110" y="21450"/>
                <wp:lineTo x="21600" y="21450"/>
                <wp:lineTo x="21600" y="0"/>
                <wp:lineTo x="-110" y="0"/>
              </wp:wrapPolygon>
            </wp:wrapTight>
            <wp:docPr id="15" name="Picture 4" descr="prekordijalni uda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kordijalni udarac"/>
                    <pic:cNvPicPr>
                      <a:picLocks noChangeAspect="1" noChangeArrowheads="1"/>
                    </pic:cNvPicPr>
                  </pic:nvPicPr>
                  <pic:blipFill>
                    <a:blip r:embed="rId16">
                      <a:lum contrast="20000"/>
                      <a:grayscl/>
                    </a:blip>
                    <a:srcRect/>
                    <a:stretch>
                      <a:fillRect/>
                    </a:stretch>
                  </pic:blipFill>
                  <pic:spPr bwMode="auto">
                    <a:xfrm>
                      <a:off x="0" y="0"/>
                      <a:ext cx="3752850" cy="2743200"/>
                    </a:xfrm>
                    <a:prstGeom prst="rect">
                      <a:avLst/>
                    </a:prstGeom>
                    <a:noFill/>
                    <a:ln w="9525">
                      <a:noFill/>
                      <a:miter lim="800000"/>
                      <a:headEnd/>
                      <a:tailEnd/>
                    </a:ln>
                  </pic:spPr>
                </pic:pic>
              </a:graphicData>
            </a:graphic>
          </wp:anchor>
        </w:drawing>
      </w:r>
    </w:p>
    <w:p w:rsidR="00B10AAA" w:rsidRPr="000577FD" w:rsidRDefault="00B10AAA" w:rsidP="00B10AAA">
      <w:pPr>
        <w:tabs>
          <w:tab w:val="left" w:pos="1080"/>
        </w:tabs>
        <w:rPr>
          <w:b/>
          <w:color w:val="800080"/>
          <w:u w:val="single"/>
        </w:rPr>
      </w:pPr>
      <w:proofErr w:type="spellStart"/>
      <w:r w:rsidRPr="000577FD">
        <w:rPr>
          <w:b/>
          <w:color w:val="800080"/>
          <w:u w:val="single"/>
        </w:rPr>
        <w:t>Prekordijalni</w:t>
      </w:r>
      <w:proofErr w:type="spellEnd"/>
      <w:r w:rsidRPr="000577FD">
        <w:rPr>
          <w:b/>
          <w:color w:val="800080"/>
          <w:u w:val="single"/>
        </w:rPr>
        <w:t xml:space="preserve"> </w:t>
      </w:r>
      <w:proofErr w:type="spellStart"/>
      <w:r w:rsidRPr="000577FD">
        <w:rPr>
          <w:b/>
          <w:color w:val="800080"/>
          <w:u w:val="single"/>
        </w:rPr>
        <w:t>udar</w:t>
      </w:r>
      <w:proofErr w:type="spellEnd"/>
    </w:p>
    <w:p w:rsidR="00B10AAA" w:rsidRDefault="00B10AAA" w:rsidP="00B10AAA">
      <w:pPr>
        <w:tabs>
          <w:tab w:val="left" w:pos="1080"/>
        </w:tabs>
        <w:rPr>
          <w:lang w:val="sr-Latn-CS"/>
        </w:rPr>
      </w:pPr>
      <w:r>
        <w:rPr>
          <w:noProof/>
        </w:rPr>
        <w:drawing>
          <wp:inline distT="0" distB="0" distL="0" distR="0">
            <wp:extent cx="2036445" cy="2238375"/>
            <wp:effectExtent l="19050" t="0" r="1905" b="0"/>
            <wp:docPr id="11" name="Picture 11" descr="1 00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007x"/>
                    <pic:cNvPicPr>
                      <a:picLocks noChangeAspect="1" noChangeArrowheads="1"/>
                    </pic:cNvPicPr>
                  </pic:nvPicPr>
                  <pic:blipFill>
                    <a:blip r:embed="rId17" cstate="print"/>
                    <a:srcRect/>
                    <a:stretch>
                      <a:fillRect/>
                    </a:stretch>
                  </pic:blipFill>
                  <pic:spPr bwMode="auto">
                    <a:xfrm>
                      <a:off x="0" y="0"/>
                      <a:ext cx="2036445" cy="2238375"/>
                    </a:xfrm>
                    <a:prstGeom prst="rect">
                      <a:avLst/>
                    </a:prstGeom>
                    <a:noFill/>
                    <a:ln w="9525">
                      <a:noFill/>
                      <a:miter lim="800000"/>
                      <a:headEnd/>
                      <a:tailEnd/>
                    </a:ln>
                  </pic:spPr>
                </pic:pic>
              </a:graphicData>
            </a:graphic>
          </wp:inline>
        </w:drawing>
      </w:r>
    </w:p>
    <w:p w:rsidR="00B10AAA" w:rsidRDefault="00B10AAA" w:rsidP="00B10AAA">
      <w:pPr>
        <w:tabs>
          <w:tab w:val="left" w:pos="1080"/>
        </w:tabs>
        <w:rPr>
          <w:color w:val="800080"/>
          <w:u w:val="single"/>
        </w:rPr>
      </w:pPr>
    </w:p>
    <w:p w:rsidR="00B10AAA" w:rsidRPr="00006719" w:rsidRDefault="00B10AAA" w:rsidP="00B10AAA">
      <w:pPr>
        <w:tabs>
          <w:tab w:val="left" w:pos="1080"/>
        </w:tabs>
        <w:rPr>
          <w:color w:val="800080"/>
          <w:u w:val="single"/>
        </w:rPr>
      </w:pPr>
    </w:p>
    <w:p w:rsidR="00B10AAA" w:rsidRDefault="00B10AAA" w:rsidP="00B10AAA">
      <w:pPr>
        <w:ind w:left="-567" w:right="-1260"/>
        <w:jc w:val="both"/>
        <w:rPr>
          <w:lang w:val="sr-Latn-CS"/>
        </w:rPr>
      </w:pPr>
    </w:p>
    <w:p w:rsidR="00B10AAA" w:rsidRDefault="00B10AAA" w:rsidP="00B10AAA">
      <w:pPr>
        <w:spacing w:line="276" w:lineRule="auto"/>
        <w:ind w:right="-858"/>
        <w:jc w:val="both"/>
        <w:rPr>
          <w:lang w:val="sr-Latn-CS"/>
        </w:rPr>
      </w:pPr>
      <w:r>
        <w:rPr>
          <w:lang w:val="sr-Latn-CS"/>
        </w:rPr>
        <w:t xml:space="preserve">Prekordijalni udarac </w:t>
      </w:r>
      <w:r w:rsidRPr="00F16BB8">
        <w:rPr>
          <w:lang w:val="sr-Latn-CS"/>
        </w:rPr>
        <w:t>indikovan samo od strane medicinski edukovane osobe kod pacijenata na monitoru,</w:t>
      </w:r>
      <w:r>
        <w:rPr>
          <w:lang w:val="sr-Latn-CS"/>
        </w:rPr>
        <w:t xml:space="preserve"> u prvih 10 sek.</w:t>
      </w:r>
      <w:r w:rsidRPr="00F16BB8">
        <w:rPr>
          <w:lang w:val="sr-Latn-CS"/>
        </w:rPr>
        <w:t xml:space="preserve"> cardiac arrest-a kod pacijenata sa VT/VF bez pulsa u slučaju da defibrilator nije odmah dostupan. Izvodi se</w:t>
      </w:r>
      <w:r>
        <w:rPr>
          <w:lang w:val="sr-Latn-CS"/>
        </w:rPr>
        <w:t xml:space="preserve"> samo jedan udarac i to</w:t>
      </w:r>
      <w:r w:rsidRPr="00F16BB8">
        <w:rPr>
          <w:lang w:val="sr-Latn-CS"/>
        </w:rPr>
        <w:t xml:space="preserve"> tako što se mekanim delom stisnute pesnice sa visine od oko 20cm udari u donju polovinu sternuma. </w:t>
      </w:r>
      <w:r w:rsidRPr="00006719">
        <w:rPr>
          <w:bCs/>
        </w:rPr>
        <w:t>U</w:t>
      </w:r>
      <w:r w:rsidRPr="00006719">
        <w:rPr>
          <w:bCs/>
          <w:lang w:val="sr-Latn-CS"/>
        </w:rPr>
        <w:t>spe</w:t>
      </w:r>
      <w:proofErr w:type="spellStart"/>
      <w:r w:rsidRPr="00006719">
        <w:rPr>
          <w:bCs/>
        </w:rPr>
        <w:t>šnost</w:t>
      </w:r>
      <w:proofErr w:type="spellEnd"/>
      <w:r w:rsidRPr="00006719">
        <w:rPr>
          <w:bCs/>
          <w:lang w:val="sr-Latn-CS"/>
        </w:rPr>
        <w:t xml:space="preserve"> kod VT (11-40%) a </w:t>
      </w:r>
      <w:proofErr w:type="spellStart"/>
      <w:r w:rsidRPr="00006719">
        <w:rPr>
          <w:bCs/>
        </w:rPr>
        <w:t>kod</w:t>
      </w:r>
      <w:proofErr w:type="spellEnd"/>
      <w:r w:rsidRPr="00006719">
        <w:rPr>
          <w:bCs/>
        </w:rPr>
        <w:t xml:space="preserve"> </w:t>
      </w:r>
      <w:r w:rsidRPr="00006719">
        <w:rPr>
          <w:bCs/>
          <w:lang w:val="sr-Latn-CS"/>
        </w:rPr>
        <w:t>VF svega 2%</w:t>
      </w:r>
      <w:r>
        <w:rPr>
          <w:lang w:val="sr-Latn-CS"/>
        </w:rPr>
        <w:t xml:space="preserve">. </w:t>
      </w:r>
      <w:r w:rsidRPr="00F16BB8">
        <w:rPr>
          <w:lang w:val="sr-Latn-CS"/>
        </w:rPr>
        <w:t>Kod asistolije i PEA nema uspeha.</w:t>
      </w:r>
    </w:p>
    <w:p w:rsidR="00B10AAA" w:rsidRDefault="00B10AAA" w:rsidP="00B10AAA">
      <w:pPr>
        <w:spacing w:line="276" w:lineRule="auto"/>
        <w:ind w:left="-567" w:right="-1260"/>
        <w:jc w:val="both"/>
        <w:rPr>
          <w:lang w:val="sr-Latn-CS"/>
        </w:rPr>
      </w:pPr>
    </w:p>
    <w:p w:rsidR="00B10AAA" w:rsidRPr="00D27268" w:rsidRDefault="00B10AAA" w:rsidP="00B10AAA">
      <w:pPr>
        <w:tabs>
          <w:tab w:val="left" w:pos="1080"/>
        </w:tabs>
        <w:spacing w:line="276" w:lineRule="auto"/>
        <w:rPr>
          <w:lang w:val="sr-Latn-CS"/>
        </w:rPr>
      </w:pPr>
    </w:p>
    <w:p w:rsidR="00B10AAA" w:rsidRDefault="00B10AAA" w:rsidP="00B10AAA">
      <w:pPr>
        <w:tabs>
          <w:tab w:val="left" w:pos="1080"/>
        </w:tabs>
        <w:spacing w:line="276" w:lineRule="auto"/>
        <w:rPr>
          <w:lang w:val="sr-Latn-CS"/>
        </w:rPr>
      </w:pPr>
      <w:r>
        <w:rPr>
          <w:noProof/>
        </w:rPr>
        <w:drawing>
          <wp:inline distT="0" distB="0" distL="0" distR="0">
            <wp:extent cx="5480685" cy="7903210"/>
            <wp:effectExtent l="19050" t="0" r="5715" b="0"/>
            <wp:docPr id="12" name="Picture 12" descr="slajd 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ajd ALS"/>
                    <pic:cNvPicPr>
                      <a:picLocks noChangeAspect="1" noChangeArrowheads="1"/>
                    </pic:cNvPicPr>
                  </pic:nvPicPr>
                  <pic:blipFill>
                    <a:blip r:embed="rId18"/>
                    <a:srcRect/>
                    <a:stretch>
                      <a:fillRect/>
                    </a:stretch>
                  </pic:blipFill>
                  <pic:spPr bwMode="auto">
                    <a:xfrm>
                      <a:off x="0" y="0"/>
                      <a:ext cx="5480685" cy="7903210"/>
                    </a:xfrm>
                    <a:prstGeom prst="rect">
                      <a:avLst/>
                    </a:prstGeom>
                    <a:noFill/>
                    <a:ln w="9525">
                      <a:noFill/>
                      <a:miter lim="800000"/>
                      <a:headEnd/>
                      <a:tailEnd/>
                    </a:ln>
                  </pic:spPr>
                </pic:pic>
              </a:graphicData>
            </a:graphic>
          </wp:inline>
        </w:drawing>
      </w:r>
    </w:p>
    <w:p w:rsidR="00B10AAA" w:rsidRDefault="00B10AAA" w:rsidP="00B10AAA">
      <w:pPr>
        <w:tabs>
          <w:tab w:val="left" w:pos="1080"/>
        </w:tabs>
        <w:rPr>
          <w:lang w:val="sr-Latn-CS"/>
        </w:rPr>
      </w:pPr>
    </w:p>
    <w:p w:rsidR="00B10AAA" w:rsidRDefault="00B10AAA" w:rsidP="00B10AAA">
      <w:pPr>
        <w:tabs>
          <w:tab w:val="left" w:pos="1080"/>
        </w:tabs>
        <w:rPr>
          <w:lang w:val="sr-Latn-CS"/>
        </w:rPr>
      </w:pPr>
    </w:p>
    <w:p w:rsidR="00B10AAA" w:rsidRDefault="00B10AAA" w:rsidP="00B10AAA">
      <w:pPr>
        <w:tabs>
          <w:tab w:val="left" w:pos="1080"/>
        </w:tabs>
        <w:rPr>
          <w:lang w:val="sr-Latn-CS"/>
        </w:rPr>
      </w:pPr>
    </w:p>
    <w:p w:rsidR="00B10AAA" w:rsidRDefault="00B10AAA" w:rsidP="00B10AAA">
      <w:pPr>
        <w:tabs>
          <w:tab w:val="left" w:pos="1080"/>
        </w:tabs>
        <w:rPr>
          <w:lang w:val="sr-Latn-CS"/>
        </w:rPr>
      </w:pPr>
    </w:p>
    <w:p w:rsidR="00B10AAA" w:rsidRDefault="00B10AAA" w:rsidP="00B10AAA">
      <w:pPr>
        <w:tabs>
          <w:tab w:val="left" w:pos="1080"/>
        </w:tabs>
        <w:rPr>
          <w:lang w:val="sr-Latn-CS"/>
        </w:rPr>
      </w:pPr>
    </w:p>
    <w:p w:rsidR="00B10AAA" w:rsidRDefault="00B10AAA" w:rsidP="00B10AAA">
      <w:pPr>
        <w:tabs>
          <w:tab w:val="left" w:pos="1080"/>
        </w:tabs>
        <w:rPr>
          <w:lang w:val="sr-Latn-CS"/>
        </w:rPr>
      </w:pPr>
    </w:p>
    <w:p w:rsidR="00B10AAA" w:rsidRDefault="00B10AAA" w:rsidP="00B10AAA">
      <w:pPr>
        <w:tabs>
          <w:tab w:val="left" w:pos="1080"/>
        </w:tabs>
        <w:rPr>
          <w:lang w:val="sr-Latn-CS"/>
        </w:rPr>
      </w:pPr>
    </w:p>
    <w:p w:rsidR="00B10AAA" w:rsidRDefault="00B10AAA" w:rsidP="00B10AAA">
      <w:pPr>
        <w:tabs>
          <w:tab w:val="left" w:pos="1080"/>
        </w:tabs>
        <w:rPr>
          <w:lang w:val="sr-Latn-CS"/>
        </w:rPr>
      </w:pPr>
    </w:p>
    <w:p w:rsidR="00B10AAA" w:rsidRDefault="00B10AAA" w:rsidP="00B10AAA">
      <w:pPr>
        <w:tabs>
          <w:tab w:val="left" w:pos="1080"/>
        </w:tabs>
        <w:rPr>
          <w:lang w:val="sr-Latn-CS"/>
        </w:rPr>
      </w:pPr>
    </w:p>
    <w:p w:rsidR="00B10AAA" w:rsidRDefault="00B10AAA" w:rsidP="00B10AAA">
      <w:pPr>
        <w:tabs>
          <w:tab w:val="left" w:pos="1080"/>
        </w:tabs>
        <w:rPr>
          <w:lang w:val="sr-Latn-CS"/>
        </w:rPr>
      </w:pPr>
    </w:p>
    <w:p w:rsidR="00B10AAA" w:rsidRDefault="00B10AAA" w:rsidP="00B10AAA">
      <w:pPr>
        <w:tabs>
          <w:tab w:val="left" w:pos="1080"/>
        </w:tabs>
        <w:rPr>
          <w:lang w:val="sr-Latn-CS"/>
        </w:rPr>
      </w:pPr>
    </w:p>
    <w:p w:rsidR="00B10AAA" w:rsidRDefault="00B10AAA" w:rsidP="00B10AAA">
      <w:pPr>
        <w:tabs>
          <w:tab w:val="left" w:pos="1080"/>
        </w:tabs>
        <w:rPr>
          <w:lang w:val="sr-Latn-CS"/>
        </w:rPr>
      </w:pPr>
    </w:p>
    <w:p w:rsidR="00B10AAA" w:rsidRDefault="00B10AAA" w:rsidP="00B10AAA">
      <w:pPr>
        <w:tabs>
          <w:tab w:val="left" w:pos="1080"/>
        </w:tabs>
        <w:rPr>
          <w:lang w:val="sr-Latn-CS"/>
        </w:rPr>
      </w:pPr>
    </w:p>
    <w:p w:rsidR="00B10AAA" w:rsidRDefault="00B10AAA" w:rsidP="00B10AAA">
      <w:pPr>
        <w:tabs>
          <w:tab w:val="left" w:pos="1080"/>
        </w:tabs>
        <w:rPr>
          <w:lang w:val="sr-Latn-CS"/>
        </w:rPr>
      </w:pPr>
      <w:r>
        <w:rPr>
          <w:noProof/>
        </w:rPr>
        <w:drawing>
          <wp:inline distT="0" distB="0" distL="0" distR="0">
            <wp:extent cx="5480685" cy="7303135"/>
            <wp:effectExtent l="19050" t="0" r="5715" b="0"/>
            <wp:docPr id="13" name="Picture 13" descr="slajd produzene mere rean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ajd produzene mere reanim"/>
                    <pic:cNvPicPr>
                      <a:picLocks noChangeAspect="1" noChangeArrowheads="1"/>
                    </pic:cNvPicPr>
                  </pic:nvPicPr>
                  <pic:blipFill>
                    <a:blip r:embed="rId19"/>
                    <a:srcRect/>
                    <a:stretch>
                      <a:fillRect/>
                    </a:stretch>
                  </pic:blipFill>
                  <pic:spPr bwMode="auto">
                    <a:xfrm>
                      <a:off x="0" y="0"/>
                      <a:ext cx="5480685" cy="7303135"/>
                    </a:xfrm>
                    <a:prstGeom prst="rect">
                      <a:avLst/>
                    </a:prstGeom>
                    <a:noFill/>
                    <a:ln w="9525">
                      <a:noFill/>
                      <a:miter lim="800000"/>
                      <a:headEnd/>
                      <a:tailEnd/>
                    </a:ln>
                  </pic:spPr>
                </pic:pic>
              </a:graphicData>
            </a:graphic>
          </wp:inline>
        </w:drawing>
      </w:r>
    </w:p>
    <w:p w:rsidR="00B10AAA" w:rsidRDefault="00B10AAA" w:rsidP="00B10AAA">
      <w:pPr>
        <w:tabs>
          <w:tab w:val="left" w:pos="1080"/>
        </w:tabs>
        <w:rPr>
          <w:lang w:val="sr-Latn-CS"/>
        </w:rPr>
      </w:pPr>
    </w:p>
    <w:p w:rsidR="00B10AAA" w:rsidRDefault="00B10AAA" w:rsidP="00B10AAA">
      <w:pPr>
        <w:tabs>
          <w:tab w:val="left" w:pos="1080"/>
        </w:tabs>
        <w:rPr>
          <w:lang w:val="sr-Latn-CS"/>
        </w:rPr>
      </w:pPr>
    </w:p>
    <w:p w:rsidR="00B10AAA" w:rsidRDefault="00B10AAA" w:rsidP="00B10AAA">
      <w:pPr>
        <w:tabs>
          <w:tab w:val="left" w:pos="1080"/>
        </w:tabs>
        <w:rPr>
          <w:lang w:val="sr-Latn-CS"/>
        </w:rPr>
      </w:pPr>
    </w:p>
    <w:p w:rsidR="00B10AAA" w:rsidRDefault="00B10AAA" w:rsidP="00B10AAA">
      <w:pPr>
        <w:tabs>
          <w:tab w:val="left" w:pos="1080"/>
        </w:tabs>
        <w:rPr>
          <w:lang w:val="sr-Latn-CS"/>
        </w:rPr>
      </w:pPr>
    </w:p>
    <w:p w:rsidR="00B10AAA" w:rsidRDefault="00B10AAA" w:rsidP="00B10AAA">
      <w:pPr>
        <w:tabs>
          <w:tab w:val="left" w:pos="1080"/>
        </w:tabs>
        <w:rPr>
          <w:lang w:val="sr-Latn-CS"/>
        </w:rPr>
      </w:pPr>
    </w:p>
    <w:p w:rsidR="00B10AAA" w:rsidRDefault="00B10AAA" w:rsidP="00B10AAA">
      <w:pPr>
        <w:tabs>
          <w:tab w:val="left" w:pos="1080"/>
        </w:tabs>
        <w:rPr>
          <w:lang w:val="sr-Latn-CS"/>
        </w:rPr>
      </w:pPr>
    </w:p>
    <w:p w:rsidR="00B10AAA" w:rsidRDefault="00B10AAA" w:rsidP="00B10AAA">
      <w:pPr>
        <w:tabs>
          <w:tab w:val="left" w:pos="1080"/>
        </w:tabs>
        <w:jc w:val="center"/>
        <w:rPr>
          <w:b/>
          <w:color w:val="800080"/>
          <w:u w:val="single"/>
        </w:rPr>
      </w:pPr>
    </w:p>
    <w:p w:rsidR="00B10AAA" w:rsidRDefault="00B10AAA" w:rsidP="00B10AAA">
      <w:pPr>
        <w:tabs>
          <w:tab w:val="left" w:pos="1080"/>
        </w:tabs>
        <w:jc w:val="center"/>
        <w:rPr>
          <w:b/>
          <w:color w:val="800080"/>
          <w:u w:val="single"/>
        </w:rPr>
      </w:pPr>
    </w:p>
    <w:p w:rsidR="00B10AAA" w:rsidRDefault="00B10AAA" w:rsidP="00B10AAA">
      <w:pPr>
        <w:tabs>
          <w:tab w:val="left" w:pos="1080"/>
        </w:tabs>
        <w:jc w:val="center"/>
        <w:rPr>
          <w:b/>
          <w:color w:val="800080"/>
          <w:u w:val="single"/>
        </w:rPr>
      </w:pPr>
    </w:p>
    <w:p w:rsidR="00B10AAA" w:rsidRDefault="00B10AAA" w:rsidP="00B10AAA">
      <w:pPr>
        <w:tabs>
          <w:tab w:val="left" w:pos="1080"/>
        </w:tabs>
        <w:jc w:val="center"/>
        <w:rPr>
          <w:b/>
          <w:color w:val="800080"/>
          <w:u w:val="single"/>
        </w:rPr>
      </w:pPr>
    </w:p>
    <w:p w:rsidR="00B10AAA" w:rsidRDefault="00B10AAA" w:rsidP="00B10AAA">
      <w:pPr>
        <w:tabs>
          <w:tab w:val="left" w:pos="1080"/>
        </w:tabs>
        <w:jc w:val="center"/>
        <w:rPr>
          <w:b/>
          <w:color w:val="800080"/>
          <w:u w:val="single"/>
        </w:rPr>
      </w:pPr>
    </w:p>
    <w:p w:rsidR="00B10AAA" w:rsidRDefault="00B10AAA" w:rsidP="00B10AAA">
      <w:pPr>
        <w:tabs>
          <w:tab w:val="left" w:pos="1080"/>
        </w:tabs>
        <w:jc w:val="center"/>
        <w:rPr>
          <w:lang w:val="sr-Latn-CS"/>
        </w:rPr>
      </w:pPr>
      <w:r>
        <w:rPr>
          <w:b/>
          <w:color w:val="800080"/>
          <w:u w:val="single"/>
        </w:rPr>
        <w:t>ALGORITAM REANIMACIONIH MERA I LEKOVA KOJI SE KORISTE U BOLNIČKIM USLOVIMA</w:t>
      </w:r>
    </w:p>
    <w:p w:rsidR="00B10AAA" w:rsidRDefault="00B10AAA" w:rsidP="00B10AAA">
      <w:pPr>
        <w:tabs>
          <w:tab w:val="left" w:pos="1080"/>
        </w:tabs>
        <w:rPr>
          <w:lang w:val="sr-Latn-CS"/>
        </w:rPr>
      </w:pPr>
      <w:r>
        <w:rPr>
          <w:noProof/>
        </w:rPr>
        <w:drawing>
          <wp:inline distT="0" distB="0" distL="0" distR="0">
            <wp:extent cx="5486400" cy="7332980"/>
            <wp:effectExtent l="19050" t="0" r="0" b="0"/>
            <wp:docPr id="14" name="Picture 14" descr="slajd BLS algori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ajd BLS algoritam"/>
                    <pic:cNvPicPr>
                      <a:picLocks noChangeAspect="1" noChangeArrowheads="1"/>
                    </pic:cNvPicPr>
                  </pic:nvPicPr>
                  <pic:blipFill>
                    <a:blip r:embed="rId20"/>
                    <a:srcRect/>
                    <a:stretch>
                      <a:fillRect/>
                    </a:stretch>
                  </pic:blipFill>
                  <pic:spPr bwMode="auto">
                    <a:xfrm>
                      <a:off x="0" y="0"/>
                      <a:ext cx="5486400" cy="7332980"/>
                    </a:xfrm>
                    <a:prstGeom prst="rect">
                      <a:avLst/>
                    </a:prstGeom>
                    <a:noFill/>
                    <a:ln w="9525">
                      <a:noFill/>
                      <a:miter lim="800000"/>
                      <a:headEnd/>
                      <a:tailEnd/>
                    </a:ln>
                  </pic:spPr>
                </pic:pic>
              </a:graphicData>
            </a:graphic>
          </wp:inline>
        </w:drawing>
      </w:r>
    </w:p>
    <w:p w:rsidR="00B10AAA" w:rsidRDefault="00B10AAA" w:rsidP="00B10AAA">
      <w:pPr>
        <w:tabs>
          <w:tab w:val="left" w:pos="1080"/>
        </w:tabs>
        <w:rPr>
          <w:lang w:val="sr-Latn-CS"/>
        </w:rPr>
      </w:pPr>
    </w:p>
    <w:p w:rsidR="00B10AAA" w:rsidRDefault="00B10AAA" w:rsidP="00B10AAA">
      <w:pPr>
        <w:tabs>
          <w:tab w:val="left" w:pos="1080"/>
        </w:tabs>
        <w:rPr>
          <w:lang w:val="sr-Latn-CS"/>
        </w:rPr>
      </w:pPr>
    </w:p>
    <w:p w:rsidR="00B10AAA" w:rsidRDefault="00B10AAA" w:rsidP="00B10AAA">
      <w:pPr>
        <w:tabs>
          <w:tab w:val="left" w:pos="4860"/>
        </w:tabs>
        <w:ind w:right="-2"/>
        <w:jc w:val="both"/>
        <w:rPr>
          <w:b/>
          <w:i/>
          <w:color w:val="800080"/>
          <w:sz w:val="28"/>
          <w:szCs w:val="28"/>
          <w:u w:val="single"/>
          <w:lang w:val="sr-Latn-CS"/>
        </w:rPr>
      </w:pPr>
      <w:r w:rsidRPr="00AD17B9">
        <w:rPr>
          <w:b/>
          <w:i/>
          <w:color w:val="800080"/>
          <w:sz w:val="28"/>
          <w:szCs w:val="28"/>
          <w:u w:val="single"/>
          <w:lang w:val="sr-Latn-CS"/>
        </w:rPr>
        <w:t>Postreanimaciono intenzivno lečenje</w:t>
      </w:r>
    </w:p>
    <w:p w:rsidR="00B10AAA" w:rsidRPr="00AD17B9" w:rsidRDefault="00B10AAA" w:rsidP="00B10AAA">
      <w:pPr>
        <w:tabs>
          <w:tab w:val="left" w:pos="4860"/>
        </w:tabs>
        <w:ind w:right="-2"/>
        <w:jc w:val="both"/>
        <w:rPr>
          <w:b/>
          <w:i/>
          <w:color w:val="800080"/>
          <w:sz w:val="28"/>
          <w:szCs w:val="28"/>
          <w:u w:val="single"/>
          <w:lang w:val="sr-Latn-CS"/>
        </w:rPr>
      </w:pPr>
    </w:p>
    <w:p w:rsidR="00B10AAA" w:rsidRDefault="00B10AAA" w:rsidP="00B10AAA">
      <w:pPr>
        <w:ind w:right="-2"/>
        <w:jc w:val="both"/>
        <w:rPr>
          <w:lang w:val="sr-Latn-CS"/>
        </w:rPr>
      </w:pPr>
      <w:r w:rsidRPr="00AD17B9">
        <w:rPr>
          <w:lang w:val="sr-Latn-CS"/>
        </w:rPr>
        <w:t>Cilj postreanimacione cerebralne terapije jeste optimiziranje r</w:t>
      </w:r>
      <w:r>
        <w:rPr>
          <w:lang w:val="sr-Latn-CS"/>
        </w:rPr>
        <w:t>e</w:t>
      </w:r>
      <w:r w:rsidRPr="00AD17B9">
        <w:rPr>
          <w:lang w:val="sr-Latn-CS"/>
        </w:rPr>
        <w:t>spiratorne, kardiovaskularne, metaboličke, renalne i hepatične funkcije na način koji će olakšati oporavak neurona. Sprovodi se u Jedinici Intenzivne terapije sve dok se pacijent potpuno ne stabilizuje i ne postane svestan, dok se ne potvrdi smrt mozga ili postojeće oboljenje ne učini dalje reanimacione napore besmislenim.</w:t>
      </w:r>
    </w:p>
    <w:p w:rsidR="00B10AAA" w:rsidRPr="00AD17B9" w:rsidRDefault="00B10AAA" w:rsidP="00B10AAA">
      <w:pPr>
        <w:ind w:right="-2"/>
        <w:jc w:val="both"/>
        <w:rPr>
          <w:lang w:val="sr-Latn-CS"/>
        </w:rPr>
      </w:pPr>
    </w:p>
    <w:p w:rsidR="00B10AAA" w:rsidRDefault="00B10AAA" w:rsidP="00B10AAA">
      <w:pPr>
        <w:tabs>
          <w:tab w:val="left" w:pos="1080"/>
        </w:tabs>
        <w:rPr>
          <w:b/>
          <w:bCs/>
        </w:rPr>
      </w:pPr>
    </w:p>
    <w:p w:rsidR="00B10AAA" w:rsidRDefault="00B10AAA" w:rsidP="00B10AAA">
      <w:pPr>
        <w:tabs>
          <w:tab w:val="left" w:pos="1080"/>
        </w:tabs>
        <w:ind w:left="360"/>
        <w:rPr>
          <w:b/>
          <w:bCs/>
          <w:i/>
          <w:color w:val="800080"/>
          <w:u w:val="single"/>
          <w:lang w:val="sr-Latn-CS"/>
        </w:rPr>
      </w:pPr>
    </w:p>
    <w:p w:rsidR="00B10AAA" w:rsidRDefault="00B10AAA" w:rsidP="00B10AAA">
      <w:pPr>
        <w:tabs>
          <w:tab w:val="left" w:pos="1080"/>
        </w:tabs>
        <w:ind w:left="360"/>
        <w:rPr>
          <w:b/>
          <w:bCs/>
          <w:i/>
          <w:color w:val="800080"/>
          <w:u w:val="single"/>
          <w:lang w:val="sr-Latn-CS"/>
        </w:rPr>
      </w:pPr>
      <w:r w:rsidRPr="00D27268">
        <w:rPr>
          <w:b/>
          <w:bCs/>
          <w:i/>
          <w:color w:val="800080"/>
          <w:u w:val="single"/>
          <w:lang w:val="sr-Latn-CS"/>
        </w:rPr>
        <w:t>Kada se prestaje sa merama KPR?</w:t>
      </w:r>
    </w:p>
    <w:p w:rsidR="00B10AAA" w:rsidRPr="00D27268" w:rsidRDefault="00B10AAA" w:rsidP="00B10AAA">
      <w:pPr>
        <w:tabs>
          <w:tab w:val="left" w:pos="1080"/>
        </w:tabs>
        <w:ind w:left="360"/>
        <w:rPr>
          <w:i/>
          <w:color w:val="800080"/>
          <w:u w:val="single"/>
        </w:rPr>
      </w:pPr>
    </w:p>
    <w:p w:rsidR="00B10AAA" w:rsidRPr="00D27268" w:rsidRDefault="00B10AAA" w:rsidP="00B10AAA">
      <w:pPr>
        <w:numPr>
          <w:ilvl w:val="0"/>
          <w:numId w:val="2"/>
        </w:numPr>
        <w:tabs>
          <w:tab w:val="left" w:pos="1080"/>
        </w:tabs>
        <w:rPr>
          <w:b/>
          <w:bCs/>
          <w:lang w:val="sr-Latn-CS"/>
        </w:rPr>
      </w:pPr>
      <w:r w:rsidRPr="00964859">
        <w:rPr>
          <w:b/>
          <w:bCs/>
          <w:lang w:val="sr-Latn-CS"/>
        </w:rPr>
        <w:t>Onda kada se merama KPR ne postiže ade</w:t>
      </w:r>
      <w:r>
        <w:rPr>
          <w:b/>
          <w:bCs/>
          <w:lang w:val="sr-Latn-CS"/>
        </w:rPr>
        <w:t>kvatan hemodinamski odgovor.</w:t>
      </w:r>
    </w:p>
    <w:p w:rsidR="00B10AAA" w:rsidRPr="00964859" w:rsidRDefault="00B10AAA" w:rsidP="00B10AAA">
      <w:pPr>
        <w:tabs>
          <w:tab w:val="left" w:pos="1080"/>
        </w:tabs>
        <w:ind w:left="360"/>
        <w:rPr>
          <w:lang w:val="sr-Latn-CS"/>
        </w:rPr>
      </w:pPr>
    </w:p>
    <w:p w:rsidR="00B10AAA" w:rsidRPr="00964859" w:rsidRDefault="00B10AAA" w:rsidP="00B10AAA">
      <w:pPr>
        <w:numPr>
          <w:ilvl w:val="1"/>
          <w:numId w:val="2"/>
        </w:numPr>
        <w:tabs>
          <w:tab w:val="left" w:pos="1080"/>
        </w:tabs>
        <w:rPr>
          <w:lang w:val="sr-Latn-CS"/>
        </w:rPr>
      </w:pPr>
      <w:r w:rsidRPr="00964859">
        <w:rPr>
          <w:lang w:val="sr-Latn-CS"/>
        </w:rPr>
        <w:t xml:space="preserve"> Nepalapabilan puls</w:t>
      </w:r>
    </w:p>
    <w:p w:rsidR="00B10AAA" w:rsidRPr="00964859" w:rsidRDefault="00B10AAA" w:rsidP="00B10AAA">
      <w:pPr>
        <w:numPr>
          <w:ilvl w:val="1"/>
          <w:numId w:val="2"/>
        </w:numPr>
        <w:tabs>
          <w:tab w:val="left" w:pos="1080"/>
        </w:tabs>
        <w:rPr>
          <w:lang w:val="sr-Latn-CS"/>
        </w:rPr>
      </w:pPr>
      <w:r w:rsidRPr="00964859">
        <w:rPr>
          <w:lang w:val="sr-Latn-CS"/>
        </w:rPr>
        <w:t xml:space="preserve"> Nemerljiv arterijski pritisak</w:t>
      </w:r>
    </w:p>
    <w:p w:rsidR="00B10AAA" w:rsidRPr="00964859" w:rsidRDefault="00B10AAA" w:rsidP="00B10AAA">
      <w:pPr>
        <w:numPr>
          <w:ilvl w:val="1"/>
          <w:numId w:val="2"/>
        </w:numPr>
        <w:tabs>
          <w:tab w:val="left" w:pos="1080"/>
        </w:tabs>
        <w:rPr>
          <w:lang w:val="sr-Latn-CS"/>
        </w:rPr>
      </w:pPr>
      <w:r w:rsidRPr="00964859">
        <w:rPr>
          <w:lang w:val="sr-Latn-CS"/>
        </w:rPr>
        <w:t xml:space="preserve"> Promenejna boja sluznica i kože</w:t>
      </w:r>
    </w:p>
    <w:p w:rsidR="00B10AAA" w:rsidRPr="00964859" w:rsidRDefault="00B10AAA" w:rsidP="00B10AAA">
      <w:pPr>
        <w:numPr>
          <w:ilvl w:val="1"/>
          <w:numId w:val="2"/>
        </w:numPr>
        <w:tabs>
          <w:tab w:val="left" w:pos="1080"/>
        </w:tabs>
        <w:rPr>
          <w:lang w:val="sr-Latn-CS"/>
        </w:rPr>
      </w:pPr>
      <w:r w:rsidRPr="00964859">
        <w:rPr>
          <w:lang w:val="sr-Latn-CS"/>
        </w:rPr>
        <w:t xml:space="preserve"> Odsustvo svesti</w:t>
      </w:r>
    </w:p>
    <w:p w:rsidR="00B10AAA" w:rsidRDefault="00B10AAA" w:rsidP="00B10AAA">
      <w:pPr>
        <w:numPr>
          <w:ilvl w:val="1"/>
          <w:numId w:val="2"/>
        </w:numPr>
        <w:tabs>
          <w:tab w:val="left" w:pos="1080"/>
        </w:tabs>
        <w:rPr>
          <w:lang w:val="sr-Latn-CS"/>
        </w:rPr>
      </w:pPr>
      <w:r>
        <w:rPr>
          <w:lang w:val="sr-Latn-CS"/>
        </w:rPr>
        <w:t xml:space="preserve"> Dilatirane zenice </w:t>
      </w:r>
    </w:p>
    <w:p w:rsidR="00B10AAA" w:rsidRPr="00964859" w:rsidRDefault="00B10AAA" w:rsidP="00B10AAA">
      <w:pPr>
        <w:tabs>
          <w:tab w:val="left" w:pos="1080"/>
        </w:tabs>
        <w:ind w:left="360"/>
        <w:rPr>
          <w:lang w:val="sr-Latn-CS"/>
        </w:rPr>
      </w:pPr>
    </w:p>
    <w:p w:rsidR="00B10AAA" w:rsidRDefault="00B10AAA" w:rsidP="00B10AAA">
      <w:pPr>
        <w:tabs>
          <w:tab w:val="left" w:pos="1080"/>
        </w:tabs>
        <w:rPr>
          <w:b/>
          <w:bCs/>
        </w:rPr>
      </w:pPr>
    </w:p>
    <w:p w:rsidR="00B10AAA" w:rsidRPr="00651411" w:rsidRDefault="00B10AAA" w:rsidP="00B10AAA">
      <w:pPr>
        <w:tabs>
          <w:tab w:val="left" w:pos="1080"/>
        </w:tabs>
        <w:rPr>
          <w:b/>
          <w:bCs/>
          <w:i/>
          <w:color w:val="C00000"/>
          <w:u w:val="single"/>
        </w:rPr>
      </w:pPr>
      <w:proofErr w:type="spellStart"/>
      <w:r w:rsidRPr="00651411">
        <w:rPr>
          <w:b/>
          <w:bCs/>
          <w:i/>
          <w:color w:val="C00000"/>
          <w:sz w:val="28"/>
          <w:szCs w:val="28"/>
          <w:u w:val="single"/>
        </w:rPr>
        <w:t>Prikaz</w:t>
      </w:r>
      <w:proofErr w:type="spellEnd"/>
      <w:r w:rsidRPr="00651411">
        <w:rPr>
          <w:b/>
          <w:bCs/>
          <w:i/>
          <w:color w:val="C00000"/>
          <w:sz w:val="28"/>
          <w:szCs w:val="28"/>
          <w:u w:val="single"/>
        </w:rPr>
        <w:t xml:space="preserve"> </w:t>
      </w:r>
      <w:proofErr w:type="spellStart"/>
      <w:r w:rsidRPr="00651411">
        <w:rPr>
          <w:b/>
          <w:bCs/>
          <w:i/>
          <w:color w:val="C00000"/>
          <w:sz w:val="28"/>
          <w:szCs w:val="28"/>
          <w:u w:val="single"/>
        </w:rPr>
        <w:t>slučaja</w:t>
      </w:r>
      <w:proofErr w:type="spellEnd"/>
      <w:r w:rsidRPr="00651411">
        <w:rPr>
          <w:b/>
          <w:bCs/>
          <w:i/>
          <w:color w:val="C00000"/>
          <w:u w:val="single"/>
        </w:rPr>
        <w:t>:</w:t>
      </w:r>
    </w:p>
    <w:p w:rsidR="00B10AAA" w:rsidRDefault="00B10AAA" w:rsidP="00B10AAA">
      <w:pPr>
        <w:tabs>
          <w:tab w:val="left" w:pos="1080"/>
        </w:tabs>
        <w:rPr>
          <w:b/>
          <w:bCs/>
        </w:rPr>
      </w:pPr>
    </w:p>
    <w:p w:rsidR="00B10AAA" w:rsidRPr="00651411" w:rsidRDefault="00B10AAA" w:rsidP="00B10AAA">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pPr>
    </w:p>
    <w:p w:rsidR="00B10AAA" w:rsidRPr="00651411" w:rsidRDefault="00B10AAA" w:rsidP="00B10AAA">
      <w:pPr>
        <w:pBdr>
          <w:top w:val="single" w:sz="4" w:space="1" w:color="auto"/>
          <w:left w:val="single" w:sz="4" w:space="4" w:color="auto"/>
          <w:bottom w:val="single" w:sz="4" w:space="1" w:color="auto"/>
          <w:right w:val="single" w:sz="4" w:space="4" w:color="auto"/>
        </w:pBdr>
        <w:spacing w:line="360" w:lineRule="auto"/>
        <w:jc w:val="both"/>
        <w:rPr>
          <w:i/>
          <w:color w:val="984806"/>
        </w:rPr>
      </w:pPr>
      <w:proofErr w:type="spellStart"/>
      <w:r w:rsidRPr="00651411">
        <w:rPr>
          <w:i/>
          <w:color w:val="984806"/>
        </w:rPr>
        <w:t>Pacijent</w:t>
      </w:r>
      <w:proofErr w:type="spellEnd"/>
      <w:r w:rsidRPr="00651411">
        <w:rPr>
          <w:i/>
          <w:color w:val="984806"/>
        </w:rPr>
        <w:t xml:space="preserve">, 73 </w:t>
      </w:r>
      <w:proofErr w:type="spellStart"/>
      <w:r w:rsidRPr="00651411">
        <w:rPr>
          <w:i/>
          <w:color w:val="984806"/>
        </w:rPr>
        <w:t>godine</w:t>
      </w:r>
      <w:proofErr w:type="spellEnd"/>
      <w:r w:rsidRPr="00651411">
        <w:rPr>
          <w:i/>
          <w:color w:val="984806"/>
        </w:rPr>
        <w:t xml:space="preserve">, </w:t>
      </w:r>
      <w:proofErr w:type="spellStart"/>
      <w:r w:rsidRPr="00651411">
        <w:rPr>
          <w:i/>
          <w:color w:val="984806"/>
        </w:rPr>
        <w:t>gubi</w:t>
      </w:r>
      <w:proofErr w:type="spellEnd"/>
      <w:r w:rsidRPr="00651411">
        <w:rPr>
          <w:i/>
          <w:color w:val="984806"/>
        </w:rPr>
        <w:t xml:space="preserve"> </w:t>
      </w:r>
      <w:proofErr w:type="spellStart"/>
      <w:r w:rsidRPr="00651411">
        <w:rPr>
          <w:i/>
          <w:color w:val="984806"/>
        </w:rPr>
        <w:t>svest</w:t>
      </w:r>
      <w:proofErr w:type="spellEnd"/>
      <w:r w:rsidRPr="00651411">
        <w:rPr>
          <w:i/>
          <w:color w:val="984806"/>
        </w:rPr>
        <w:t xml:space="preserve">. </w:t>
      </w:r>
      <w:proofErr w:type="spellStart"/>
      <w:proofErr w:type="gramStart"/>
      <w:r w:rsidRPr="00651411">
        <w:rPr>
          <w:i/>
          <w:color w:val="984806"/>
        </w:rPr>
        <w:t>Pozvana</w:t>
      </w:r>
      <w:proofErr w:type="spellEnd"/>
      <w:r w:rsidRPr="00651411">
        <w:rPr>
          <w:i/>
          <w:color w:val="984806"/>
        </w:rPr>
        <w:t xml:space="preserve"> je </w:t>
      </w:r>
      <w:proofErr w:type="spellStart"/>
      <w:r w:rsidRPr="00651411">
        <w:rPr>
          <w:i/>
          <w:color w:val="984806"/>
        </w:rPr>
        <w:t>ekipa</w:t>
      </w:r>
      <w:proofErr w:type="spellEnd"/>
      <w:r w:rsidRPr="00651411">
        <w:rPr>
          <w:i/>
          <w:color w:val="984806"/>
        </w:rPr>
        <w:t xml:space="preserve"> </w:t>
      </w:r>
      <w:proofErr w:type="spellStart"/>
      <w:r w:rsidRPr="00651411">
        <w:rPr>
          <w:i/>
          <w:color w:val="984806"/>
        </w:rPr>
        <w:t>hitne</w:t>
      </w:r>
      <w:proofErr w:type="spellEnd"/>
      <w:r w:rsidRPr="00651411">
        <w:rPr>
          <w:i/>
          <w:color w:val="984806"/>
        </w:rPr>
        <w:t xml:space="preserve"> </w:t>
      </w:r>
      <w:proofErr w:type="spellStart"/>
      <w:r w:rsidRPr="00651411">
        <w:rPr>
          <w:i/>
          <w:color w:val="984806"/>
        </w:rPr>
        <w:t>pomoći</w:t>
      </w:r>
      <w:proofErr w:type="spellEnd"/>
      <w:r w:rsidRPr="00651411">
        <w:rPr>
          <w:i/>
          <w:color w:val="984806"/>
        </w:rPr>
        <w:t>.</w:t>
      </w:r>
      <w:proofErr w:type="gramEnd"/>
      <w:r w:rsidRPr="00651411">
        <w:rPr>
          <w:i/>
          <w:color w:val="984806"/>
        </w:rPr>
        <w:t xml:space="preserve"> </w:t>
      </w:r>
      <w:proofErr w:type="spellStart"/>
      <w:r w:rsidRPr="00651411">
        <w:rPr>
          <w:i/>
          <w:color w:val="984806"/>
        </w:rPr>
        <w:t>Pacijent</w:t>
      </w:r>
      <w:proofErr w:type="spellEnd"/>
      <w:r w:rsidRPr="00651411">
        <w:rPr>
          <w:i/>
          <w:color w:val="984806"/>
        </w:rPr>
        <w:t xml:space="preserve"> </w:t>
      </w:r>
      <w:proofErr w:type="spellStart"/>
      <w:r w:rsidRPr="00651411">
        <w:rPr>
          <w:i/>
          <w:color w:val="984806"/>
        </w:rPr>
        <w:t>zatečen</w:t>
      </w:r>
      <w:proofErr w:type="spellEnd"/>
      <w:r w:rsidRPr="00651411">
        <w:rPr>
          <w:i/>
          <w:color w:val="984806"/>
        </w:rPr>
        <w:t xml:space="preserve"> </w:t>
      </w:r>
      <w:proofErr w:type="spellStart"/>
      <w:r w:rsidRPr="00651411">
        <w:rPr>
          <w:i/>
          <w:color w:val="984806"/>
        </w:rPr>
        <w:t>svestan</w:t>
      </w:r>
      <w:proofErr w:type="spellEnd"/>
      <w:r w:rsidRPr="00651411">
        <w:rPr>
          <w:i/>
          <w:color w:val="984806"/>
        </w:rPr>
        <w:t xml:space="preserve">, </w:t>
      </w:r>
      <w:proofErr w:type="spellStart"/>
      <w:r w:rsidRPr="00651411">
        <w:rPr>
          <w:i/>
          <w:color w:val="984806"/>
        </w:rPr>
        <w:t>orijentisan</w:t>
      </w:r>
      <w:proofErr w:type="spellEnd"/>
      <w:r w:rsidRPr="00651411">
        <w:rPr>
          <w:i/>
          <w:color w:val="984806"/>
        </w:rPr>
        <w:t xml:space="preserve">, </w:t>
      </w:r>
      <w:proofErr w:type="spellStart"/>
      <w:r w:rsidRPr="00651411">
        <w:rPr>
          <w:i/>
          <w:color w:val="984806"/>
        </w:rPr>
        <w:t>eupnoičan</w:t>
      </w:r>
      <w:proofErr w:type="spellEnd"/>
      <w:r w:rsidRPr="00651411">
        <w:rPr>
          <w:i/>
          <w:color w:val="984806"/>
        </w:rPr>
        <w:t xml:space="preserve">, u </w:t>
      </w:r>
      <w:proofErr w:type="spellStart"/>
      <w:r w:rsidRPr="00651411">
        <w:rPr>
          <w:i/>
          <w:color w:val="984806"/>
        </w:rPr>
        <w:t>sedećem</w:t>
      </w:r>
      <w:proofErr w:type="spellEnd"/>
      <w:r w:rsidRPr="00651411">
        <w:rPr>
          <w:i/>
          <w:color w:val="984806"/>
        </w:rPr>
        <w:t xml:space="preserve"> </w:t>
      </w:r>
      <w:proofErr w:type="spellStart"/>
      <w:r w:rsidRPr="00651411">
        <w:rPr>
          <w:i/>
          <w:color w:val="984806"/>
        </w:rPr>
        <w:t>položaju</w:t>
      </w:r>
      <w:proofErr w:type="spellEnd"/>
      <w:r w:rsidRPr="00651411">
        <w:rPr>
          <w:i/>
          <w:color w:val="984806"/>
        </w:rPr>
        <w:t xml:space="preserve"> </w:t>
      </w:r>
      <w:proofErr w:type="spellStart"/>
      <w:proofErr w:type="gramStart"/>
      <w:r w:rsidRPr="00651411">
        <w:rPr>
          <w:i/>
          <w:color w:val="984806"/>
        </w:rPr>
        <w:t>na</w:t>
      </w:r>
      <w:proofErr w:type="spellEnd"/>
      <w:proofErr w:type="gramEnd"/>
      <w:r w:rsidRPr="00651411">
        <w:rPr>
          <w:i/>
          <w:color w:val="984806"/>
        </w:rPr>
        <w:t xml:space="preserve"> </w:t>
      </w:r>
      <w:proofErr w:type="spellStart"/>
      <w:r w:rsidRPr="00651411">
        <w:rPr>
          <w:i/>
          <w:color w:val="984806"/>
        </w:rPr>
        <w:t>krevetu</w:t>
      </w:r>
      <w:proofErr w:type="spellEnd"/>
      <w:r w:rsidRPr="00651411">
        <w:rPr>
          <w:i/>
          <w:color w:val="984806"/>
        </w:rPr>
        <w:t xml:space="preserve">. </w:t>
      </w:r>
    </w:p>
    <w:p w:rsidR="00B10AAA" w:rsidRPr="00651411" w:rsidRDefault="00B10AAA" w:rsidP="00B10AAA">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i/>
          <w:color w:val="984806"/>
        </w:rPr>
      </w:pPr>
    </w:p>
    <w:p w:rsidR="00B10AAA" w:rsidRPr="00651411" w:rsidRDefault="00B10AAA" w:rsidP="00B10AAA">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i/>
          <w:color w:val="984806"/>
        </w:rPr>
      </w:pPr>
      <w:proofErr w:type="spellStart"/>
      <w:proofErr w:type="gramStart"/>
      <w:r w:rsidRPr="00651411">
        <w:rPr>
          <w:i/>
          <w:color w:val="984806"/>
        </w:rPr>
        <w:t>Pri</w:t>
      </w:r>
      <w:proofErr w:type="spellEnd"/>
      <w:r w:rsidRPr="00651411">
        <w:rPr>
          <w:i/>
          <w:color w:val="984806"/>
        </w:rPr>
        <w:t xml:space="preserve"> </w:t>
      </w:r>
      <w:proofErr w:type="spellStart"/>
      <w:r w:rsidRPr="00651411">
        <w:rPr>
          <w:i/>
          <w:color w:val="984806"/>
        </w:rPr>
        <w:t>pregledu</w:t>
      </w:r>
      <w:proofErr w:type="spellEnd"/>
      <w:r w:rsidRPr="00651411">
        <w:rPr>
          <w:i/>
          <w:color w:val="984806"/>
        </w:rPr>
        <w:t xml:space="preserve"> </w:t>
      </w:r>
      <w:proofErr w:type="spellStart"/>
      <w:r w:rsidRPr="00651411">
        <w:rPr>
          <w:i/>
          <w:color w:val="984806"/>
        </w:rPr>
        <w:t>konstatovan</w:t>
      </w:r>
      <w:proofErr w:type="spellEnd"/>
      <w:r w:rsidRPr="00651411">
        <w:rPr>
          <w:i/>
          <w:color w:val="984806"/>
        </w:rPr>
        <w:t xml:space="preserve"> </w:t>
      </w:r>
      <w:proofErr w:type="spellStart"/>
      <w:r w:rsidRPr="00651411">
        <w:rPr>
          <w:i/>
          <w:color w:val="984806"/>
        </w:rPr>
        <w:t>normalan</w:t>
      </w:r>
      <w:proofErr w:type="spellEnd"/>
      <w:r w:rsidRPr="00651411">
        <w:rPr>
          <w:i/>
          <w:color w:val="984806"/>
        </w:rPr>
        <w:t xml:space="preserve"> </w:t>
      </w:r>
      <w:proofErr w:type="spellStart"/>
      <w:r w:rsidRPr="00651411">
        <w:rPr>
          <w:i/>
          <w:color w:val="984806"/>
        </w:rPr>
        <w:t>disajni</w:t>
      </w:r>
      <w:proofErr w:type="spellEnd"/>
      <w:r w:rsidRPr="00651411">
        <w:rPr>
          <w:i/>
          <w:color w:val="984806"/>
        </w:rPr>
        <w:t xml:space="preserve"> sum, </w:t>
      </w:r>
      <w:proofErr w:type="spellStart"/>
      <w:r w:rsidRPr="00651411">
        <w:rPr>
          <w:i/>
          <w:color w:val="984806"/>
        </w:rPr>
        <w:t>sinusna</w:t>
      </w:r>
      <w:proofErr w:type="spellEnd"/>
      <w:r w:rsidRPr="00651411">
        <w:rPr>
          <w:i/>
          <w:color w:val="984806"/>
        </w:rPr>
        <w:t xml:space="preserve"> </w:t>
      </w:r>
      <w:proofErr w:type="spellStart"/>
      <w:r w:rsidRPr="00651411">
        <w:rPr>
          <w:i/>
          <w:color w:val="984806"/>
        </w:rPr>
        <w:t>bradikardija</w:t>
      </w:r>
      <w:proofErr w:type="spellEnd"/>
      <w:r w:rsidRPr="00651411">
        <w:rPr>
          <w:i/>
          <w:color w:val="984806"/>
        </w:rPr>
        <w:t xml:space="preserve">                     40 </w:t>
      </w:r>
      <w:proofErr w:type="spellStart"/>
      <w:r w:rsidRPr="00651411">
        <w:rPr>
          <w:i/>
          <w:color w:val="984806"/>
        </w:rPr>
        <w:t>otkucaja</w:t>
      </w:r>
      <w:proofErr w:type="spellEnd"/>
      <w:r w:rsidRPr="00651411">
        <w:rPr>
          <w:i/>
          <w:color w:val="984806"/>
        </w:rPr>
        <w:t xml:space="preserve"> u </w:t>
      </w:r>
      <w:proofErr w:type="spellStart"/>
      <w:r w:rsidRPr="00651411">
        <w:rPr>
          <w:i/>
          <w:color w:val="984806"/>
        </w:rPr>
        <w:t>minuti</w:t>
      </w:r>
      <w:proofErr w:type="spellEnd"/>
      <w:r w:rsidRPr="00651411">
        <w:rPr>
          <w:i/>
          <w:color w:val="984806"/>
        </w:rPr>
        <w:t xml:space="preserve"> </w:t>
      </w:r>
      <w:proofErr w:type="spellStart"/>
      <w:r w:rsidRPr="00651411">
        <w:rPr>
          <w:i/>
          <w:color w:val="984806"/>
        </w:rPr>
        <w:t>i</w:t>
      </w:r>
      <w:proofErr w:type="spellEnd"/>
      <w:r w:rsidRPr="00651411">
        <w:rPr>
          <w:i/>
          <w:color w:val="984806"/>
        </w:rPr>
        <w:t xml:space="preserve"> TA 160/80mmHg.</w:t>
      </w:r>
      <w:proofErr w:type="gramEnd"/>
      <w:r w:rsidRPr="00651411">
        <w:rPr>
          <w:i/>
          <w:color w:val="984806"/>
        </w:rPr>
        <w:t xml:space="preserve"> U </w:t>
      </w:r>
      <w:proofErr w:type="spellStart"/>
      <w:r w:rsidRPr="00651411">
        <w:rPr>
          <w:i/>
          <w:color w:val="984806"/>
        </w:rPr>
        <w:t>toku</w:t>
      </w:r>
      <w:proofErr w:type="spellEnd"/>
      <w:r w:rsidRPr="00651411">
        <w:rPr>
          <w:i/>
          <w:color w:val="984806"/>
        </w:rPr>
        <w:t xml:space="preserve"> </w:t>
      </w:r>
      <w:proofErr w:type="spellStart"/>
      <w:r w:rsidRPr="00651411">
        <w:rPr>
          <w:i/>
          <w:color w:val="984806"/>
        </w:rPr>
        <w:t>pripreme</w:t>
      </w:r>
      <w:proofErr w:type="spellEnd"/>
      <w:r w:rsidRPr="00651411">
        <w:rPr>
          <w:i/>
          <w:color w:val="984806"/>
        </w:rPr>
        <w:t xml:space="preserve"> </w:t>
      </w:r>
      <w:proofErr w:type="spellStart"/>
      <w:r w:rsidRPr="00651411">
        <w:rPr>
          <w:i/>
          <w:color w:val="984806"/>
        </w:rPr>
        <w:t>za</w:t>
      </w:r>
      <w:proofErr w:type="spellEnd"/>
      <w:r w:rsidRPr="00651411">
        <w:rPr>
          <w:i/>
          <w:color w:val="984806"/>
        </w:rPr>
        <w:t xml:space="preserve"> </w:t>
      </w:r>
      <w:proofErr w:type="spellStart"/>
      <w:r w:rsidRPr="00651411">
        <w:rPr>
          <w:i/>
          <w:color w:val="984806"/>
        </w:rPr>
        <w:t>snimanje</w:t>
      </w:r>
      <w:proofErr w:type="spellEnd"/>
      <w:r w:rsidRPr="00651411">
        <w:rPr>
          <w:i/>
          <w:color w:val="984806"/>
        </w:rPr>
        <w:t xml:space="preserve"> EKG </w:t>
      </w:r>
      <w:proofErr w:type="spellStart"/>
      <w:r w:rsidRPr="00651411">
        <w:rPr>
          <w:i/>
          <w:color w:val="984806"/>
        </w:rPr>
        <w:t>zapisa</w:t>
      </w:r>
      <w:proofErr w:type="spellEnd"/>
      <w:r w:rsidRPr="00651411">
        <w:rPr>
          <w:i/>
          <w:color w:val="984806"/>
        </w:rPr>
        <w:t xml:space="preserve">, </w:t>
      </w:r>
      <w:proofErr w:type="spellStart"/>
      <w:r w:rsidRPr="00651411">
        <w:rPr>
          <w:i/>
          <w:color w:val="984806"/>
        </w:rPr>
        <w:t>pacijent</w:t>
      </w:r>
      <w:proofErr w:type="spellEnd"/>
      <w:r w:rsidRPr="00651411">
        <w:rPr>
          <w:i/>
          <w:color w:val="984806"/>
        </w:rPr>
        <w:t xml:space="preserve"> </w:t>
      </w:r>
      <w:proofErr w:type="spellStart"/>
      <w:r w:rsidRPr="00651411">
        <w:rPr>
          <w:i/>
          <w:color w:val="984806"/>
        </w:rPr>
        <w:t>gubi</w:t>
      </w:r>
      <w:proofErr w:type="spellEnd"/>
      <w:r w:rsidRPr="00651411">
        <w:rPr>
          <w:i/>
          <w:color w:val="984806"/>
        </w:rPr>
        <w:t xml:space="preserve"> </w:t>
      </w:r>
      <w:proofErr w:type="spellStart"/>
      <w:r w:rsidRPr="00651411">
        <w:rPr>
          <w:i/>
          <w:color w:val="984806"/>
        </w:rPr>
        <w:t>svest</w:t>
      </w:r>
      <w:proofErr w:type="spellEnd"/>
      <w:r w:rsidRPr="00651411">
        <w:rPr>
          <w:i/>
          <w:color w:val="984806"/>
        </w:rPr>
        <w:t xml:space="preserve">, </w:t>
      </w:r>
      <w:proofErr w:type="spellStart"/>
      <w:r w:rsidRPr="00651411">
        <w:rPr>
          <w:i/>
          <w:color w:val="984806"/>
        </w:rPr>
        <w:t>prestaje</w:t>
      </w:r>
      <w:proofErr w:type="spellEnd"/>
      <w:r w:rsidRPr="00651411">
        <w:rPr>
          <w:i/>
          <w:color w:val="984806"/>
        </w:rPr>
        <w:t xml:space="preserve"> </w:t>
      </w:r>
      <w:proofErr w:type="spellStart"/>
      <w:r w:rsidRPr="00651411">
        <w:rPr>
          <w:i/>
          <w:color w:val="984806"/>
        </w:rPr>
        <w:t>da</w:t>
      </w:r>
      <w:proofErr w:type="spellEnd"/>
      <w:r w:rsidRPr="00651411">
        <w:rPr>
          <w:i/>
          <w:color w:val="984806"/>
        </w:rPr>
        <w:t xml:space="preserve"> </w:t>
      </w:r>
      <w:proofErr w:type="spellStart"/>
      <w:r w:rsidRPr="00651411">
        <w:rPr>
          <w:i/>
          <w:color w:val="984806"/>
        </w:rPr>
        <w:t>diše</w:t>
      </w:r>
      <w:proofErr w:type="spellEnd"/>
      <w:r w:rsidRPr="00651411">
        <w:rPr>
          <w:i/>
          <w:color w:val="984806"/>
        </w:rPr>
        <w:t xml:space="preserve">, </w:t>
      </w:r>
      <w:proofErr w:type="spellStart"/>
      <w:r w:rsidRPr="00651411">
        <w:rPr>
          <w:i/>
          <w:color w:val="984806"/>
        </w:rPr>
        <w:t>bez</w:t>
      </w:r>
      <w:proofErr w:type="spellEnd"/>
      <w:r w:rsidRPr="00651411">
        <w:rPr>
          <w:i/>
          <w:color w:val="984806"/>
        </w:rPr>
        <w:t xml:space="preserve"> </w:t>
      </w:r>
      <w:proofErr w:type="spellStart"/>
      <w:r w:rsidRPr="00651411">
        <w:rPr>
          <w:i/>
          <w:color w:val="984806"/>
        </w:rPr>
        <w:t>palpabilnog</w:t>
      </w:r>
      <w:proofErr w:type="spellEnd"/>
      <w:r w:rsidRPr="00651411">
        <w:rPr>
          <w:i/>
          <w:color w:val="984806"/>
        </w:rPr>
        <w:t xml:space="preserve"> </w:t>
      </w:r>
      <w:proofErr w:type="spellStart"/>
      <w:r w:rsidRPr="00651411">
        <w:rPr>
          <w:i/>
          <w:color w:val="984806"/>
        </w:rPr>
        <w:t>pulsa</w:t>
      </w:r>
      <w:proofErr w:type="spellEnd"/>
      <w:r w:rsidRPr="00651411">
        <w:rPr>
          <w:i/>
          <w:color w:val="984806"/>
        </w:rPr>
        <w:t xml:space="preserve">. </w:t>
      </w:r>
    </w:p>
    <w:p w:rsidR="00B10AAA" w:rsidRPr="00651411" w:rsidRDefault="00B10AAA" w:rsidP="00B10AAA">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i/>
          <w:color w:val="984806"/>
        </w:rPr>
      </w:pPr>
    </w:p>
    <w:p w:rsidR="00B10AAA" w:rsidRPr="00651411" w:rsidRDefault="00B10AAA" w:rsidP="00B10AAA">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i/>
          <w:color w:val="984806"/>
        </w:rPr>
      </w:pPr>
      <w:proofErr w:type="spellStart"/>
      <w:proofErr w:type="gramStart"/>
      <w:r w:rsidRPr="00651411">
        <w:rPr>
          <w:i/>
          <w:color w:val="984806"/>
        </w:rPr>
        <w:t>Postavljen</w:t>
      </w:r>
      <w:proofErr w:type="spellEnd"/>
      <w:r w:rsidRPr="00651411">
        <w:rPr>
          <w:i/>
          <w:color w:val="984806"/>
        </w:rPr>
        <w:t xml:space="preserve"> je u </w:t>
      </w:r>
      <w:proofErr w:type="spellStart"/>
      <w:r w:rsidRPr="00651411">
        <w:rPr>
          <w:i/>
          <w:color w:val="984806"/>
        </w:rPr>
        <w:t>ležeci</w:t>
      </w:r>
      <w:proofErr w:type="spellEnd"/>
      <w:r w:rsidRPr="00651411">
        <w:rPr>
          <w:i/>
          <w:color w:val="984806"/>
        </w:rPr>
        <w:t xml:space="preserve"> </w:t>
      </w:r>
      <w:proofErr w:type="spellStart"/>
      <w:r w:rsidRPr="00651411">
        <w:rPr>
          <w:i/>
          <w:color w:val="984806"/>
        </w:rPr>
        <w:t>položaj</w:t>
      </w:r>
      <w:proofErr w:type="spellEnd"/>
      <w:r w:rsidRPr="00651411">
        <w:rPr>
          <w:i/>
          <w:color w:val="984806"/>
        </w:rPr>
        <w:t xml:space="preserve"> </w:t>
      </w:r>
      <w:proofErr w:type="spellStart"/>
      <w:r w:rsidRPr="00651411">
        <w:rPr>
          <w:i/>
          <w:color w:val="984806"/>
        </w:rPr>
        <w:t>i</w:t>
      </w:r>
      <w:proofErr w:type="spellEnd"/>
      <w:r w:rsidRPr="00651411">
        <w:rPr>
          <w:i/>
          <w:color w:val="984806"/>
        </w:rPr>
        <w:t xml:space="preserve"> </w:t>
      </w:r>
      <w:proofErr w:type="spellStart"/>
      <w:r w:rsidRPr="00651411">
        <w:rPr>
          <w:i/>
          <w:color w:val="984806"/>
        </w:rPr>
        <w:t>započeta</w:t>
      </w:r>
      <w:proofErr w:type="spellEnd"/>
      <w:r w:rsidRPr="00651411">
        <w:rPr>
          <w:i/>
          <w:color w:val="984806"/>
        </w:rPr>
        <w:t xml:space="preserve"> je </w:t>
      </w:r>
      <w:proofErr w:type="spellStart"/>
      <w:r w:rsidRPr="00651411">
        <w:rPr>
          <w:i/>
          <w:color w:val="984806"/>
        </w:rPr>
        <w:t>spoljašnja</w:t>
      </w:r>
      <w:proofErr w:type="spellEnd"/>
      <w:r w:rsidRPr="00651411">
        <w:rPr>
          <w:i/>
          <w:color w:val="984806"/>
        </w:rPr>
        <w:t xml:space="preserve"> </w:t>
      </w:r>
      <w:proofErr w:type="spellStart"/>
      <w:r w:rsidRPr="00651411">
        <w:rPr>
          <w:i/>
          <w:color w:val="984806"/>
        </w:rPr>
        <w:t>masaža</w:t>
      </w:r>
      <w:proofErr w:type="spellEnd"/>
      <w:r w:rsidRPr="00651411">
        <w:rPr>
          <w:i/>
          <w:color w:val="984806"/>
        </w:rPr>
        <w:t xml:space="preserve"> </w:t>
      </w:r>
      <w:proofErr w:type="spellStart"/>
      <w:r w:rsidRPr="00651411">
        <w:rPr>
          <w:i/>
          <w:color w:val="984806"/>
        </w:rPr>
        <w:t>srca</w:t>
      </w:r>
      <w:proofErr w:type="spellEnd"/>
      <w:r w:rsidRPr="00651411">
        <w:rPr>
          <w:i/>
          <w:color w:val="984806"/>
        </w:rPr>
        <w:t>.</w:t>
      </w:r>
      <w:proofErr w:type="gramEnd"/>
      <w:r w:rsidRPr="00651411">
        <w:rPr>
          <w:i/>
          <w:color w:val="984806"/>
        </w:rPr>
        <w:t xml:space="preserve"> </w:t>
      </w:r>
      <w:proofErr w:type="spellStart"/>
      <w:r w:rsidRPr="00651411">
        <w:rPr>
          <w:i/>
          <w:color w:val="984806"/>
        </w:rPr>
        <w:t>Obezbeđen</w:t>
      </w:r>
      <w:proofErr w:type="spellEnd"/>
      <w:r w:rsidRPr="00651411">
        <w:rPr>
          <w:i/>
          <w:color w:val="984806"/>
        </w:rPr>
        <w:t xml:space="preserve"> je </w:t>
      </w:r>
      <w:proofErr w:type="spellStart"/>
      <w:r w:rsidRPr="00651411">
        <w:rPr>
          <w:i/>
          <w:color w:val="984806"/>
        </w:rPr>
        <w:t>venski</w:t>
      </w:r>
      <w:proofErr w:type="spellEnd"/>
      <w:r w:rsidRPr="00651411">
        <w:rPr>
          <w:i/>
          <w:color w:val="984806"/>
        </w:rPr>
        <w:t xml:space="preserve"> put. </w:t>
      </w:r>
      <w:proofErr w:type="gramStart"/>
      <w:r w:rsidRPr="00651411">
        <w:rPr>
          <w:i/>
          <w:color w:val="984806"/>
        </w:rPr>
        <w:t xml:space="preserve">Na </w:t>
      </w:r>
      <w:proofErr w:type="spellStart"/>
      <w:r w:rsidRPr="00651411">
        <w:rPr>
          <w:i/>
          <w:color w:val="984806"/>
        </w:rPr>
        <w:t>monitoru</w:t>
      </w:r>
      <w:proofErr w:type="spellEnd"/>
      <w:r w:rsidRPr="00651411">
        <w:rPr>
          <w:i/>
          <w:color w:val="984806"/>
        </w:rPr>
        <w:t xml:space="preserve"> </w:t>
      </w:r>
      <w:proofErr w:type="spellStart"/>
      <w:r w:rsidRPr="00651411">
        <w:rPr>
          <w:i/>
          <w:color w:val="984806"/>
        </w:rPr>
        <w:t>defibrilatora</w:t>
      </w:r>
      <w:proofErr w:type="spellEnd"/>
      <w:r w:rsidRPr="00651411">
        <w:rPr>
          <w:i/>
          <w:color w:val="984806"/>
        </w:rPr>
        <w:t xml:space="preserve"> </w:t>
      </w:r>
      <w:proofErr w:type="spellStart"/>
      <w:r w:rsidRPr="00651411">
        <w:rPr>
          <w:i/>
          <w:color w:val="984806"/>
        </w:rPr>
        <w:t>registrovana</w:t>
      </w:r>
      <w:proofErr w:type="spellEnd"/>
      <w:r w:rsidRPr="00651411">
        <w:rPr>
          <w:i/>
          <w:color w:val="984806"/>
        </w:rPr>
        <w:t xml:space="preserve"> VF.</w:t>
      </w:r>
      <w:proofErr w:type="gramEnd"/>
      <w:r w:rsidRPr="00651411">
        <w:rPr>
          <w:i/>
          <w:color w:val="984806"/>
        </w:rPr>
        <w:t xml:space="preserve"> </w:t>
      </w:r>
      <w:proofErr w:type="spellStart"/>
      <w:proofErr w:type="gramStart"/>
      <w:r w:rsidRPr="00651411">
        <w:rPr>
          <w:i/>
          <w:color w:val="984806"/>
        </w:rPr>
        <w:t>Pacijent</w:t>
      </w:r>
      <w:proofErr w:type="spellEnd"/>
      <w:r w:rsidRPr="00651411">
        <w:rPr>
          <w:i/>
          <w:color w:val="984806"/>
        </w:rPr>
        <w:t xml:space="preserve"> </w:t>
      </w:r>
      <w:proofErr w:type="spellStart"/>
      <w:r w:rsidRPr="00651411">
        <w:rPr>
          <w:i/>
          <w:color w:val="984806"/>
        </w:rPr>
        <w:t>defibriliran</w:t>
      </w:r>
      <w:proofErr w:type="spellEnd"/>
      <w:r w:rsidRPr="00651411">
        <w:rPr>
          <w:i/>
          <w:color w:val="984806"/>
        </w:rPr>
        <w:t xml:space="preserve"> </w:t>
      </w:r>
      <w:proofErr w:type="spellStart"/>
      <w:r w:rsidRPr="00651411">
        <w:rPr>
          <w:i/>
          <w:color w:val="984806"/>
        </w:rPr>
        <w:t>bifaznim</w:t>
      </w:r>
      <w:proofErr w:type="spellEnd"/>
      <w:r w:rsidRPr="00651411">
        <w:rPr>
          <w:i/>
          <w:color w:val="984806"/>
        </w:rPr>
        <w:t xml:space="preserve"> </w:t>
      </w:r>
      <w:proofErr w:type="spellStart"/>
      <w:r w:rsidRPr="00651411">
        <w:rPr>
          <w:i/>
          <w:color w:val="984806"/>
        </w:rPr>
        <w:t>defibrilatorom</w:t>
      </w:r>
      <w:proofErr w:type="spellEnd"/>
      <w:r w:rsidRPr="00651411">
        <w:rPr>
          <w:i/>
          <w:color w:val="984806"/>
        </w:rPr>
        <w:t xml:space="preserve"> </w:t>
      </w:r>
      <w:proofErr w:type="spellStart"/>
      <w:r w:rsidRPr="00651411">
        <w:rPr>
          <w:i/>
          <w:color w:val="984806"/>
        </w:rPr>
        <w:t>energije</w:t>
      </w:r>
      <w:proofErr w:type="spellEnd"/>
      <w:r w:rsidRPr="00651411">
        <w:rPr>
          <w:i/>
          <w:color w:val="984806"/>
        </w:rPr>
        <w:t xml:space="preserve"> 200J.</w:t>
      </w:r>
      <w:proofErr w:type="gramEnd"/>
      <w:r w:rsidRPr="00651411">
        <w:rPr>
          <w:i/>
          <w:color w:val="984806"/>
        </w:rPr>
        <w:t xml:space="preserve"> </w:t>
      </w:r>
      <w:proofErr w:type="gramStart"/>
      <w:r w:rsidRPr="00651411">
        <w:rPr>
          <w:i/>
          <w:color w:val="984806"/>
        </w:rPr>
        <w:t xml:space="preserve">Na </w:t>
      </w:r>
      <w:proofErr w:type="spellStart"/>
      <w:r w:rsidRPr="00651411">
        <w:rPr>
          <w:i/>
          <w:color w:val="984806"/>
        </w:rPr>
        <w:t>monitoru</w:t>
      </w:r>
      <w:proofErr w:type="spellEnd"/>
      <w:r w:rsidRPr="00651411">
        <w:rPr>
          <w:i/>
          <w:color w:val="984806"/>
        </w:rPr>
        <w:t xml:space="preserve"> </w:t>
      </w:r>
      <w:proofErr w:type="spellStart"/>
      <w:r w:rsidRPr="00651411">
        <w:rPr>
          <w:i/>
          <w:color w:val="984806"/>
        </w:rPr>
        <w:t>registrovana</w:t>
      </w:r>
      <w:proofErr w:type="spellEnd"/>
      <w:r w:rsidRPr="00651411">
        <w:rPr>
          <w:i/>
          <w:color w:val="984806"/>
        </w:rPr>
        <w:t xml:space="preserve"> </w:t>
      </w:r>
      <w:proofErr w:type="spellStart"/>
      <w:r w:rsidRPr="00651411">
        <w:rPr>
          <w:i/>
          <w:color w:val="984806"/>
        </w:rPr>
        <w:t>tahiaritmija</w:t>
      </w:r>
      <w:proofErr w:type="spellEnd"/>
      <w:r w:rsidRPr="00651411">
        <w:rPr>
          <w:i/>
          <w:color w:val="984806"/>
        </w:rPr>
        <w:t xml:space="preserve"> </w:t>
      </w:r>
      <w:proofErr w:type="spellStart"/>
      <w:r w:rsidRPr="00651411">
        <w:rPr>
          <w:i/>
          <w:color w:val="984806"/>
        </w:rPr>
        <w:t>oko</w:t>
      </w:r>
      <w:proofErr w:type="spellEnd"/>
      <w:r w:rsidRPr="00651411">
        <w:rPr>
          <w:i/>
          <w:color w:val="984806"/>
        </w:rPr>
        <w:t xml:space="preserve"> 100/min. </w:t>
      </w:r>
      <w:proofErr w:type="spellStart"/>
      <w:r w:rsidRPr="00651411">
        <w:rPr>
          <w:i/>
          <w:color w:val="984806"/>
        </w:rPr>
        <w:t>Pri</w:t>
      </w:r>
      <w:proofErr w:type="spellEnd"/>
      <w:r w:rsidRPr="00651411">
        <w:rPr>
          <w:i/>
          <w:color w:val="984806"/>
        </w:rPr>
        <w:t xml:space="preserve"> </w:t>
      </w:r>
      <w:proofErr w:type="spellStart"/>
      <w:r w:rsidRPr="00651411">
        <w:rPr>
          <w:i/>
          <w:color w:val="984806"/>
        </w:rPr>
        <w:t>uvodjenju</w:t>
      </w:r>
      <w:proofErr w:type="spellEnd"/>
      <w:r w:rsidRPr="00651411">
        <w:rPr>
          <w:i/>
          <w:color w:val="984806"/>
        </w:rPr>
        <w:t xml:space="preserve"> </w:t>
      </w:r>
      <w:proofErr w:type="spellStart"/>
      <w:r w:rsidRPr="00651411">
        <w:rPr>
          <w:i/>
          <w:color w:val="984806"/>
        </w:rPr>
        <w:t>laringoskopa</w:t>
      </w:r>
      <w:proofErr w:type="spellEnd"/>
      <w:r w:rsidRPr="00651411">
        <w:rPr>
          <w:i/>
          <w:color w:val="984806"/>
        </w:rPr>
        <w:t xml:space="preserve"> </w:t>
      </w:r>
      <w:proofErr w:type="spellStart"/>
      <w:r w:rsidRPr="00651411">
        <w:rPr>
          <w:i/>
          <w:color w:val="984806"/>
        </w:rPr>
        <w:t>radi</w:t>
      </w:r>
      <w:proofErr w:type="spellEnd"/>
      <w:r w:rsidRPr="00651411">
        <w:rPr>
          <w:i/>
          <w:color w:val="984806"/>
        </w:rPr>
        <w:t xml:space="preserve"> </w:t>
      </w:r>
      <w:proofErr w:type="spellStart"/>
      <w:r w:rsidRPr="00651411">
        <w:rPr>
          <w:i/>
          <w:color w:val="984806"/>
        </w:rPr>
        <w:t>uspostavljanja</w:t>
      </w:r>
      <w:proofErr w:type="spellEnd"/>
      <w:r w:rsidRPr="00651411">
        <w:rPr>
          <w:i/>
          <w:color w:val="984806"/>
        </w:rPr>
        <w:t xml:space="preserve"> </w:t>
      </w:r>
      <w:proofErr w:type="spellStart"/>
      <w:r w:rsidRPr="00651411">
        <w:rPr>
          <w:i/>
          <w:color w:val="984806"/>
        </w:rPr>
        <w:t>disajnog</w:t>
      </w:r>
      <w:proofErr w:type="spellEnd"/>
      <w:r w:rsidRPr="00651411">
        <w:rPr>
          <w:i/>
          <w:color w:val="984806"/>
        </w:rPr>
        <w:t xml:space="preserve"> </w:t>
      </w:r>
      <w:proofErr w:type="spellStart"/>
      <w:r w:rsidRPr="00651411">
        <w:rPr>
          <w:i/>
          <w:color w:val="984806"/>
        </w:rPr>
        <w:t>puta</w:t>
      </w:r>
      <w:proofErr w:type="spellEnd"/>
      <w:r w:rsidRPr="00651411">
        <w:rPr>
          <w:i/>
          <w:color w:val="984806"/>
        </w:rPr>
        <w:t xml:space="preserve"> </w:t>
      </w:r>
      <w:proofErr w:type="spellStart"/>
      <w:r w:rsidRPr="00651411">
        <w:rPr>
          <w:i/>
          <w:color w:val="984806"/>
        </w:rPr>
        <w:t>pacijent</w:t>
      </w:r>
      <w:proofErr w:type="spellEnd"/>
      <w:r w:rsidRPr="00651411">
        <w:rPr>
          <w:i/>
          <w:color w:val="984806"/>
        </w:rPr>
        <w:t xml:space="preserve"> </w:t>
      </w:r>
      <w:proofErr w:type="spellStart"/>
      <w:r w:rsidRPr="00651411">
        <w:rPr>
          <w:i/>
          <w:color w:val="984806"/>
        </w:rPr>
        <w:t>pravi</w:t>
      </w:r>
      <w:proofErr w:type="spellEnd"/>
      <w:r w:rsidRPr="00651411">
        <w:rPr>
          <w:i/>
          <w:color w:val="984806"/>
        </w:rPr>
        <w:t xml:space="preserve"> </w:t>
      </w:r>
      <w:proofErr w:type="spellStart"/>
      <w:r w:rsidRPr="00651411">
        <w:rPr>
          <w:i/>
          <w:color w:val="984806"/>
        </w:rPr>
        <w:t>jednu</w:t>
      </w:r>
      <w:proofErr w:type="spellEnd"/>
      <w:r w:rsidRPr="00651411">
        <w:rPr>
          <w:i/>
          <w:color w:val="984806"/>
        </w:rPr>
        <w:t xml:space="preserve"> </w:t>
      </w:r>
      <w:proofErr w:type="spellStart"/>
      <w:r w:rsidRPr="00651411">
        <w:rPr>
          <w:i/>
          <w:color w:val="984806"/>
        </w:rPr>
        <w:t>spontanu</w:t>
      </w:r>
      <w:proofErr w:type="spellEnd"/>
      <w:r w:rsidRPr="00651411">
        <w:rPr>
          <w:i/>
          <w:color w:val="984806"/>
        </w:rPr>
        <w:t xml:space="preserve"> </w:t>
      </w:r>
      <w:proofErr w:type="spellStart"/>
      <w:r w:rsidRPr="00651411">
        <w:rPr>
          <w:i/>
          <w:color w:val="984806"/>
        </w:rPr>
        <w:t>respiraciju</w:t>
      </w:r>
      <w:proofErr w:type="spellEnd"/>
      <w:r w:rsidRPr="00651411">
        <w:rPr>
          <w:i/>
          <w:color w:val="984806"/>
        </w:rPr>
        <w:t>.</w:t>
      </w:r>
      <w:proofErr w:type="gramEnd"/>
      <w:r w:rsidRPr="00651411">
        <w:rPr>
          <w:i/>
          <w:color w:val="984806"/>
        </w:rPr>
        <w:t xml:space="preserve"> </w:t>
      </w:r>
      <w:proofErr w:type="spellStart"/>
      <w:r w:rsidRPr="00651411">
        <w:rPr>
          <w:i/>
          <w:color w:val="984806"/>
        </w:rPr>
        <w:t>Nastavlja</w:t>
      </w:r>
      <w:proofErr w:type="spellEnd"/>
      <w:r w:rsidRPr="00651411">
        <w:rPr>
          <w:i/>
          <w:color w:val="984806"/>
        </w:rPr>
        <w:t xml:space="preserve"> </w:t>
      </w:r>
      <w:proofErr w:type="spellStart"/>
      <w:r w:rsidRPr="00651411">
        <w:rPr>
          <w:i/>
          <w:color w:val="984806"/>
        </w:rPr>
        <w:t>da</w:t>
      </w:r>
      <w:proofErr w:type="spellEnd"/>
      <w:r w:rsidRPr="00651411">
        <w:rPr>
          <w:i/>
          <w:color w:val="984806"/>
        </w:rPr>
        <w:t xml:space="preserve"> </w:t>
      </w:r>
      <w:proofErr w:type="spellStart"/>
      <w:r w:rsidRPr="00651411">
        <w:rPr>
          <w:i/>
          <w:color w:val="984806"/>
        </w:rPr>
        <w:t>diše</w:t>
      </w:r>
      <w:proofErr w:type="spellEnd"/>
      <w:r w:rsidRPr="00651411">
        <w:rPr>
          <w:i/>
          <w:color w:val="984806"/>
        </w:rPr>
        <w:t xml:space="preserve"> </w:t>
      </w:r>
      <w:proofErr w:type="spellStart"/>
      <w:r w:rsidRPr="00651411">
        <w:rPr>
          <w:i/>
          <w:color w:val="984806"/>
        </w:rPr>
        <w:t>spontano</w:t>
      </w:r>
      <w:proofErr w:type="spellEnd"/>
      <w:r w:rsidRPr="00651411">
        <w:rPr>
          <w:i/>
          <w:color w:val="984806"/>
        </w:rPr>
        <w:t xml:space="preserve"> </w:t>
      </w:r>
      <w:proofErr w:type="spellStart"/>
      <w:r w:rsidRPr="00651411">
        <w:rPr>
          <w:i/>
          <w:color w:val="984806"/>
        </w:rPr>
        <w:t>oko</w:t>
      </w:r>
      <w:proofErr w:type="spellEnd"/>
      <w:r w:rsidRPr="00651411">
        <w:rPr>
          <w:i/>
          <w:color w:val="984806"/>
        </w:rPr>
        <w:t xml:space="preserve">                 10 </w:t>
      </w:r>
      <w:proofErr w:type="spellStart"/>
      <w:r w:rsidRPr="00651411">
        <w:rPr>
          <w:i/>
          <w:color w:val="984806"/>
        </w:rPr>
        <w:t>respiracija</w:t>
      </w:r>
      <w:proofErr w:type="spellEnd"/>
      <w:r w:rsidRPr="00651411">
        <w:rPr>
          <w:i/>
          <w:color w:val="984806"/>
        </w:rPr>
        <w:t xml:space="preserve">/min. </w:t>
      </w:r>
      <w:proofErr w:type="spellStart"/>
      <w:proofErr w:type="gramStart"/>
      <w:r w:rsidRPr="00651411">
        <w:rPr>
          <w:i/>
          <w:color w:val="984806"/>
        </w:rPr>
        <w:t>Nad</w:t>
      </w:r>
      <w:proofErr w:type="spellEnd"/>
      <w:proofErr w:type="gramEnd"/>
      <w:r w:rsidRPr="00651411">
        <w:rPr>
          <w:i/>
          <w:color w:val="984806"/>
        </w:rPr>
        <w:t xml:space="preserve"> </w:t>
      </w:r>
      <w:proofErr w:type="spellStart"/>
      <w:r w:rsidRPr="00651411">
        <w:rPr>
          <w:i/>
          <w:color w:val="984806"/>
        </w:rPr>
        <w:t>karotidama</w:t>
      </w:r>
      <w:proofErr w:type="spellEnd"/>
      <w:r w:rsidRPr="00651411">
        <w:rPr>
          <w:i/>
          <w:color w:val="984806"/>
        </w:rPr>
        <w:t xml:space="preserve"> se </w:t>
      </w:r>
      <w:proofErr w:type="spellStart"/>
      <w:r w:rsidRPr="00651411">
        <w:rPr>
          <w:i/>
          <w:color w:val="984806"/>
        </w:rPr>
        <w:t>palpira</w:t>
      </w:r>
      <w:proofErr w:type="spellEnd"/>
      <w:r w:rsidRPr="00651411">
        <w:rPr>
          <w:i/>
          <w:color w:val="984806"/>
        </w:rPr>
        <w:t xml:space="preserve"> </w:t>
      </w:r>
      <w:proofErr w:type="spellStart"/>
      <w:r w:rsidRPr="00651411">
        <w:rPr>
          <w:i/>
          <w:color w:val="984806"/>
        </w:rPr>
        <w:t>puls</w:t>
      </w:r>
      <w:proofErr w:type="spellEnd"/>
      <w:r w:rsidRPr="00651411">
        <w:rPr>
          <w:i/>
          <w:color w:val="984806"/>
        </w:rPr>
        <w:t xml:space="preserve">. </w:t>
      </w:r>
      <w:proofErr w:type="spellStart"/>
      <w:r w:rsidRPr="00651411">
        <w:rPr>
          <w:i/>
          <w:color w:val="984806"/>
        </w:rPr>
        <w:t>Preduzimaju</w:t>
      </w:r>
      <w:proofErr w:type="spellEnd"/>
      <w:r w:rsidRPr="00651411">
        <w:rPr>
          <w:i/>
          <w:color w:val="984806"/>
        </w:rPr>
        <w:t xml:space="preserve"> se mere                </w:t>
      </w:r>
      <w:proofErr w:type="spellStart"/>
      <w:r w:rsidRPr="00651411">
        <w:rPr>
          <w:i/>
          <w:color w:val="984806"/>
        </w:rPr>
        <w:t>za</w:t>
      </w:r>
      <w:proofErr w:type="spellEnd"/>
      <w:r w:rsidRPr="00651411">
        <w:rPr>
          <w:i/>
          <w:color w:val="984806"/>
        </w:rPr>
        <w:t xml:space="preserve"> </w:t>
      </w:r>
      <w:proofErr w:type="spellStart"/>
      <w:r w:rsidRPr="00651411">
        <w:rPr>
          <w:i/>
          <w:color w:val="984806"/>
        </w:rPr>
        <w:t>hitan</w:t>
      </w:r>
      <w:proofErr w:type="spellEnd"/>
      <w:r w:rsidRPr="00651411">
        <w:rPr>
          <w:i/>
          <w:color w:val="984806"/>
        </w:rPr>
        <w:t xml:space="preserve"> transport u </w:t>
      </w:r>
      <w:proofErr w:type="spellStart"/>
      <w:r w:rsidRPr="00651411">
        <w:rPr>
          <w:i/>
          <w:color w:val="984806"/>
        </w:rPr>
        <w:t>bolnicu</w:t>
      </w:r>
      <w:proofErr w:type="spellEnd"/>
      <w:r w:rsidRPr="00651411">
        <w:rPr>
          <w:i/>
          <w:color w:val="984806"/>
        </w:rPr>
        <w:t>.</w:t>
      </w:r>
    </w:p>
    <w:p w:rsidR="00B10AAA" w:rsidRPr="00651411" w:rsidRDefault="00B10AAA" w:rsidP="00B10AAA">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i/>
          <w:color w:val="984806"/>
        </w:rPr>
      </w:pPr>
    </w:p>
    <w:p w:rsidR="00B10AAA" w:rsidRPr="00651411" w:rsidRDefault="00B10AAA" w:rsidP="00B10AAA">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i/>
          <w:color w:val="984806"/>
        </w:rPr>
      </w:pPr>
      <w:r w:rsidRPr="00651411">
        <w:rPr>
          <w:i/>
          <w:color w:val="984806"/>
        </w:rPr>
        <w:t xml:space="preserve">U </w:t>
      </w:r>
      <w:proofErr w:type="spellStart"/>
      <w:r w:rsidRPr="00651411">
        <w:rPr>
          <w:i/>
          <w:color w:val="984806"/>
        </w:rPr>
        <w:t>sanitetskom</w:t>
      </w:r>
      <w:proofErr w:type="spellEnd"/>
      <w:r w:rsidRPr="00651411">
        <w:rPr>
          <w:i/>
          <w:color w:val="984806"/>
        </w:rPr>
        <w:t xml:space="preserve"> </w:t>
      </w:r>
      <w:proofErr w:type="spellStart"/>
      <w:r w:rsidRPr="00651411">
        <w:rPr>
          <w:i/>
          <w:color w:val="984806"/>
        </w:rPr>
        <w:t>vozilu</w:t>
      </w:r>
      <w:proofErr w:type="spellEnd"/>
      <w:r w:rsidRPr="00651411">
        <w:rPr>
          <w:i/>
          <w:color w:val="984806"/>
        </w:rPr>
        <w:t xml:space="preserve"> </w:t>
      </w:r>
      <w:proofErr w:type="spellStart"/>
      <w:r w:rsidRPr="00651411">
        <w:rPr>
          <w:i/>
          <w:color w:val="984806"/>
        </w:rPr>
        <w:t>uključen</w:t>
      </w:r>
      <w:proofErr w:type="spellEnd"/>
      <w:r w:rsidRPr="00651411">
        <w:rPr>
          <w:i/>
          <w:color w:val="984806"/>
        </w:rPr>
        <w:t xml:space="preserve"> je </w:t>
      </w:r>
      <w:proofErr w:type="spellStart"/>
      <w:r w:rsidRPr="00651411">
        <w:rPr>
          <w:i/>
          <w:color w:val="984806"/>
        </w:rPr>
        <w:t>infuzioni</w:t>
      </w:r>
      <w:proofErr w:type="spellEnd"/>
      <w:r w:rsidRPr="00651411">
        <w:rPr>
          <w:i/>
          <w:color w:val="984806"/>
        </w:rPr>
        <w:t xml:space="preserve"> </w:t>
      </w:r>
      <w:proofErr w:type="spellStart"/>
      <w:r w:rsidRPr="00651411">
        <w:rPr>
          <w:i/>
          <w:color w:val="984806"/>
        </w:rPr>
        <w:t>rastvor</w:t>
      </w:r>
      <w:proofErr w:type="spellEnd"/>
      <w:r w:rsidRPr="00651411">
        <w:rPr>
          <w:i/>
          <w:color w:val="984806"/>
        </w:rPr>
        <w:t xml:space="preserve"> 0.9% </w:t>
      </w:r>
      <w:proofErr w:type="spellStart"/>
      <w:r w:rsidRPr="00651411">
        <w:rPr>
          <w:i/>
          <w:color w:val="984806"/>
        </w:rPr>
        <w:t>NaCl</w:t>
      </w:r>
      <w:proofErr w:type="spellEnd"/>
      <w:r w:rsidRPr="00651411">
        <w:rPr>
          <w:i/>
          <w:color w:val="984806"/>
        </w:rPr>
        <w:t xml:space="preserve"> 500ml </w:t>
      </w:r>
      <w:proofErr w:type="spellStart"/>
      <w:r w:rsidRPr="00651411">
        <w:rPr>
          <w:i/>
          <w:color w:val="984806"/>
        </w:rPr>
        <w:t>i</w:t>
      </w:r>
      <w:proofErr w:type="spellEnd"/>
      <w:r w:rsidRPr="00651411">
        <w:rPr>
          <w:i/>
          <w:color w:val="984806"/>
        </w:rPr>
        <w:t xml:space="preserve"> </w:t>
      </w:r>
      <w:proofErr w:type="spellStart"/>
      <w:r w:rsidRPr="00651411">
        <w:rPr>
          <w:i/>
          <w:color w:val="984806"/>
        </w:rPr>
        <w:t>kiseonik</w:t>
      </w:r>
      <w:proofErr w:type="spellEnd"/>
      <w:r w:rsidRPr="00651411">
        <w:rPr>
          <w:i/>
          <w:color w:val="984806"/>
        </w:rPr>
        <w:t xml:space="preserve"> </w:t>
      </w:r>
      <w:proofErr w:type="spellStart"/>
      <w:proofErr w:type="gramStart"/>
      <w:r w:rsidRPr="00651411">
        <w:rPr>
          <w:i/>
          <w:color w:val="984806"/>
        </w:rPr>
        <w:t>na</w:t>
      </w:r>
      <w:proofErr w:type="spellEnd"/>
      <w:proofErr w:type="gramEnd"/>
      <w:r w:rsidRPr="00651411">
        <w:rPr>
          <w:i/>
          <w:color w:val="984806"/>
        </w:rPr>
        <w:t xml:space="preserve"> </w:t>
      </w:r>
      <w:proofErr w:type="spellStart"/>
      <w:r w:rsidRPr="00651411">
        <w:rPr>
          <w:i/>
          <w:color w:val="984806"/>
        </w:rPr>
        <w:t>masku</w:t>
      </w:r>
      <w:proofErr w:type="spellEnd"/>
      <w:r w:rsidRPr="00651411">
        <w:rPr>
          <w:i/>
          <w:color w:val="984806"/>
        </w:rPr>
        <w:t xml:space="preserve"> 8 l/min. </w:t>
      </w:r>
      <w:proofErr w:type="spellStart"/>
      <w:r w:rsidRPr="00651411">
        <w:rPr>
          <w:i/>
          <w:color w:val="984806"/>
        </w:rPr>
        <w:t>Pacijent</w:t>
      </w:r>
      <w:proofErr w:type="spellEnd"/>
      <w:r w:rsidRPr="00651411">
        <w:rPr>
          <w:i/>
          <w:color w:val="984806"/>
        </w:rPr>
        <w:t xml:space="preserve"> </w:t>
      </w:r>
      <w:proofErr w:type="spellStart"/>
      <w:r w:rsidRPr="00651411">
        <w:rPr>
          <w:i/>
          <w:color w:val="984806"/>
        </w:rPr>
        <w:t>dolazi</w:t>
      </w:r>
      <w:proofErr w:type="spellEnd"/>
      <w:r w:rsidRPr="00651411">
        <w:rPr>
          <w:i/>
          <w:color w:val="984806"/>
        </w:rPr>
        <w:t xml:space="preserve"> </w:t>
      </w:r>
      <w:proofErr w:type="spellStart"/>
      <w:r w:rsidRPr="00651411">
        <w:rPr>
          <w:i/>
          <w:color w:val="984806"/>
        </w:rPr>
        <w:t>svesti</w:t>
      </w:r>
      <w:proofErr w:type="spellEnd"/>
      <w:r w:rsidRPr="00651411">
        <w:rPr>
          <w:i/>
          <w:color w:val="984806"/>
        </w:rPr>
        <w:t xml:space="preserve"> u </w:t>
      </w:r>
      <w:proofErr w:type="spellStart"/>
      <w:r w:rsidRPr="00651411">
        <w:rPr>
          <w:i/>
          <w:color w:val="984806"/>
        </w:rPr>
        <w:t>toku</w:t>
      </w:r>
      <w:proofErr w:type="spellEnd"/>
      <w:r w:rsidRPr="00651411">
        <w:rPr>
          <w:i/>
          <w:color w:val="984806"/>
        </w:rPr>
        <w:t xml:space="preserve"> </w:t>
      </w:r>
      <w:proofErr w:type="spellStart"/>
      <w:r w:rsidRPr="00651411">
        <w:rPr>
          <w:i/>
          <w:color w:val="984806"/>
        </w:rPr>
        <w:t>transporta</w:t>
      </w:r>
      <w:proofErr w:type="spellEnd"/>
      <w:r w:rsidRPr="00651411">
        <w:rPr>
          <w:i/>
          <w:color w:val="984806"/>
        </w:rPr>
        <w:t xml:space="preserve">. </w:t>
      </w:r>
      <w:proofErr w:type="spellStart"/>
      <w:proofErr w:type="gramStart"/>
      <w:r w:rsidRPr="00651411">
        <w:rPr>
          <w:i/>
          <w:color w:val="984806"/>
        </w:rPr>
        <w:t>Stabilnih</w:t>
      </w:r>
      <w:proofErr w:type="spellEnd"/>
      <w:r w:rsidRPr="00651411">
        <w:rPr>
          <w:i/>
          <w:color w:val="984806"/>
        </w:rPr>
        <w:t xml:space="preserve"> </w:t>
      </w:r>
      <w:proofErr w:type="spellStart"/>
      <w:r w:rsidRPr="00651411">
        <w:rPr>
          <w:i/>
          <w:color w:val="984806"/>
        </w:rPr>
        <w:t>vitalnih</w:t>
      </w:r>
      <w:proofErr w:type="spellEnd"/>
      <w:r w:rsidRPr="00651411">
        <w:rPr>
          <w:i/>
          <w:color w:val="984806"/>
        </w:rPr>
        <w:t xml:space="preserve"> </w:t>
      </w:r>
      <w:proofErr w:type="spellStart"/>
      <w:r w:rsidRPr="00651411">
        <w:rPr>
          <w:i/>
          <w:color w:val="984806"/>
        </w:rPr>
        <w:t>parametara</w:t>
      </w:r>
      <w:proofErr w:type="spellEnd"/>
      <w:r w:rsidRPr="00651411">
        <w:rPr>
          <w:i/>
          <w:color w:val="984806"/>
        </w:rPr>
        <w:t xml:space="preserve"> </w:t>
      </w:r>
      <w:proofErr w:type="spellStart"/>
      <w:r w:rsidRPr="00651411">
        <w:rPr>
          <w:i/>
          <w:color w:val="984806"/>
        </w:rPr>
        <w:t>primljen</w:t>
      </w:r>
      <w:proofErr w:type="spellEnd"/>
      <w:r w:rsidRPr="00651411">
        <w:rPr>
          <w:i/>
          <w:color w:val="984806"/>
        </w:rPr>
        <w:t xml:space="preserve"> je u </w:t>
      </w:r>
      <w:proofErr w:type="spellStart"/>
      <w:r w:rsidRPr="00651411">
        <w:rPr>
          <w:i/>
          <w:color w:val="984806"/>
        </w:rPr>
        <w:t>koronarnu</w:t>
      </w:r>
      <w:proofErr w:type="spellEnd"/>
      <w:r w:rsidRPr="00651411">
        <w:rPr>
          <w:i/>
          <w:color w:val="984806"/>
        </w:rPr>
        <w:t xml:space="preserve"> </w:t>
      </w:r>
      <w:proofErr w:type="spellStart"/>
      <w:r w:rsidRPr="00651411">
        <w:rPr>
          <w:i/>
          <w:color w:val="984806"/>
        </w:rPr>
        <w:t>jedinicu</w:t>
      </w:r>
      <w:proofErr w:type="spellEnd"/>
      <w:r w:rsidRPr="00651411">
        <w:rPr>
          <w:i/>
          <w:color w:val="984806"/>
        </w:rPr>
        <w:t xml:space="preserve"> </w:t>
      </w:r>
      <w:proofErr w:type="spellStart"/>
      <w:r w:rsidRPr="00651411">
        <w:rPr>
          <w:i/>
          <w:color w:val="984806"/>
        </w:rPr>
        <w:t>bolnice</w:t>
      </w:r>
      <w:proofErr w:type="spellEnd"/>
      <w:r w:rsidRPr="00651411">
        <w:rPr>
          <w:i/>
          <w:color w:val="984806"/>
        </w:rPr>
        <w:t>.</w:t>
      </w:r>
      <w:proofErr w:type="gramEnd"/>
    </w:p>
    <w:p w:rsidR="00B10AAA" w:rsidRDefault="00B10AAA" w:rsidP="00B10AAA">
      <w:pPr>
        <w:tabs>
          <w:tab w:val="left" w:pos="1080"/>
        </w:tabs>
        <w:rPr>
          <w:b/>
          <w:bCs/>
        </w:rPr>
      </w:pPr>
    </w:p>
    <w:p w:rsidR="00B10AAA" w:rsidRDefault="00B10AAA" w:rsidP="00B10AAA">
      <w:pPr>
        <w:tabs>
          <w:tab w:val="left" w:pos="1080"/>
        </w:tabs>
        <w:rPr>
          <w:lang w:val="sr-Latn-CS"/>
        </w:rPr>
      </w:pPr>
    </w:p>
    <w:p w:rsidR="00B10AAA" w:rsidRDefault="00B10AAA" w:rsidP="00B10AAA">
      <w:pPr>
        <w:tabs>
          <w:tab w:val="left" w:pos="1080"/>
        </w:tabs>
        <w:rPr>
          <w:b/>
          <w:bCs/>
        </w:rPr>
      </w:pPr>
    </w:p>
    <w:p w:rsidR="00B10AAA" w:rsidRDefault="00B10AAA" w:rsidP="00B10AAA">
      <w:pPr>
        <w:tabs>
          <w:tab w:val="left" w:pos="1080"/>
        </w:tabs>
        <w:rPr>
          <w:b/>
          <w:bCs/>
        </w:rPr>
      </w:pPr>
    </w:p>
    <w:p w:rsidR="00B10AAA" w:rsidRDefault="00B10AAA" w:rsidP="00B10AAA">
      <w:pPr>
        <w:tabs>
          <w:tab w:val="left" w:pos="1080"/>
        </w:tabs>
        <w:rPr>
          <w:b/>
          <w:i/>
          <w:color w:val="800080"/>
          <w:sz w:val="28"/>
          <w:szCs w:val="28"/>
          <w:u w:val="single"/>
          <w:lang w:val="sr-Latn-CS"/>
        </w:rPr>
      </w:pPr>
    </w:p>
    <w:p w:rsidR="00B10AAA" w:rsidRDefault="00B10AAA" w:rsidP="00B10AAA">
      <w:pPr>
        <w:tabs>
          <w:tab w:val="left" w:pos="1080"/>
        </w:tabs>
        <w:rPr>
          <w:b/>
          <w:i/>
          <w:color w:val="800080"/>
          <w:sz w:val="28"/>
          <w:szCs w:val="28"/>
          <w:u w:val="single"/>
          <w:lang w:val="sr-Latn-CS"/>
        </w:rPr>
      </w:pPr>
    </w:p>
    <w:p w:rsidR="00B10AAA" w:rsidRDefault="00B10AAA" w:rsidP="00B10AAA">
      <w:pPr>
        <w:tabs>
          <w:tab w:val="left" w:pos="1080"/>
        </w:tabs>
        <w:rPr>
          <w:b/>
          <w:i/>
          <w:color w:val="800080"/>
          <w:sz w:val="28"/>
          <w:szCs w:val="28"/>
          <w:u w:val="single"/>
          <w:lang w:val="sr-Latn-CS"/>
        </w:rPr>
      </w:pPr>
    </w:p>
    <w:p w:rsidR="00B10AAA" w:rsidRDefault="00B10AAA" w:rsidP="00B10AAA">
      <w:pPr>
        <w:tabs>
          <w:tab w:val="left" w:pos="1080"/>
        </w:tabs>
        <w:rPr>
          <w:b/>
          <w:i/>
          <w:color w:val="800080"/>
          <w:sz w:val="28"/>
          <w:szCs w:val="28"/>
          <w:u w:val="single"/>
          <w:lang w:val="sr-Latn-CS"/>
        </w:rPr>
      </w:pPr>
    </w:p>
    <w:p w:rsidR="00B10AAA" w:rsidRDefault="00B10AAA" w:rsidP="00B10AAA">
      <w:pPr>
        <w:tabs>
          <w:tab w:val="left" w:pos="1080"/>
        </w:tabs>
        <w:rPr>
          <w:b/>
          <w:i/>
          <w:color w:val="800080"/>
          <w:sz w:val="28"/>
          <w:szCs w:val="28"/>
          <w:u w:val="single"/>
          <w:lang w:val="sr-Latn-CS"/>
        </w:rPr>
      </w:pPr>
    </w:p>
    <w:p w:rsidR="00B10AAA" w:rsidRDefault="00B10AAA" w:rsidP="00B10AAA">
      <w:pPr>
        <w:tabs>
          <w:tab w:val="left" w:pos="1080"/>
        </w:tabs>
        <w:rPr>
          <w:b/>
          <w:i/>
          <w:color w:val="800080"/>
          <w:sz w:val="28"/>
          <w:szCs w:val="28"/>
          <w:u w:val="single"/>
          <w:lang w:val="sr-Latn-CS"/>
        </w:rPr>
      </w:pPr>
    </w:p>
    <w:p w:rsidR="00B10AAA" w:rsidRDefault="00B10AAA" w:rsidP="00B10AAA">
      <w:pPr>
        <w:tabs>
          <w:tab w:val="left" w:pos="1080"/>
        </w:tabs>
        <w:rPr>
          <w:b/>
          <w:i/>
          <w:color w:val="800080"/>
          <w:sz w:val="28"/>
          <w:szCs w:val="28"/>
          <w:u w:val="single"/>
          <w:lang w:val="sr-Latn-CS"/>
        </w:rPr>
      </w:pPr>
    </w:p>
    <w:p w:rsidR="00B10AAA" w:rsidRDefault="00B10AAA" w:rsidP="00B10AAA">
      <w:pPr>
        <w:tabs>
          <w:tab w:val="left" w:pos="1080"/>
        </w:tabs>
        <w:rPr>
          <w:b/>
          <w:i/>
          <w:color w:val="800080"/>
          <w:sz w:val="28"/>
          <w:szCs w:val="28"/>
          <w:u w:val="single"/>
          <w:lang w:val="sr-Latn-CS"/>
        </w:rPr>
      </w:pPr>
    </w:p>
    <w:p w:rsidR="00B10AAA" w:rsidRDefault="00B10AAA" w:rsidP="00B10AAA">
      <w:pPr>
        <w:tabs>
          <w:tab w:val="left" w:pos="1080"/>
        </w:tabs>
        <w:rPr>
          <w:b/>
          <w:i/>
          <w:color w:val="800080"/>
          <w:sz w:val="28"/>
          <w:szCs w:val="28"/>
          <w:u w:val="single"/>
          <w:lang w:val="sr-Latn-CS"/>
        </w:rPr>
      </w:pPr>
    </w:p>
    <w:p w:rsidR="00B10AAA" w:rsidRPr="00504465" w:rsidRDefault="00B10AAA" w:rsidP="00B10AAA">
      <w:pPr>
        <w:tabs>
          <w:tab w:val="left" w:pos="1080"/>
        </w:tabs>
        <w:rPr>
          <w:lang w:val="sr-Latn-CS"/>
        </w:rPr>
      </w:pPr>
      <w:r>
        <w:rPr>
          <w:b/>
          <w:i/>
          <w:color w:val="800080"/>
          <w:sz w:val="28"/>
          <w:szCs w:val="28"/>
          <w:u w:val="single"/>
          <w:lang w:val="sr-Latn-CS"/>
        </w:rPr>
        <w:t>Dodatak: novine u vodiču za CPR iz 2010. godine</w:t>
      </w:r>
    </w:p>
    <w:p w:rsidR="00B10AAA" w:rsidRPr="005E10FE" w:rsidRDefault="00B10AAA" w:rsidP="00B10AAA">
      <w:pPr>
        <w:tabs>
          <w:tab w:val="left" w:pos="1080"/>
        </w:tabs>
        <w:ind w:left="360"/>
        <w:rPr>
          <w:lang w:val="sr-Latn-CS"/>
        </w:rPr>
      </w:pPr>
    </w:p>
    <w:p w:rsidR="00B10AAA" w:rsidRPr="00D27268" w:rsidRDefault="00B10AAA" w:rsidP="00B10AAA">
      <w:pPr>
        <w:autoSpaceDE w:val="0"/>
        <w:autoSpaceDN w:val="0"/>
        <w:adjustRightInd w:val="0"/>
        <w:jc w:val="both"/>
        <w:rPr>
          <w:rFonts w:cs="ArialNarrow"/>
          <w:color w:val="auto"/>
          <w:lang w:val="sr-Latn-CS"/>
        </w:rPr>
      </w:pPr>
      <w:r w:rsidRPr="005E10FE">
        <w:rPr>
          <w:rFonts w:cs="ArialNarrow"/>
          <w:color w:val="auto"/>
          <w:lang w:val="sr-Latn-CS"/>
        </w:rPr>
        <w:t xml:space="preserve">Objavljivanjem novog vodiča Evropskog resuscitacionog saveta (ERC) za kardiopulmonalu reanimaciju (CPR) ažurira se predhodni, objavljen 2005.godine i na taj način održava petogodišnji ciklus izmena. Kao i prethodni vodiči, i ovaj 2010. bazira se na najnovijem Internacionalnom KPR konsensusu sa preporukama za lečenje (International Consensus on CPR Science with Treatment Recommendations- CoSTR), koje objedinjuju rezultate sistematskih preglednih članaka na razne teme vezane za KPR. </w:t>
      </w:r>
    </w:p>
    <w:p w:rsidR="00B10AAA" w:rsidRDefault="00B10AAA" w:rsidP="00B10AAA">
      <w:pPr>
        <w:autoSpaceDE w:val="0"/>
        <w:autoSpaceDN w:val="0"/>
        <w:adjustRightInd w:val="0"/>
        <w:jc w:val="both"/>
        <w:rPr>
          <w:rFonts w:cs="ArialNarrow"/>
          <w:color w:val="auto"/>
          <w:lang w:val="sr-Latn-CS"/>
        </w:rPr>
      </w:pPr>
    </w:p>
    <w:p w:rsidR="00B10AAA" w:rsidRPr="00D27268" w:rsidRDefault="00B10AAA" w:rsidP="00B10AAA">
      <w:pPr>
        <w:autoSpaceDE w:val="0"/>
        <w:autoSpaceDN w:val="0"/>
        <w:adjustRightInd w:val="0"/>
        <w:jc w:val="both"/>
        <w:rPr>
          <w:rFonts w:cs="ArialNarrow"/>
          <w:color w:val="auto"/>
          <w:lang w:val="sr-Latn-CS"/>
        </w:rPr>
      </w:pPr>
      <w:r w:rsidRPr="00D27268">
        <w:rPr>
          <w:rFonts w:cs="ArialNarrow"/>
          <w:color w:val="auto"/>
          <w:lang w:val="sr-Latn-CS"/>
        </w:rPr>
        <w:t xml:space="preserve">Vodiči koji slede ne definišu jedini </w:t>
      </w:r>
      <w:r>
        <w:rPr>
          <w:rFonts w:cs="ArialNarrow"/>
          <w:color w:val="auto"/>
          <w:lang w:val="sr-Latn-CS"/>
        </w:rPr>
        <w:t xml:space="preserve">način sprovođenja resuscitacije, </w:t>
      </w:r>
      <w:r w:rsidRPr="00D27268">
        <w:rPr>
          <w:rFonts w:cs="ArialNarrow"/>
          <w:color w:val="auto"/>
          <w:lang w:val="sr-Latn-CS"/>
        </w:rPr>
        <w:t>oni samo predstavljaju široko prihvaćeno stanovište kako sprovesti efikasnu i bezbednu resuscitaciju.Objavljivanje novih i izmenjenih tretmanskih preporuka ne znači da trenutna klinička praksa nije bezbedna ili efikasna.</w:t>
      </w:r>
    </w:p>
    <w:p w:rsidR="00B10AAA" w:rsidRPr="00D27268" w:rsidRDefault="00B10AAA" w:rsidP="00B10AAA">
      <w:pPr>
        <w:tabs>
          <w:tab w:val="left" w:pos="1080"/>
        </w:tabs>
        <w:rPr>
          <w:rFonts w:cs="ArialNarrow"/>
          <w:color w:val="auto"/>
          <w:lang w:val="sr-Latn-CS"/>
        </w:rPr>
      </w:pPr>
    </w:p>
    <w:p w:rsidR="00B10AAA" w:rsidRDefault="00B10AAA" w:rsidP="00B10AAA">
      <w:pPr>
        <w:autoSpaceDE w:val="0"/>
        <w:autoSpaceDN w:val="0"/>
        <w:adjustRightInd w:val="0"/>
        <w:rPr>
          <w:rFonts w:cs="Tahoma-Bold"/>
          <w:b/>
          <w:bCs/>
          <w:color w:val="auto"/>
          <w:u w:val="single"/>
          <w:lang w:val="sr-Latn-CS"/>
        </w:rPr>
      </w:pPr>
    </w:p>
    <w:p w:rsidR="00B10AAA" w:rsidRPr="007A219F" w:rsidRDefault="00B10AAA" w:rsidP="00B10AAA">
      <w:pPr>
        <w:autoSpaceDE w:val="0"/>
        <w:autoSpaceDN w:val="0"/>
        <w:adjustRightInd w:val="0"/>
        <w:rPr>
          <w:rFonts w:cs="Tahoma-Bold"/>
          <w:b/>
          <w:bCs/>
          <w:color w:val="auto"/>
          <w:u w:val="single"/>
          <w:lang w:val="sr-Latn-CS"/>
        </w:rPr>
      </w:pPr>
      <w:r w:rsidRPr="007A219F">
        <w:rPr>
          <w:rFonts w:cs="Tahoma-Bold"/>
          <w:b/>
          <w:bCs/>
          <w:color w:val="auto"/>
          <w:u w:val="single"/>
          <w:lang w:val="sr-Latn-CS"/>
        </w:rPr>
        <w:t>Osnovna životna potpora</w:t>
      </w:r>
    </w:p>
    <w:p w:rsidR="00B10AAA" w:rsidRPr="007A219F" w:rsidRDefault="00B10AAA" w:rsidP="00B10AAA">
      <w:pPr>
        <w:autoSpaceDE w:val="0"/>
        <w:autoSpaceDN w:val="0"/>
        <w:adjustRightInd w:val="0"/>
        <w:rPr>
          <w:rFonts w:cs="Tahoma-Bold"/>
          <w:b/>
          <w:bCs/>
          <w:color w:val="auto"/>
          <w:u w:val="single"/>
          <w:lang w:val="sr-Latn-CS"/>
        </w:rPr>
      </w:pPr>
      <w:r w:rsidRPr="007A219F">
        <w:rPr>
          <w:rFonts w:cs="Tahoma-Bold"/>
          <w:b/>
          <w:bCs/>
          <w:color w:val="auto"/>
          <w:u w:val="single"/>
          <w:lang w:val="sr-Latn-CS"/>
        </w:rPr>
        <w:t>Promene u osnovnoj životnoj potpori (BLS) od vodiča 2005 uključuju:</w:t>
      </w:r>
    </w:p>
    <w:p w:rsidR="00B10AAA" w:rsidRPr="007A219F" w:rsidRDefault="00B10AAA" w:rsidP="00B10AAA">
      <w:pPr>
        <w:autoSpaceDE w:val="0"/>
        <w:autoSpaceDN w:val="0"/>
        <w:adjustRightInd w:val="0"/>
        <w:rPr>
          <w:rFonts w:cs="ArialNarrow"/>
          <w:color w:val="auto"/>
          <w:u w:val="single"/>
          <w:lang w:val="sr-Latn-CS"/>
        </w:rPr>
      </w:pPr>
    </w:p>
    <w:p w:rsidR="00B10AAA" w:rsidRDefault="00B10AAA" w:rsidP="00B10AAA">
      <w:pPr>
        <w:autoSpaceDE w:val="0"/>
        <w:autoSpaceDN w:val="0"/>
        <w:adjustRightInd w:val="0"/>
        <w:jc w:val="both"/>
        <w:rPr>
          <w:rFonts w:cs="ArialNarrow"/>
          <w:color w:val="auto"/>
          <w:lang w:val="sr-Latn-CS"/>
        </w:rPr>
      </w:pPr>
      <w:r w:rsidRPr="00D27268">
        <w:rPr>
          <w:rFonts w:cs="ArialNarrow"/>
          <w:color w:val="auto"/>
          <w:lang w:val="sr-Latn-CS"/>
        </w:rPr>
        <w:t>• Dispečeri bi trebali biti obučeni da ispitaju pozivaoce po strogim protokolima kako bi dobili potrebne informacije. Ove informacije trebaju biti usmerene ka prepoznavanju pacijenta koji ne reaguje i kvaliteta disanja. U kombinaciji sa nereagovanjem, kod odsustva disanja ili abnormalnosti disanja treba otpočeti protokol za sumnju na srčani zastoj. Naglašen je značaj dahtanja kao znaka srčanog zastoja.</w:t>
      </w:r>
    </w:p>
    <w:p w:rsidR="00B10AAA" w:rsidRDefault="00B10AAA" w:rsidP="00B10AAA">
      <w:pPr>
        <w:autoSpaceDE w:val="0"/>
        <w:autoSpaceDN w:val="0"/>
        <w:adjustRightInd w:val="0"/>
        <w:jc w:val="both"/>
        <w:rPr>
          <w:rFonts w:cs="ArialNarrow"/>
          <w:color w:val="auto"/>
          <w:lang w:val="sr-Latn-CS"/>
        </w:rPr>
      </w:pPr>
    </w:p>
    <w:p w:rsidR="00B10AAA" w:rsidRPr="00D27268" w:rsidRDefault="00B10AAA" w:rsidP="00B10AAA">
      <w:pPr>
        <w:autoSpaceDE w:val="0"/>
        <w:autoSpaceDN w:val="0"/>
        <w:adjustRightInd w:val="0"/>
        <w:jc w:val="both"/>
        <w:rPr>
          <w:rFonts w:cs="ArialNarrow"/>
          <w:color w:val="auto"/>
          <w:lang w:val="sr-Latn-CS"/>
        </w:rPr>
      </w:pPr>
      <w:r w:rsidRPr="00D27268">
        <w:rPr>
          <w:rFonts w:cs="ArialNarrow"/>
          <w:color w:val="auto"/>
          <w:lang w:val="sr-Latn-CS"/>
        </w:rPr>
        <w:t>• Svi spasioci, obučeni ili ne, trebaju otpočeti kompresije grudnog koša kod žrtve srčanog zastoja.</w:t>
      </w:r>
    </w:p>
    <w:p w:rsidR="00B10AAA" w:rsidRPr="00D27268" w:rsidRDefault="00B10AAA" w:rsidP="00B10AAA">
      <w:pPr>
        <w:autoSpaceDE w:val="0"/>
        <w:autoSpaceDN w:val="0"/>
        <w:adjustRightInd w:val="0"/>
        <w:jc w:val="both"/>
        <w:rPr>
          <w:rFonts w:cs="ArialNarrow"/>
          <w:color w:val="auto"/>
          <w:lang w:val="it-IT"/>
        </w:rPr>
      </w:pPr>
      <w:r w:rsidRPr="00D27268">
        <w:rPr>
          <w:rFonts w:cs="ArialNarrow"/>
          <w:color w:val="auto"/>
          <w:lang w:val="sr-Latn-CS"/>
        </w:rPr>
        <w:t xml:space="preserve">Obezbeđivanje kvalitetnih kompresija grudnog koša je i dalje od suštinskog značaja. Cilj treba biti usmeren ka dubini kompresija od najmanje 5cm sa frekvencom od najmanje 100 kompresija u minuti, da se dozvoli kompletno vraćanje grudnog koša, i da se svede na minimum prekidanje kompresija. </w:t>
      </w:r>
      <w:r w:rsidRPr="005E10FE">
        <w:rPr>
          <w:rFonts w:cs="ArialNarrow"/>
          <w:color w:val="auto"/>
          <w:lang w:val="it-IT"/>
        </w:rPr>
        <w:t>Trenirani spasioci trebaju primeniti i ventilacije sa odnosom kompresija- ventilacija 30:2. Telefonski navođene kompresije</w:t>
      </w:r>
      <w:r w:rsidRPr="00D27268">
        <w:rPr>
          <w:rFonts w:cs="ArialNarrow"/>
          <w:color w:val="auto"/>
          <w:lang w:val="it-IT"/>
        </w:rPr>
        <w:t xml:space="preserve"> </w:t>
      </w:r>
      <w:r w:rsidRPr="005E10FE">
        <w:rPr>
          <w:rFonts w:cs="ArialNarrow"/>
          <w:color w:val="auto"/>
          <w:lang w:val="it-IT"/>
        </w:rPr>
        <w:t>pomažu kod ne treniranih spasioca.</w:t>
      </w:r>
    </w:p>
    <w:p w:rsidR="00B10AAA" w:rsidRDefault="00B10AAA" w:rsidP="00B10AAA">
      <w:pPr>
        <w:autoSpaceDE w:val="0"/>
        <w:autoSpaceDN w:val="0"/>
        <w:adjustRightInd w:val="0"/>
        <w:jc w:val="both"/>
        <w:rPr>
          <w:rFonts w:cs="ArialNarrow"/>
          <w:color w:val="auto"/>
          <w:lang w:val="it-IT"/>
        </w:rPr>
      </w:pPr>
    </w:p>
    <w:p w:rsidR="00B10AAA" w:rsidRPr="005E10FE" w:rsidRDefault="00B10AAA" w:rsidP="00B10AAA">
      <w:pPr>
        <w:autoSpaceDE w:val="0"/>
        <w:autoSpaceDN w:val="0"/>
        <w:adjustRightInd w:val="0"/>
        <w:jc w:val="both"/>
        <w:rPr>
          <w:rFonts w:cs="ArialNarrow"/>
          <w:color w:val="auto"/>
          <w:lang w:val="it-IT"/>
        </w:rPr>
      </w:pPr>
      <w:r w:rsidRPr="005E10FE">
        <w:rPr>
          <w:rFonts w:cs="ArialNarrow"/>
          <w:color w:val="auto"/>
          <w:lang w:val="it-IT"/>
        </w:rPr>
        <w:t>• Upotreba uređaja za KPR sa uputstvima i povratnim informacijama omogućiće odmah feedback</w:t>
      </w:r>
      <w:r>
        <w:rPr>
          <w:rFonts w:cs="ArialNarrow"/>
          <w:color w:val="auto"/>
          <w:lang w:val="it-IT"/>
        </w:rPr>
        <w:t xml:space="preserve"> s</w:t>
      </w:r>
      <w:r w:rsidRPr="005E10FE">
        <w:rPr>
          <w:rFonts w:cs="ArialNarrow"/>
          <w:color w:val="auto"/>
          <w:lang w:val="it-IT"/>
        </w:rPr>
        <w:t>pasiocima i podstaknuti ih. Informacije sačuvane u opremi za reanimaciju mogu se koristiti kako bi se poboljšao kvalitet KPR-a i pružio feedback profesionalnom spasiocu tokom debrifinga.</w:t>
      </w:r>
    </w:p>
    <w:p w:rsidR="00B10AAA" w:rsidRPr="005E10FE" w:rsidRDefault="00B10AAA" w:rsidP="00B10AAA">
      <w:pPr>
        <w:autoSpaceDE w:val="0"/>
        <w:autoSpaceDN w:val="0"/>
        <w:adjustRightInd w:val="0"/>
        <w:rPr>
          <w:rFonts w:cs="ArialNarrow"/>
          <w:color w:val="auto"/>
          <w:lang w:val="it-IT"/>
        </w:rPr>
      </w:pPr>
    </w:p>
    <w:p w:rsidR="00B10AAA" w:rsidRPr="007A219F" w:rsidRDefault="00B10AAA" w:rsidP="00B10AAA">
      <w:pPr>
        <w:autoSpaceDE w:val="0"/>
        <w:autoSpaceDN w:val="0"/>
        <w:adjustRightInd w:val="0"/>
        <w:rPr>
          <w:rFonts w:cs="ArialNarrow"/>
          <w:b/>
          <w:color w:val="auto"/>
          <w:u w:val="single"/>
          <w:lang w:val="it-IT"/>
        </w:rPr>
      </w:pPr>
      <w:r w:rsidRPr="007A219F">
        <w:rPr>
          <w:rFonts w:cs="ArialNarrow"/>
          <w:b/>
          <w:color w:val="auto"/>
          <w:u w:val="single"/>
          <w:lang w:val="it-IT"/>
        </w:rPr>
        <w:t xml:space="preserve">Električna terapija: automatski spoljašnji defibrilatori, defibrilacija, kardioverzija i srčana stimulacija </w:t>
      </w:r>
    </w:p>
    <w:p w:rsidR="00B10AAA" w:rsidRDefault="00B10AAA" w:rsidP="00B10AAA">
      <w:pPr>
        <w:autoSpaceDE w:val="0"/>
        <w:autoSpaceDN w:val="0"/>
        <w:adjustRightInd w:val="0"/>
        <w:rPr>
          <w:rFonts w:cs="ArialNarrow"/>
          <w:color w:val="auto"/>
          <w:lang w:val="it-IT"/>
        </w:rPr>
      </w:pPr>
    </w:p>
    <w:p w:rsidR="00B10AAA" w:rsidRPr="005E10FE" w:rsidRDefault="00B10AAA" w:rsidP="00B10AAA">
      <w:pPr>
        <w:autoSpaceDE w:val="0"/>
        <w:autoSpaceDN w:val="0"/>
        <w:adjustRightInd w:val="0"/>
        <w:rPr>
          <w:rFonts w:cs="ArialNarrow"/>
          <w:color w:val="auto"/>
          <w:lang w:val="it-IT"/>
        </w:rPr>
      </w:pPr>
      <w:r w:rsidRPr="005E10FE">
        <w:rPr>
          <w:rFonts w:cs="ArialNarrow"/>
          <w:color w:val="auto"/>
          <w:lang w:val="it-IT"/>
        </w:rPr>
        <w:t>Najvažnije promene u ERC vodičima 2010. za električni terapiju uključuju:</w:t>
      </w:r>
    </w:p>
    <w:p w:rsidR="00B10AAA" w:rsidRDefault="00B10AAA" w:rsidP="00B10AAA">
      <w:pPr>
        <w:autoSpaceDE w:val="0"/>
        <w:autoSpaceDN w:val="0"/>
        <w:adjustRightInd w:val="0"/>
        <w:jc w:val="both"/>
        <w:rPr>
          <w:rFonts w:cs="ArialNarrow"/>
          <w:color w:val="auto"/>
          <w:lang w:val="it-IT"/>
        </w:rPr>
      </w:pPr>
    </w:p>
    <w:p w:rsidR="00B10AAA" w:rsidRPr="005E10FE" w:rsidRDefault="00B10AAA" w:rsidP="00B10AAA">
      <w:pPr>
        <w:autoSpaceDE w:val="0"/>
        <w:autoSpaceDN w:val="0"/>
        <w:adjustRightInd w:val="0"/>
        <w:jc w:val="both"/>
        <w:rPr>
          <w:rFonts w:cs="ArialNarrow"/>
          <w:color w:val="auto"/>
          <w:lang w:val="it-IT"/>
        </w:rPr>
      </w:pPr>
      <w:r w:rsidRPr="005E10FE">
        <w:rPr>
          <w:rFonts w:cs="ArialNarrow"/>
          <w:color w:val="auto"/>
          <w:lang w:val="it-IT"/>
        </w:rPr>
        <w:t>• Važnost ranih, neprekidnih kompresija grudnog koša je naglašena kroz ove vodiče.</w:t>
      </w:r>
    </w:p>
    <w:p w:rsidR="00B10AAA" w:rsidRDefault="00B10AAA" w:rsidP="00B10AAA">
      <w:pPr>
        <w:autoSpaceDE w:val="0"/>
        <w:autoSpaceDN w:val="0"/>
        <w:adjustRightInd w:val="0"/>
        <w:rPr>
          <w:rFonts w:cs="ArialNarrow"/>
          <w:color w:val="auto"/>
          <w:lang w:val="it-IT"/>
        </w:rPr>
      </w:pPr>
    </w:p>
    <w:p w:rsidR="00B10AAA" w:rsidRDefault="00B10AAA" w:rsidP="00B10AAA">
      <w:pPr>
        <w:autoSpaceDE w:val="0"/>
        <w:autoSpaceDN w:val="0"/>
        <w:adjustRightInd w:val="0"/>
        <w:jc w:val="both"/>
        <w:rPr>
          <w:rFonts w:cs="ArialNarrow"/>
          <w:color w:val="auto"/>
          <w:lang w:val="it-IT"/>
        </w:rPr>
      </w:pPr>
      <w:r w:rsidRPr="005E10FE">
        <w:rPr>
          <w:rFonts w:cs="ArialNarrow"/>
          <w:color w:val="auto"/>
          <w:lang w:val="it-IT"/>
        </w:rPr>
        <w:t>• Znatno više se ukazuje na smanjenje trajanja pauze pre šoka i posle šoka; vršenje kompresija tokom punjenja defibrilatora je preporučeno.</w:t>
      </w:r>
    </w:p>
    <w:p w:rsidR="00B10AAA" w:rsidRDefault="00B10AAA" w:rsidP="00B10AAA">
      <w:pPr>
        <w:autoSpaceDE w:val="0"/>
        <w:autoSpaceDN w:val="0"/>
        <w:adjustRightInd w:val="0"/>
        <w:jc w:val="both"/>
        <w:rPr>
          <w:rFonts w:cs="ArialNarrow"/>
          <w:color w:val="auto"/>
          <w:lang w:val="it-IT"/>
        </w:rPr>
      </w:pPr>
    </w:p>
    <w:p w:rsidR="00B10AAA" w:rsidRDefault="00B10AAA" w:rsidP="00B10AAA">
      <w:pPr>
        <w:autoSpaceDE w:val="0"/>
        <w:autoSpaceDN w:val="0"/>
        <w:adjustRightInd w:val="0"/>
        <w:jc w:val="both"/>
        <w:rPr>
          <w:rFonts w:cs="ArialNarrow"/>
          <w:color w:val="auto"/>
          <w:lang w:val="it-IT"/>
        </w:rPr>
      </w:pPr>
    </w:p>
    <w:p w:rsidR="00B10AAA" w:rsidRPr="005E10FE" w:rsidRDefault="00B10AAA" w:rsidP="00B10AAA">
      <w:pPr>
        <w:autoSpaceDE w:val="0"/>
        <w:autoSpaceDN w:val="0"/>
        <w:adjustRightInd w:val="0"/>
        <w:jc w:val="both"/>
        <w:rPr>
          <w:rFonts w:cs="ArialNarrow"/>
          <w:color w:val="auto"/>
          <w:lang w:val="it-IT"/>
        </w:rPr>
      </w:pPr>
    </w:p>
    <w:p w:rsidR="00B10AAA" w:rsidRDefault="00B10AAA" w:rsidP="00B10AAA">
      <w:pPr>
        <w:autoSpaceDE w:val="0"/>
        <w:autoSpaceDN w:val="0"/>
        <w:adjustRightInd w:val="0"/>
        <w:jc w:val="both"/>
        <w:rPr>
          <w:rFonts w:cs="ArialNarrow"/>
          <w:color w:val="auto"/>
          <w:lang w:val="it-IT"/>
        </w:rPr>
      </w:pPr>
    </w:p>
    <w:p w:rsidR="00B10AAA" w:rsidRPr="00D616BE" w:rsidRDefault="00B10AAA" w:rsidP="00B10AAA">
      <w:pPr>
        <w:autoSpaceDE w:val="0"/>
        <w:autoSpaceDN w:val="0"/>
        <w:adjustRightInd w:val="0"/>
        <w:jc w:val="both"/>
        <w:rPr>
          <w:rFonts w:cs="ArialNarrow"/>
          <w:color w:val="auto"/>
          <w:lang w:val="it-IT"/>
        </w:rPr>
      </w:pPr>
      <w:r w:rsidRPr="00D616BE">
        <w:rPr>
          <w:rFonts w:cs="ArialNarrow"/>
          <w:color w:val="auto"/>
          <w:lang w:val="it-IT"/>
        </w:rPr>
        <w:t>• Ukazano je i na nastavljanje sa kompresijama odmah nakon isporučenog šoka; u kombinaciji sa kompresijama tokom punjenja defibrilatora, šok bi trebalo isporučiti sa periodom prekida kompresija u trajanju ne dužem od 5 sekundi.</w:t>
      </w:r>
    </w:p>
    <w:p w:rsidR="00B10AAA" w:rsidRDefault="00B10AAA" w:rsidP="00B10AAA">
      <w:pPr>
        <w:autoSpaceDE w:val="0"/>
        <w:autoSpaceDN w:val="0"/>
        <w:adjustRightInd w:val="0"/>
        <w:jc w:val="both"/>
        <w:rPr>
          <w:rFonts w:cs="ArialNarrow"/>
          <w:color w:val="auto"/>
          <w:lang w:val="pl-PL"/>
        </w:rPr>
      </w:pPr>
    </w:p>
    <w:p w:rsidR="00B10AAA" w:rsidRPr="00D27268" w:rsidRDefault="00B10AAA" w:rsidP="00B10AAA">
      <w:pPr>
        <w:autoSpaceDE w:val="0"/>
        <w:autoSpaceDN w:val="0"/>
        <w:adjustRightInd w:val="0"/>
        <w:jc w:val="both"/>
        <w:rPr>
          <w:rFonts w:cs="ArialNarrow"/>
          <w:color w:val="auto"/>
          <w:lang w:val="pl-PL"/>
        </w:rPr>
      </w:pPr>
      <w:r w:rsidRPr="00D27268">
        <w:rPr>
          <w:rFonts w:cs="ArialNarrow"/>
          <w:color w:val="auto"/>
          <w:lang w:val="pl-PL"/>
        </w:rPr>
        <w:t>• Bezbednost spasioca ostaje najvažnija, ali je u ovim vodičima napomenuto da je rizik od povrede spasioca defibrilatorom veoma mali, naročito ukoliko spasilac nosi rukavice. Fokus je sada na brzoj bezbednosnoj proveri kako bi se smanjila pauza pre šoka.</w:t>
      </w:r>
    </w:p>
    <w:p w:rsidR="00B10AAA" w:rsidRDefault="00B10AAA" w:rsidP="00B10AAA">
      <w:pPr>
        <w:autoSpaceDE w:val="0"/>
        <w:autoSpaceDN w:val="0"/>
        <w:adjustRightInd w:val="0"/>
        <w:jc w:val="both"/>
        <w:rPr>
          <w:rFonts w:cs="ArialNarrow"/>
          <w:color w:val="auto"/>
          <w:lang w:val="pl-PL"/>
        </w:rPr>
      </w:pPr>
    </w:p>
    <w:p w:rsidR="00B10AAA" w:rsidRPr="00D616BE" w:rsidRDefault="00B10AAA" w:rsidP="00B10AAA">
      <w:pPr>
        <w:autoSpaceDE w:val="0"/>
        <w:autoSpaceDN w:val="0"/>
        <w:adjustRightInd w:val="0"/>
        <w:jc w:val="both"/>
        <w:rPr>
          <w:rFonts w:cs="ArialNarrow"/>
          <w:color w:val="auto"/>
          <w:lang w:val="pl-PL"/>
        </w:rPr>
      </w:pPr>
      <w:r w:rsidRPr="00D27268">
        <w:rPr>
          <w:rFonts w:cs="ArialNarrow"/>
          <w:color w:val="auto"/>
          <w:lang w:val="pl-PL"/>
        </w:rPr>
        <w:t>• Kada se radi o prehospitalnom srčanom zastoju, osoblje hitne medicinske službe treba da pruži</w:t>
      </w:r>
      <w:r>
        <w:rPr>
          <w:rFonts w:cs="ArialNarrow"/>
          <w:color w:val="auto"/>
          <w:lang w:val="pl-PL"/>
        </w:rPr>
        <w:t xml:space="preserve"> </w:t>
      </w:r>
      <w:r w:rsidRPr="00D616BE">
        <w:rPr>
          <w:rFonts w:cs="ArialNarrow"/>
          <w:color w:val="auto"/>
          <w:lang w:val="pl-PL"/>
        </w:rPr>
        <w:t xml:space="preserve">kvalitetan KPR dok se donese defibrilator, priključi i napuni, ali </w:t>
      </w:r>
      <w:r w:rsidRPr="00053632">
        <w:rPr>
          <w:rFonts w:cs="ArialNarrow"/>
          <w:color w:val="auto"/>
          <w:lang w:val="pl-PL"/>
        </w:rPr>
        <w:t xml:space="preserve">rutinska primena perioda KPR-a (npr. </w:t>
      </w:r>
      <w:r w:rsidRPr="00053632">
        <w:rPr>
          <w:rFonts w:cs="ArialNarrow"/>
          <w:color w:val="auto"/>
          <w:lang w:val="it-IT"/>
        </w:rPr>
        <w:t>Tokom 2-3 minuta) pre analize ritma i isporuke šoka se više ne preporučuje</w:t>
      </w:r>
      <w:r w:rsidRPr="005E10FE">
        <w:rPr>
          <w:rFonts w:cs="ArialNarrow"/>
          <w:color w:val="auto"/>
          <w:lang w:val="it-IT"/>
        </w:rPr>
        <w:t>. Za neke hitne medicinske službe koje su u potpunosti implementirale ovaj period KPR-a pre defibrilacije, s obzirom na nedostatak uverljivih podataka koji bilo podržavaju bilo opovrgavaju ovu strategiju, razumno je da nastave ovu praksu.</w:t>
      </w:r>
    </w:p>
    <w:p w:rsidR="00B10AAA" w:rsidRDefault="00B10AAA" w:rsidP="00B10AAA">
      <w:pPr>
        <w:autoSpaceDE w:val="0"/>
        <w:autoSpaceDN w:val="0"/>
        <w:adjustRightInd w:val="0"/>
        <w:jc w:val="both"/>
        <w:rPr>
          <w:rFonts w:cs="ArialNarrow"/>
          <w:color w:val="auto"/>
          <w:lang w:val="it-IT"/>
        </w:rPr>
      </w:pPr>
    </w:p>
    <w:p w:rsidR="00B10AAA" w:rsidRPr="005E10FE" w:rsidRDefault="00B10AAA" w:rsidP="00B10AAA">
      <w:pPr>
        <w:autoSpaceDE w:val="0"/>
        <w:autoSpaceDN w:val="0"/>
        <w:adjustRightInd w:val="0"/>
        <w:jc w:val="both"/>
        <w:rPr>
          <w:rFonts w:cs="ArialNarrow"/>
          <w:color w:val="auto"/>
          <w:lang w:val="it-IT"/>
        </w:rPr>
      </w:pPr>
      <w:r w:rsidRPr="005E10FE">
        <w:rPr>
          <w:rFonts w:cs="ArialNarrow"/>
          <w:color w:val="auto"/>
          <w:lang w:val="it-IT"/>
        </w:rPr>
        <w:t>• Upotreba tri uzastopna šoka može se uzeti u obzir ukoliko se VF/VT javi tokom kataterizacije srca ili u ranom postoperativnom periodu nakon operacije srca. Ova strategija tri šoka se može razmatrati i kao inicijalna kod VF/VT srčanog zastoja kada smo svedoci i kada je pacijent već priključen na manuelni defibrilator.</w:t>
      </w:r>
    </w:p>
    <w:p w:rsidR="00B10AAA" w:rsidRDefault="00B10AAA" w:rsidP="00B10AAA">
      <w:pPr>
        <w:autoSpaceDE w:val="0"/>
        <w:autoSpaceDN w:val="0"/>
        <w:adjustRightInd w:val="0"/>
        <w:jc w:val="both"/>
        <w:rPr>
          <w:rFonts w:cs="ArialNarrow"/>
          <w:color w:val="auto"/>
          <w:lang w:val="it-IT"/>
        </w:rPr>
      </w:pPr>
    </w:p>
    <w:p w:rsidR="00B10AAA" w:rsidRPr="005E10FE" w:rsidRDefault="00B10AAA" w:rsidP="00B10AAA">
      <w:pPr>
        <w:autoSpaceDE w:val="0"/>
        <w:autoSpaceDN w:val="0"/>
        <w:adjustRightInd w:val="0"/>
        <w:jc w:val="both"/>
        <w:rPr>
          <w:rFonts w:cs="ArialNarrow"/>
          <w:color w:val="auto"/>
          <w:lang w:val="it-IT"/>
        </w:rPr>
      </w:pPr>
      <w:r w:rsidRPr="005E10FE">
        <w:rPr>
          <w:rFonts w:cs="ArialNarrow"/>
          <w:color w:val="auto"/>
          <w:lang w:val="it-IT"/>
        </w:rPr>
        <w:t>• Potstiče se dalji razvoj AED programa- postoji potreba za postavljanjem AED-a kako na javnim tako i u stambenim delovima naseljenih mesta.</w:t>
      </w:r>
    </w:p>
    <w:p w:rsidR="00B10AAA" w:rsidRPr="005E10FE" w:rsidRDefault="00B10AAA" w:rsidP="00B10AAA">
      <w:pPr>
        <w:autoSpaceDE w:val="0"/>
        <w:autoSpaceDN w:val="0"/>
        <w:adjustRightInd w:val="0"/>
        <w:rPr>
          <w:rFonts w:cs="ArialNarrow"/>
          <w:color w:val="auto"/>
          <w:lang w:val="it-IT"/>
        </w:rPr>
      </w:pPr>
    </w:p>
    <w:p w:rsidR="00B10AAA" w:rsidRDefault="00B10AAA" w:rsidP="00B10AAA">
      <w:pPr>
        <w:autoSpaceDE w:val="0"/>
        <w:autoSpaceDN w:val="0"/>
        <w:adjustRightInd w:val="0"/>
        <w:rPr>
          <w:rFonts w:cs="Tahoma-Bold"/>
          <w:b/>
          <w:bCs/>
          <w:color w:val="auto"/>
          <w:u w:val="single"/>
          <w:lang w:val="it-IT"/>
        </w:rPr>
      </w:pPr>
    </w:p>
    <w:p w:rsidR="00B10AAA" w:rsidRDefault="00B10AAA" w:rsidP="00B10AAA">
      <w:pPr>
        <w:autoSpaceDE w:val="0"/>
        <w:autoSpaceDN w:val="0"/>
        <w:adjustRightInd w:val="0"/>
        <w:rPr>
          <w:rFonts w:cs="Tahoma-Bold"/>
          <w:b/>
          <w:bCs/>
          <w:color w:val="auto"/>
          <w:u w:val="single"/>
          <w:lang w:val="it-IT"/>
        </w:rPr>
      </w:pPr>
    </w:p>
    <w:p w:rsidR="00B10AAA" w:rsidRPr="007A219F" w:rsidRDefault="00B10AAA" w:rsidP="00B10AAA">
      <w:pPr>
        <w:autoSpaceDE w:val="0"/>
        <w:autoSpaceDN w:val="0"/>
        <w:adjustRightInd w:val="0"/>
        <w:rPr>
          <w:rFonts w:cs="Tahoma-Bold"/>
          <w:b/>
          <w:bCs/>
          <w:color w:val="auto"/>
          <w:u w:val="single"/>
          <w:lang w:val="it-IT"/>
        </w:rPr>
      </w:pPr>
      <w:r w:rsidRPr="007A219F">
        <w:rPr>
          <w:rFonts w:cs="Tahoma-Bold"/>
          <w:b/>
          <w:bCs/>
          <w:color w:val="auto"/>
          <w:u w:val="single"/>
          <w:lang w:val="it-IT"/>
        </w:rPr>
        <w:t>Napredno održavanje života odraslih</w:t>
      </w:r>
    </w:p>
    <w:p w:rsidR="00B10AAA" w:rsidRPr="007A219F" w:rsidRDefault="00B10AAA" w:rsidP="00B10AAA">
      <w:pPr>
        <w:autoSpaceDE w:val="0"/>
        <w:autoSpaceDN w:val="0"/>
        <w:adjustRightInd w:val="0"/>
        <w:rPr>
          <w:rFonts w:cs="Tahoma-Bold"/>
          <w:b/>
          <w:bCs/>
          <w:color w:val="auto"/>
          <w:u w:val="single"/>
          <w:lang w:val="it-IT"/>
        </w:rPr>
      </w:pPr>
      <w:r w:rsidRPr="007A219F">
        <w:rPr>
          <w:rFonts w:cs="Tahoma-Bold"/>
          <w:b/>
          <w:bCs/>
          <w:color w:val="auto"/>
          <w:u w:val="single"/>
          <w:lang w:val="it-IT"/>
        </w:rPr>
        <w:t>Najznačajnije promene u ERC ALS vodičima 2010-e. uključuju:</w:t>
      </w:r>
    </w:p>
    <w:p w:rsidR="00B10AAA" w:rsidRDefault="00B10AAA" w:rsidP="00B10AAA">
      <w:pPr>
        <w:autoSpaceDE w:val="0"/>
        <w:autoSpaceDN w:val="0"/>
        <w:adjustRightInd w:val="0"/>
        <w:rPr>
          <w:rFonts w:cs="ArialNarrow"/>
          <w:color w:val="auto"/>
          <w:lang w:val="it-IT"/>
        </w:rPr>
      </w:pPr>
    </w:p>
    <w:p w:rsidR="00B10AAA" w:rsidRPr="005E10FE" w:rsidRDefault="00B10AAA" w:rsidP="00B10AAA">
      <w:pPr>
        <w:autoSpaceDE w:val="0"/>
        <w:autoSpaceDN w:val="0"/>
        <w:adjustRightInd w:val="0"/>
        <w:rPr>
          <w:rFonts w:cs="ArialNarrow"/>
          <w:color w:val="auto"/>
          <w:lang w:val="it-IT"/>
        </w:rPr>
      </w:pPr>
      <w:r w:rsidRPr="005E10FE">
        <w:rPr>
          <w:rFonts w:cs="ArialNarrow"/>
          <w:color w:val="auto"/>
          <w:lang w:val="it-IT"/>
        </w:rPr>
        <w:t>• Još više naglašena važnost minimalnih prekida visoko kvalitetnih kompresija grudnog koša tokom bilo koje ALS intervencije: kompresije se kratko prekidaju samo kako bi se omogućila neka intervencija.</w:t>
      </w:r>
    </w:p>
    <w:p w:rsidR="00B10AAA" w:rsidRPr="005E10FE" w:rsidRDefault="00B10AAA" w:rsidP="00B10AAA">
      <w:pPr>
        <w:autoSpaceDE w:val="0"/>
        <w:autoSpaceDN w:val="0"/>
        <w:adjustRightInd w:val="0"/>
        <w:rPr>
          <w:rFonts w:cs="ArialNarrow"/>
          <w:color w:val="auto"/>
          <w:lang w:val="it-IT"/>
        </w:rPr>
      </w:pPr>
      <w:r w:rsidRPr="005E10FE">
        <w:rPr>
          <w:rFonts w:cs="ArialNarrow"/>
          <w:color w:val="auto"/>
          <w:lang w:val="it-IT"/>
        </w:rPr>
        <w:t>• Naglašena je potreba za korišćenjem ''track and trigger'' sistema kako bi se na vreme prepoznao pacijent u pogoršanju, omogućio tretman i na taj način sprečio bolnički srčani zastoj.</w:t>
      </w:r>
    </w:p>
    <w:p w:rsidR="00B10AAA" w:rsidRDefault="00B10AAA" w:rsidP="00B10AAA">
      <w:pPr>
        <w:autoSpaceDE w:val="0"/>
        <w:autoSpaceDN w:val="0"/>
        <w:adjustRightInd w:val="0"/>
        <w:rPr>
          <w:rFonts w:cs="ArialNarrow"/>
          <w:color w:val="auto"/>
          <w:lang w:val="it-IT"/>
        </w:rPr>
      </w:pPr>
    </w:p>
    <w:p w:rsidR="00B10AAA" w:rsidRPr="005E10FE" w:rsidRDefault="00B10AAA" w:rsidP="00B10AAA">
      <w:pPr>
        <w:autoSpaceDE w:val="0"/>
        <w:autoSpaceDN w:val="0"/>
        <w:adjustRightInd w:val="0"/>
        <w:rPr>
          <w:rFonts w:cs="ArialNarrow"/>
          <w:color w:val="auto"/>
          <w:lang w:val="it-IT"/>
        </w:rPr>
      </w:pPr>
      <w:r w:rsidRPr="005E10FE">
        <w:rPr>
          <w:rFonts w:cs="ArialNarrow"/>
          <w:color w:val="auto"/>
          <w:lang w:val="it-IT"/>
        </w:rPr>
        <w:t>• Povećana opreznost kod prisustva upozoravajućih znakova udruženih sa potencijalnim rizikom od srčanog zastoja van bolnice.</w:t>
      </w:r>
    </w:p>
    <w:p w:rsidR="00B10AAA" w:rsidRDefault="00B10AAA" w:rsidP="00B10AAA">
      <w:pPr>
        <w:autoSpaceDE w:val="0"/>
        <w:autoSpaceDN w:val="0"/>
        <w:adjustRightInd w:val="0"/>
        <w:rPr>
          <w:rFonts w:cs="ArialNarrow"/>
          <w:color w:val="auto"/>
          <w:lang w:val="it-IT"/>
        </w:rPr>
      </w:pPr>
    </w:p>
    <w:p w:rsidR="00B10AAA" w:rsidRPr="005E10FE" w:rsidRDefault="00B10AAA" w:rsidP="00B10AAA">
      <w:pPr>
        <w:autoSpaceDE w:val="0"/>
        <w:autoSpaceDN w:val="0"/>
        <w:adjustRightInd w:val="0"/>
        <w:rPr>
          <w:rFonts w:cs="ArialNarrow"/>
          <w:b/>
          <w:color w:val="auto"/>
          <w:lang w:val="it-IT"/>
        </w:rPr>
      </w:pPr>
      <w:r w:rsidRPr="005E10FE">
        <w:rPr>
          <w:rFonts w:cs="ArialNarrow"/>
          <w:color w:val="auto"/>
          <w:lang w:val="it-IT"/>
        </w:rPr>
        <w:t xml:space="preserve">• </w:t>
      </w:r>
      <w:r w:rsidRPr="005E10FE">
        <w:rPr>
          <w:rFonts w:cs="ArialNarrow"/>
          <w:b/>
          <w:color w:val="auto"/>
          <w:lang w:val="it-IT"/>
        </w:rPr>
        <w:t>Uklonjene su preporuke za period KPR-a pre defibrilacije, van bolnice kod srčanog zastoja, koji nije posvedočen od strane hitne medicinske službe.</w:t>
      </w:r>
    </w:p>
    <w:p w:rsidR="00B10AAA" w:rsidRDefault="00B10AAA" w:rsidP="00B10AAA">
      <w:pPr>
        <w:autoSpaceDE w:val="0"/>
        <w:autoSpaceDN w:val="0"/>
        <w:adjustRightInd w:val="0"/>
        <w:rPr>
          <w:rFonts w:cs="ArialNarrow"/>
          <w:color w:val="auto"/>
          <w:lang w:val="it-IT"/>
        </w:rPr>
      </w:pPr>
    </w:p>
    <w:p w:rsidR="00B10AAA" w:rsidRPr="00D27268" w:rsidRDefault="00B10AAA" w:rsidP="00B10AAA">
      <w:pPr>
        <w:autoSpaceDE w:val="0"/>
        <w:autoSpaceDN w:val="0"/>
        <w:adjustRightInd w:val="0"/>
        <w:rPr>
          <w:rFonts w:cs="ArialNarrow"/>
          <w:b/>
          <w:color w:val="auto"/>
          <w:lang w:val="it-IT"/>
        </w:rPr>
      </w:pPr>
      <w:r w:rsidRPr="00D27268">
        <w:rPr>
          <w:rFonts w:cs="ArialNarrow"/>
          <w:color w:val="auto"/>
          <w:lang w:val="it-IT"/>
        </w:rPr>
        <w:t xml:space="preserve">• </w:t>
      </w:r>
      <w:r w:rsidRPr="00D27268">
        <w:rPr>
          <w:rFonts w:cs="ArialNarrow"/>
          <w:b/>
          <w:color w:val="auto"/>
          <w:lang w:val="it-IT"/>
        </w:rPr>
        <w:t>Sprovođenje kompresija tokom punjenja defibrilatora. Ovo će smanjiti pauzu pre isporuke šoka.</w:t>
      </w:r>
    </w:p>
    <w:p w:rsidR="00B10AAA" w:rsidRDefault="00B10AAA" w:rsidP="00B10AAA">
      <w:pPr>
        <w:autoSpaceDE w:val="0"/>
        <w:autoSpaceDN w:val="0"/>
        <w:adjustRightInd w:val="0"/>
        <w:rPr>
          <w:rFonts w:cs="ArialNarrow"/>
          <w:color w:val="auto"/>
          <w:lang w:val="pl-PL"/>
        </w:rPr>
      </w:pPr>
    </w:p>
    <w:p w:rsidR="00B10AAA" w:rsidRPr="005E10FE" w:rsidRDefault="00B10AAA" w:rsidP="00B10AAA">
      <w:pPr>
        <w:autoSpaceDE w:val="0"/>
        <w:autoSpaceDN w:val="0"/>
        <w:adjustRightInd w:val="0"/>
        <w:rPr>
          <w:rFonts w:cs="ArialNarrow"/>
          <w:color w:val="auto"/>
          <w:lang w:val="pl-PL"/>
        </w:rPr>
      </w:pPr>
      <w:r w:rsidRPr="005E10FE">
        <w:rPr>
          <w:rFonts w:cs="ArialNarrow"/>
          <w:color w:val="auto"/>
          <w:lang w:val="pl-PL"/>
        </w:rPr>
        <w:t>• Uloga prekordijalnog udarca nije naglašena.</w:t>
      </w:r>
    </w:p>
    <w:p w:rsidR="00B10AAA" w:rsidRPr="005E10FE" w:rsidRDefault="00B10AAA" w:rsidP="00B10AAA">
      <w:pPr>
        <w:autoSpaceDE w:val="0"/>
        <w:autoSpaceDN w:val="0"/>
        <w:adjustRightInd w:val="0"/>
        <w:rPr>
          <w:rFonts w:cs="ArialNarrow"/>
          <w:color w:val="auto"/>
          <w:lang w:val="pl-PL"/>
        </w:rPr>
      </w:pPr>
      <w:r w:rsidRPr="005E10FE">
        <w:rPr>
          <w:rFonts w:cs="ArialNarrow"/>
          <w:color w:val="auto"/>
          <w:lang w:val="pl-PL"/>
        </w:rPr>
        <w:t>• Upotreba tri uzastopna šoka pri pojavi ventrikularne fibrilacije/ventrikularne tahikardije bez pulsa (VF/VT) u laboratoriji za kataterizaciju srca ili u ranom postoperativnom periodu nakon operacije srca.</w:t>
      </w:r>
    </w:p>
    <w:p w:rsidR="00B10AAA" w:rsidRDefault="00B10AAA" w:rsidP="00B10AAA">
      <w:pPr>
        <w:autoSpaceDE w:val="0"/>
        <w:autoSpaceDN w:val="0"/>
        <w:adjustRightInd w:val="0"/>
        <w:rPr>
          <w:rFonts w:cs="ArialNarrow"/>
          <w:b/>
          <w:color w:val="auto"/>
          <w:lang w:val="pl-PL"/>
        </w:rPr>
      </w:pPr>
    </w:p>
    <w:p w:rsidR="00B10AAA" w:rsidRDefault="00B10AAA" w:rsidP="00B10AAA">
      <w:pPr>
        <w:autoSpaceDE w:val="0"/>
        <w:autoSpaceDN w:val="0"/>
        <w:adjustRightInd w:val="0"/>
        <w:rPr>
          <w:rFonts w:cs="ArialNarrow"/>
          <w:b/>
          <w:color w:val="auto"/>
          <w:lang w:val="pl-PL"/>
        </w:rPr>
      </w:pPr>
    </w:p>
    <w:p w:rsidR="00B10AAA" w:rsidRDefault="00B10AAA" w:rsidP="00B10AAA">
      <w:pPr>
        <w:autoSpaceDE w:val="0"/>
        <w:autoSpaceDN w:val="0"/>
        <w:adjustRightInd w:val="0"/>
        <w:rPr>
          <w:rFonts w:cs="ArialNarrow"/>
          <w:b/>
          <w:color w:val="auto"/>
          <w:lang w:val="pl-PL"/>
        </w:rPr>
      </w:pPr>
    </w:p>
    <w:p w:rsidR="00B10AAA" w:rsidRDefault="00B10AAA" w:rsidP="00B10AAA">
      <w:pPr>
        <w:autoSpaceDE w:val="0"/>
        <w:autoSpaceDN w:val="0"/>
        <w:adjustRightInd w:val="0"/>
        <w:rPr>
          <w:rFonts w:cs="ArialNarrow"/>
          <w:b/>
          <w:color w:val="auto"/>
          <w:lang w:val="pl-PL"/>
        </w:rPr>
      </w:pPr>
    </w:p>
    <w:p w:rsidR="00B10AAA" w:rsidRPr="005E10FE" w:rsidRDefault="00B10AAA" w:rsidP="00B10AAA">
      <w:pPr>
        <w:autoSpaceDE w:val="0"/>
        <w:autoSpaceDN w:val="0"/>
        <w:adjustRightInd w:val="0"/>
        <w:rPr>
          <w:rFonts w:cs="ArialNarrow"/>
          <w:b/>
          <w:color w:val="auto"/>
          <w:lang w:val="pl-PL"/>
        </w:rPr>
      </w:pPr>
      <w:r w:rsidRPr="005E10FE">
        <w:rPr>
          <w:rFonts w:cs="ArialNarrow"/>
          <w:b/>
          <w:color w:val="auto"/>
          <w:lang w:val="pl-PL"/>
        </w:rPr>
        <w:t xml:space="preserve">• Davanje lekova preko endotrahealnog tubusa se više ne preporučuje- ukoliko se intravenski </w:t>
      </w:r>
      <w:r>
        <w:rPr>
          <w:rFonts w:cs="ArialNarrow"/>
          <w:b/>
          <w:color w:val="auto"/>
          <w:lang w:val="pl-PL"/>
        </w:rPr>
        <w:t>put ne može postići, lekove treb</w:t>
      </w:r>
      <w:r w:rsidRPr="005E10FE">
        <w:rPr>
          <w:rFonts w:cs="ArialNarrow"/>
          <w:b/>
          <w:color w:val="auto"/>
          <w:lang w:val="pl-PL"/>
        </w:rPr>
        <w:t>a dati intraosalnim putem (IO).</w:t>
      </w:r>
    </w:p>
    <w:p w:rsidR="00B10AAA" w:rsidRDefault="00B10AAA" w:rsidP="00B10AAA">
      <w:pPr>
        <w:autoSpaceDE w:val="0"/>
        <w:autoSpaceDN w:val="0"/>
        <w:adjustRightInd w:val="0"/>
        <w:rPr>
          <w:rFonts w:cs="ArialNarrow"/>
          <w:color w:val="auto"/>
          <w:lang w:val="pl-PL"/>
        </w:rPr>
      </w:pPr>
    </w:p>
    <w:p w:rsidR="00B10AAA" w:rsidRPr="005E10FE" w:rsidRDefault="00B10AAA" w:rsidP="00B10AAA">
      <w:pPr>
        <w:autoSpaceDE w:val="0"/>
        <w:autoSpaceDN w:val="0"/>
        <w:adjustRightInd w:val="0"/>
        <w:rPr>
          <w:rFonts w:cs="ArialNarrow"/>
          <w:color w:val="auto"/>
          <w:lang w:val="pl-PL"/>
        </w:rPr>
      </w:pPr>
      <w:r w:rsidRPr="005E10FE">
        <w:rPr>
          <w:rFonts w:cs="ArialNarrow"/>
          <w:color w:val="auto"/>
          <w:lang w:val="pl-PL"/>
        </w:rPr>
        <w:t>• Kada se tretira VF/VT, adrenalin 1 mg daje se nakon trećeg šoka kada se nastave kompresije, a potom se nastavlja na 3-5 minuta (tokom ciklusa kpr-a).</w:t>
      </w:r>
      <w:r>
        <w:rPr>
          <w:rFonts w:cs="ArialNarrow"/>
          <w:color w:val="auto"/>
          <w:lang w:val="pl-PL"/>
        </w:rPr>
        <w:t xml:space="preserve"> </w:t>
      </w:r>
      <w:r w:rsidRPr="005E10FE">
        <w:rPr>
          <w:rFonts w:cs="ArialNarrow"/>
          <w:color w:val="auto"/>
          <w:lang w:val="pl-PL"/>
        </w:rPr>
        <w:t>Amiodaron 300mg daje se takođe nakon trećeg šoka.</w:t>
      </w:r>
    </w:p>
    <w:p w:rsidR="00B10AAA" w:rsidRDefault="00B10AAA" w:rsidP="00B10AAA">
      <w:pPr>
        <w:autoSpaceDE w:val="0"/>
        <w:autoSpaceDN w:val="0"/>
        <w:adjustRightInd w:val="0"/>
        <w:rPr>
          <w:rFonts w:cs="ArialNarrow"/>
          <w:color w:val="auto"/>
          <w:lang w:val="pl-PL"/>
        </w:rPr>
      </w:pPr>
    </w:p>
    <w:p w:rsidR="00B10AAA" w:rsidRPr="00D27268" w:rsidRDefault="00B10AAA" w:rsidP="00B10AAA">
      <w:pPr>
        <w:autoSpaceDE w:val="0"/>
        <w:autoSpaceDN w:val="0"/>
        <w:adjustRightInd w:val="0"/>
        <w:rPr>
          <w:rFonts w:cs="ArialNarrow"/>
          <w:color w:val="auto"/>
          <w:lang w:val="pl-PL"/>
        </w:rPr>
      </w:pPr>
      <w:r w:rsidRPr="00D27268">
        <w:rPr>
          <w:rFonts w:cs="ArialNarrow"/>
          <w:color w:val="auto"/>
          <w:lang w:val="pl-PL"/>
        </w:rPr>
        <w:t>• Atropin se više ne preporučuje za rutinsku</w:t>
      </w:r>
      <w:r>
        <w:rPr>
          <w:rFonts w:cs="ArialNarrow"/>
          <w:color w:val="auto"/>
          <w:lang w:val="pl-PL"/>
        </w:rPr>
        <w:t xml:space="preserve"> upotrebu kod asistolije ili bez</w:t>
      </w:r>
      <w:r w:rsidRPr="00D27268">
        <w:rPr>
          <w:rFonts w:cs="ArialNarrow"/>
          <w:color w:val="auto"/>
          <w:lang w:val="pl-PL"/>
        </w:rPr>
        <w:t>pulsne električne aktivnosti (PEA).</w:t>
      </w:r>
    </w:p>
    <w:p w:rsidR="00B10AAA" w:rsidRPr="00D27268" w:rsidRDefault="00B10AAA" w:rsidP="00B10AAA">
      <w:pPr>
        <w:autoSpaceDE w:val="0"/>
        <w:autoSpaceDN w:val="0"/>
        <w:adjustRightInd w:val="0"/>
        <w:rPr>
          <w:rFonts w:cs="ArialNarrow"/>
          <w:color w:val="auto"/>
          <w:lang w:val="pl-PL"/>
        </w:rPr>
      </w:pPr>
      <w:r w:rsidRPr="00D27268">
        <w:rPr>
          <w:rFonts w:cs="ArialNarrow"/>
          <w:color w:val="auto"/>
          <w:lang w:val="pl-PL"/>
        </w:rPr>
        <w:t xml:space="preserve">• </w:t>
      </w:r>
      <w:r w:rsidRPr="00D27268">
        <w:rPr>
          <w:rFonts w:cs="ArialNarrow"/>
          <w:b/>
          <w:color w:val="auto"/>
          <w:lang w:val="pl-PL"/>
        </w:rPr>
        <w:t>Umanjena je važnost rane intubacije izuzev ukoliko može biti postignuta sa minimalnim prekidom kompresija od strane stručnih pojedinaca.</w:t>
      </w:r>
    </w:p>
    <w:p w:rsidR="00B10AAA" w:rsidRDefault="00B10AAA" w:rsidP="00B10AAA">
      <w:pPr>
        <w:autoSpaceDE w:val="0"/>
        <w:autoSpaceDN w:val="0"/>
        <w:adjustRightInd w:val="0"/>
        <w:rPr>
          <w:rFonts w:cs="ArialNarrow"/>
          <w:color w:val="auto"/>
          <w:lang w:val="pl-PL"/>
        </w:rPr>
      </w:pPr>
    </w:p>
    <w:p w:rsidR="00B10AAA" w:rsidRPr="00D27268" w:rsidRDefault="00B10AAA" w:rsidP="00B10AAA">
      <w:pPr>
        <w:autoSpaceDE w:val="0"/>
        <w:autoSpaceDN w:val="0"/>
        <w:adjustRightInd w:val="0"/>
        <w:rPr>
          <w:rFonts w:cs="ArialNarrow"/>
          <w:color w:val="auto"/>
          <w:lang w:val="pl-PL"/>
        </w:rPr>
      </w:pPr>
      <w:r w:rsidRPr="00D27268">
        <w:rPr>
          <w:rFonts w:cs="ArialNarrow"/>
          <w:color w:val="auto"/>
          <w:lang w:val="pl-PL"/>
        </w:rPr>
        <w:t>• Povećana je pažnja upotrebe kapnografije kako bi se potvrdila i pratila pozicija tubusa, kvalitet KPR-a i kako bi se uočili rani indikatori povratka spontane cirkulacije (ROSC).</w:t>
      </w:r>
    </w:p>
    <w:p w:rsidR="00B10AAA" w:rsidRDefault="00B10AAA" w:rsidP="00B10AAA">
      <w:pPr>
        <w:autoSpaceDE w:val="0"/>
        <w:autoSpaceDN w:val="0"/>
        <w:adjustRightInd w:val="0"/>
        <w:rPr>
          <w:rFonts w:cs="ArialNarrow"/>
          <w:color w:val="auto"/>
          <w:lang w:val="pl-PL"/>
        </w:rPr>
      </w:pPr>
    </w:p>
    <w:p w:rsidR="00B10AAA" w:rsidRPr="005E10FE" w:rsidRDefault="00B10AAA" w:rsidP="00B10AAA">
      <w:pPr>
        <w:autoSpaceDE w:val="0"/>
        <w:autoSpaceDN w:val="0"/>
        <w:adjustRightInd w:val="0"/>
        <w:rPr>
          <w:rFonts w:cs="ArialNarrow"/>
          <w:color w:val="auto"/>
          <w:lang w:val="pl-PL"/>
        </w:rPr>
      </w:pPr>
      <w:r w:rsidRPr="005E10FE">
        <w:rPr>
          <w:rFonts w:cs="ArialNarrow"/>
          <w:color w:val="auto"/>
          <w:lang w:val="pl-PL"/>
        </w:rPr>
        <w:t>• Primećena je i potencijalna uloga ultrazvuka tokom ALS-a.</w:t>
      </w:r>
    </w:p>
    <w:p w:rsidR="00B10AAA" w:rsidRDefault="00B10AAA" w:rsidP="00B10AAA">
      <w:pPr>
        <w:autoSpaceDE w:val="0"/>
        <w:autoSpaceDN w:val="0"/>
        <w:adjustRightInd w:val="0"/>
        <w:rPr>
          <w:rFonts w:cs="ArialNarrow"/>
          <w:b/>
          <w:color w:val="auto"/>
          <w:lang w:val="pl-PL"/>
        </w:rPr>
      </w:pPr>
    </w:p>
    <w:p w:rsidR="00B10AAA" w:rsidRPr="00D27268" w:rsidRDefault="00B10AAA" w:rsidP="00B10AAA">
      <w:pPr>
        <w:autoSpaceDE w:val="0"/>
        <w:autoSpaceDN w:val="0"/>
        <w:adjustRightInd w:val="0"/>
        <w:rPr>
          <w:rFonts w:cs="ArialNarrow"/>
          <w:b/>
          <w:color w:val="auto"/>
          <w:lang w:val="pl-PL"/>
        </w:rPr>
      </w:pPr>
      <w:r w:rsidRPr="00D27268">
        <w:rPr>
          <w:rFonts w:cs="ArialNarrow"/>
          <w:b/>
          <w:color w:val="auto"/>
          <w:lang w:val="pl-PL"/>
        </w:rPr>
        <w:t xml:space="preserve">• </w:t>
      </w:r>
      <w:r w:rsidRPr="00D27268">
        <w:rPr>
          <w:rFonts w:cs="ArialNarrow"/>
          <w:color w:val="auto"/>
          <w:lang w:val="pl-PL"/>
        </w:rPr>
        <w:t>Mnogo više detalja i naglasak na lečenju sindroma nakon srčanog zastoja (post-cardiac arrest syndrome)</w:t>
      </w:r>
    </w:p>
    <w:p w:rsidR="00B10AAA" w:rsidRPr="00D27268" w:rsidRDefault="00B10AAA" w:rsidP="00B10AAA">
      <w:pPr>
        <w:autoSpaceDE w:val="0"/>
        <w:autoSpaceDN w:val="0"/>
        <w:adjustRightInd w:val="0"/>
        <w:rPr>
          <w:rFonts w:cs="ArialNarrow"/>
          <w:color w:val="auto"/>
          <w:lang w:val="pl-PL"/>
        </w:rPr>
      </w:pPr>
      <w:r w:rsidRPr="00D27268">
        <w:rPr>
          <w:rFonts w:cs="ArialNarrow"/>
          <w:color w:val="auto"/>
          <w:lang w:val="pl-PL"/>
        </w:rPr>
        <w:t xml:space="preserve">• </w:t>
      </w:r>
      <w:r w:rsidRPr="00D27268">
        <w:rPr>
          <w:rFonts w:cs="ArialNarrow"/>
          <w:b/>
          <w:color w:val="auto"/>
          <w:lang w:val="pl-PL"/>
        </w:rPr>
        <w:t>Prepoznato je da sprovođenje sveobuhvatnog, strukturiranog post reanimacionog protokola može povećati preživljavanje žrtava srčanog zastoja nakon ROSC-a.</w:t>
      </w:r>
    </w:p>
    <w:p w:rsidR="00B10AAA" w:rsidRDefault="00B10AAA" w:rsidP="00B10AAA">
      <w:pPr>
        <w:autoSpaceDE w:val="0"/>
        <w:autoSpaceDN w:val="0"/>
        <w:adjustRightInd w:val="0"/>
        <w:rPr>
          <w:rFonts w:cs="ArialNarrow"/>
          <w:color w:val="auto"/>
          <w:lang w:val="pl-PL"/>
        </w:rPr>
      </w:pPr>
    </w:p>
    <w:p w:rsidR="00B10AAA" w:rsidRPr="00D27268" w:rsidRDefault="00B10AAA" w:rsidP="00B10AAA">
      <w:pPr>
        <w:autoSpaceDE w:val="0"/>
        <w:autoSpaceDN w:val="0"/>
        <w:adjustRightInd w:val="0"/>
        <w:rPr>
          <w:rFonts w:cs="ArialNarrow"/>
          <w:color w:val="auto"/>
          <w:lang w:val="pl-PL"/>
        </w:rPr>
      </w:pPr>
      <w:r w:rsidRPr="00D27268">
        <w:rPr>
          <w:rFonts w:cs="ArialNarrow"/>
          <w:color w:val="auto"/>
          <w:lang w:val="pl-PL"/>
        </w:rPr>
        <w:t>• Naglašena je upotreba primarne perkutane koronarne intervencije kod odgovarajućih (uključujući i komatozne) pacijenata sa ROSC-om nakon srčanog zastoja.</w:t>
      </w:r>
    </w:p>
    <w:p w:rsidR="00B10AAA" w:rsidRDefault="00B10AAA" w:rsidP="00B10AAA">
      <w:pPr>
        <w:autoSpaceDE w:val="0"/>
        <w:autoSpaceDN w:val="0"/>
        <w:adjustRightInd w:val="0"/>
        <w:rPr>
          <w:rFonts w:cs="ArialNarrow"/>
          <w:color w:val="auto"/>
          <w:lang w:val="pt-BR"/>
        </w:rPr>
      </w:pPr>
    </w:p>
    <w:p w:rsidR="00B10AAA" w:rsidRPr="005E10FE" w:rsidRDefault="00B10AAA" w:rsidP="00B10AAA">
      <w:pPr>
        <w:autoSpaceDE w:val="0"/>
        <w:autoSpaceDN w:val="0"/>
        <w:adjustRightInd w:val="0"/>
        <w:rPr>
          <w:rFonts w:cs="ArialNarrow"/>
          <w:color w:val="auto"/>
          <w:lang w:val="pt-BR"/>
        </w:rPr>
      </w:pPr>
      <w:r w:rsidRPr="005E10FE">
        <w:rPr>
          <w:rFonts w:cs="ArialNarrow"/>
          <w:color w:val="auto"/>
          <w:lang w:val="pt-BR"/>
        </w:rPr>
        <w:t>• Izmena preporuka za kontrolu glukoze: kod odraslih sa postignutim ROSC-om nakon srčanog zastoja, vrednost glukoze &gt;10 mmol l-1 (&gt;180 mg dl-1) treba tretirati, ali se hipoglikelmija mora izbeći.</w:t>
      </w:r>
    </w:p>
    <w:p w:rsidR="00B10AAA" w:rsidRDefault="00B10AAA" w:rsidP="00B10AAA">
      <w:pPr>
        <w:autoSpaceDE w:val="0"/>
        <w:autoSpaceDN w:val="0"/>
        <w:adjustRightInd w:val="0"/>
        <w:rPr>
          <w:rFonts w:cs="ArialNarrow"/>
          <w:color w:val="auto"/>
          <w:lang w:val="pt-BR"/>
        </w:rPr>
      </w:pPr>
    </w:p>
    <w:p w:rsidR="00B10AAA" w:rsidRPr="005E10FE" w:rsidRDefault="00B10AAA" w:rsidP="00B10AAA">
      <w:pPr>
        <w:autoSpaceDE w:val="0"/>
        <w:autoSpaceDN w:val="0"/>
        <w:adjustRightInd w:val="0"/>
        <w:rPr>
          <w:rFonts w:cs="ArialNarrow"/>
          <w:color w:val="auto"/>
          <w:lang w:val="pt-BR"/>
        </w:rPr>
      </w:pPr>
      <w:r w:rsidRPr="005E10FE">
        <w:rPr>
          <w:rFonts w:cs="ArialNarrow"/>
          <w:color w:val="auto"/>
          <w:lang w:val="pt-BR"/>
        </w:rPr>
        <w:t>• Primena terapijske hipotermije uključuje preživele pacijente koji su komatozni nakon srčanog zastoja koji je inicijalno bio sa nešokabilnim ritmom kao i sa šokabilnim ritmom. Priznat je manjak dokaza za njenu upotrebu nakon srčanog zastoja sa nešokabilnim ritmom.</w:t>
      </w:r>
    </w:p>
    <w:p w:rsidR="00B10AAA" w:rsidRPr="005E10FE" w:rsidRDefault="00B10AAA" w:rsidP="00B10AAA">
      <w:pPr>
        <w:autoSpaceDE w:val="0"/>
        <w:autoSpaceDN w:val="0"/>
        <w:adjustRightInd w:val="0"/>
        <w:rPr>
          <w:rFonts w:cs="ArialNarrow"/>
          <w:color w:val="auto"/>
          <w:lang w:val="pt-BR"/>
        </w:rPr>
      </w:pPr>
      <w:r w:rsidRPr="005E10FE">
        <w:rPr>
          <w:rFonts w:cs="ArialNarrow"/>
          <w:color w:val="auto"/>
          <w:lang w:val="pt-BR"/>
        </w:rPr>
        <w:t>• Priznato je da su mnogi prediktori lošeg ishoda kod komatoznih preživelih nepouzdani, naročito ukoliko je pacijent tretiran terapijskom hipotermijom.</w:t>
      </w:r>
    </w:p>
    <w:p w:rsidR="00B10AAA" w:rsidRPr="005E10FE" w:rsidRDefault="00B10AAA" w:rsidP="00B10AAA">
      <w:pPr>
        <w:autoSpaceDE w:val="0"/>
        <w:autoSpaceDN w:val="0"/>
        <w:adjustRightInd w:val="0"/>
        <w:rPr>
          <w:rFonts w:cs="ArialNarrow"/>
          <w:color w:val="auto"/>
          <w:lang w:val="pt-BR"/>
        </w:rPr>
      </w:pPr>
    </w:p>
    <w:p w:rsidR="00B10AAA" w:rsidRPr="00D27268" w:rsidRDefault="00B10AAA" w:rsidP="00B10AAA">
      <w:pPr>
        <w:autoSpaceDE w:val="0"/>
        <w:autoSpaceDN w:val="0"/>
        <w:adjustRightInd w:val="0"/>
        <w:rPr>
          <w:rFonts w:cs="Tahoma-Bold"/>
          <w:b/>
          <w:bCs/>
          <w:color w:val="auto"/>
          <w:lang w:val="pt-BR"/>
        </w:rPr>
      </w:pPr>
      <w:r w:rsidRPr="00D27268">
        <w:rPr>
          <w:rFonts w:cs="Tahoma-Bold"/>
          <w:b/>
          <w:bCs/>
          <w:color w:val="auto"/>
          <w:lang w:val="pt-BR"/>
        </w:rPr>
        <w:t>Epidemiologija i ishod srčanog zastoja</w:t>
      </w:r>
    </w:p>
    <w:p w:rsidR="00B10AAA" w:rsidRDefault="00B10AAA" w:rsidP="00B10AAA">
      <w:pPr>
        <w:autoSpaceDE w:val="0"/>
        <w:autoSpaceDN w:val="0"/>
        <w:adjustRightInd w:val="0"/>
        <w:rPr>
          <w:rFonts w:cs="ArialNarrow"/>
          <w:color w:val="auto"/>
          <w:lang w:val="pt-BR"/>
        </w:rPr>
      </w:pPr>
    </w:p>
    <w:p w:rsidR="00B10AAA" w:rsidRDefault="00B10AAA" w:rsidP="00B10AAA">
      <w:pPr>
        <w:autoSpaceDE w:val="0"/>
        <w:autoSpaceDN w:val="0"/>
        <w:adjustRightInd w:val="0"/>
        <w:jc w:val="both"/>
        <w:rPr>
          <w:rFonts w:cs="ArialNarrow"/>
          <w:color w:val="auto"/>
          <w:lang w:val="pl-PL"/>
        </w:rPr>
      </w:pPr>
      <w:r w:rsidRPr="00D27268">
        <w:rPr>
          <w:rFonts w:cs="ArialNarrow"/>
          <w:color w:val="auto"/>
          <w:lang w:val="pt-BR"/>
        </w:rPr>
        <w:t xml:space="preserve">Ishemijska bolest srca je vodeći uzrok smrti u svetu.U Evropi, kardiovaskularna bolest čini oko 40% svih smrtnih ishoda ispod 75 godina starosti. </w:t>
      </w:r>
      <w:r w:rsidRPr="005E10FE">
        <w:rPr>
          <w:rFonts w:cs="ArialNarrow"/>
          <w:color w:val="auto"/>
          <w:lang w:val="pl-PL"/>
        </w:rPr>
        <w:t>Iznenadni srčani zastoj je odgovoran za više od 60% smrtnih ishoda kod odraslih obolelih od koronarne bolesti. Sakupljeni podaci iz 37 zemalja Evrope ukazuju da je godišnja incidenca kardiopulmonalnog aresta tretiranog van bolnice (OHCAs) po sistemu urgentne službe (EMS) za sve ritmove 38 na 100,000 stanovnika. (Atwood,2005,75) Na osnovu ovih podataka, godišnja incidenca VF aresta tretiranih od strane</w:t>
      </w:r>
      <w:r>
        <w:rPr>
          <w:rFonts w:cs="ArialNarrow"/>
          <w:color w:val="auto"/>
          <w:lang w:val="pl-PL"/>
        </w:rPr>
        <w:t xml:space="preserve"> </w:t>
      </w:r>
      <w:r w:rsidRPr="005E10FE">
        <w:rPr>
          <w:rFonts w:cs="ArialNarrow"/>
          <w:color w:val="auto"/>
          <w:lang w:val="pl-PL"/>
        </w:rPr>
        <w:t>EMS-a iznosi 17 na 100,000 a preživljavanje do otpusta iz bolnice je 10,7% za sve ritmove i 21,2% za VF.</w:t>
      </w:r>
    </w:p>
    <w:p w:rsidR="00B10AAA" w:rsidRDefault="00B10AAA" w:rsidP="00B10AAA">
      <w:pPr>
        <w:autoSpaceDE w:val="0"/>
        <w:autoSpaceDN w:val="0"/>
        <w:adjustRightInd w:val="0"/>
        <w:jc w:val="both"/>
        <w:rPr>
          <w:rFonts w:cs="ArialNarrow"/>
          <w:color w:val="auto"/>
          <w:lang w:val="pl-PL"/>
        </w:rPr>
      </w:pPr>
    </w:p>
    <w:p w:rsidR="00B10AAA" w:rsidRDefault="00B10AAA" w:rsidP="00B10AAA">
      <w:pPr>
        <w:autoSpaceDE w:val="0"/>
        <w:autoSpaceDN w:val="0"/>
        <w:adjustRightInd w:val="0"/>
        <w:jc w:val="both"/>
        <w:rPr>
          <w:rFonts w:cs="ArialNarrow"/>
          <w:color w:val="auto"/>
          <w:lang w:val="pl-PL"/>
        </w:rPr>
      </w:pPr>
    </w:p>
    <w:p w:rsidR="00B10AAA" w:rsidRDefault="00B10AAA" w:rsidP="00B10AAA">
      <w:pPr>
        <w:autoSpaceDE w:val="0"/>
        <w:autoSpaceDN w:val="0"/>
        <w:adjustRightInd w:val="0"/>
        <w:jc w:val="both"/>
        <w:rPr>
          <w:rFonts w:cs="ArialNarrow"/>
          <w:color w:val="auto"/>
          <w:lang w:val="pl-PL"/>
        </w:rPr>
      </w:pPr>
    </w:p>
    <w:p w:rsidR="00B10AAA" w:rsidRPr="005E10FE" w:rsidRDefault="00B10AAA" w:rsidP="00B10AAA">
      <w:pPr>
        <w:autoSpaceDE w:val="0"/>
        <w:autoSpaceDN w:val="0"/>
        <w:adjustRightInd w:val="0"/>
        <w:jc w:val="both"/>
        <w:rPr>
          <w:rFonts w:cs="ArialNarrow"/>
          <w:color w:val="auto"/>
          <w:lang w:val="pl-PL"/>
        </w:rPr>
      </w:pPr>
    </w:p>
    <w:p w:rsidR="00B10AAA" w:rsidRDefault="00B10AAA" w:rsidP="00B10AAA">
      <w:pPr>
        <w:autoSpaceDE w:val="0"/>
        <w:autoSpaceDN w:val="0"/>
        <w:adjustRightInd w:val="0"/>
        <w:jc w:val="both"/>
        <w:rPr>
          <w:rFonts w:cs="ArialNarrow"/>
          <w:color w:val="auto"/>
          <w:lang w:val="pl-PL"/>
        </w:rPr>
      </w:pPr>
    </w:p>
    <w:p w:rsidR="00B10AAA" w:rsidRDefault="00B10AAA" w:rsidP="00B10AAA">
      <w:pPr>
        <w:autoSpaceDE w:val="0"/>
        <w:autoSpaceDN w:val="0"/>
        <w:adjustRightInd w:val="0"/>
        <w:jc w:val="both"/>
        <w:rPr>
          <w:rFonts w:cs="ArialNarrow"/>
          <w:color w:val="auto"/>
          <w:lang w:val="pl-PL"/>
        </w:rPr>
      </w:pPr>
      <w:r w:rsidRPr="005E10FE">
        <w:rPr>
          <w:rFonts w:cs="ArialNarrow"/>
          <w:color w:val="auto"/>
          <w:lang w:val="pl-PL"/>
        </w:rPr>
        <w:t xml:space="preserve">Noviji podaci iz 10 gradova Severe Amerike su slični: srednja stopa preživljavanja do otpusta iz bolnice je 8,4% kod svih ritmova i 22% kod VF.  Postoje dokazi da se stepen dugoročnog preživljavanja posle srčanog zastoja povećava. Pri inicijalnoj proceni ritma, oko 25- 30% OHCA pacijenata ima VF, procenat koji je opao tokom poslednjih 20 godina. Verovatno je da veći broj unesrećenih ima VF ili veoma brzu VT u momentu kolapsa, ali do vremena snimanja prvog EKG zapisa od strane osoblja hitne medicinske službe, ritam se promeni u asistoliju. Kada se ritam proveri odmah nakon kolapsa, recimo na AED-u iz blizine, procenat pacijenata sa VF bi iznosio od 59% 33 do 65%.  </w:t>
      </w:r>
    </w:p>
    <w:p w:rsidR="00B10AAA" w:rsidRDefault="00B10AAA" w:rsidP="00B10AAA">
      <w:pPr>
        <w:autoSpaceDE w:val="0"/>
        <w:autoSpaceDN w:val="0"/>
        <w:adjustRightInd w:val="0"/>
        <w:jc w:val="both"/>
        <w:rPr>
          <w:rFonts w:cs="ArialNarrow"/>
          <w:color w:val="auto"/>
          <w:lang w:val="pl-PL"/>
        </w:rPr>
      </w:pPr>
    </w:p>
    <w:p w:rsidR="00B10AAA" w:rsidRPr="005E10FE" w:rsidRDefault="00B10AAA" w:rsidP="00B10AAA">
      <w:pPr>
        <w:autoSpaceDE w:val="0"/>
        <w:autoSpaceDN w:val="0"/>
        <w:adjustRightInd w:val="0"/>
        <w:jc w:val="both"/>
        <w:rPr>
          <w:rFonts w:cs="ArialNarrow"/>
          <w:color w:val="auto"/>
          <w:lang w:val="pl-PL"/>
        </w:rPr>
      </w:pPr>
      <w:r w:rsidRPr="00967DD9">
        <w:rPr>
          <w:rFonts w:cs="ArialNarrow"/>
          <w:b/>
          <w:color w:val="auto"/>
          <w:lang w:val="pl-PL"/>
        </w:rPr>
        <w:t>Incidenca srčanog zastoja u bolnici varira, ali se kreće od 1 do 5 na 1000 primljenih pacijenata.</w:t>
      </w:r>
      <w:r w:rsidRPr="005E10FE">
        <w:rPr>
          <w:rFonts w:cs="ArialNarrow"/>
          <w:color w:val="auto"/>
          <w:lang w:val="pl-PL"/>
        </w:rPr>
        <w:t xml:space="preserve"> Noviji podaci dobijeni od American Heart Association's National Registry of CPR ukazuju na to da je procenat otpusta nakon srčanog zastoja u bolnici 17,6% (za sve ritmove). Inicijalni ritam je VF ili VT bez pulsa u 25% slučajeva, od toga 37% njih napusti bolnicu; nakon PEA ili asistolije,</w:t>
      </w:r>
      <w:r>
        <w:rPr>
          <w:rFonts w:cs="ArialNarrow"/>
          <w:color w:val="auto"/>
          <w:lang w:val="pl-PL"/>
        </w:rPr>
        <w:t xml:space="preserve">             </w:t>
      </w:r>
      <w:r w:rsidRPr="005E10FE">
        <w:rPr>
          <w:rFonts w:cs="ArialNarrow"/>
          <w:color w:val="auto"/>
          <w:lang w:val="pl-PL"/>
        </w:rPr>
        <w:t xml:space="preserve"> 11,5% pacijenata napusti bolnicu.</w:t>
      </w:r>
    </w:p>
    <w:p w:rsidR="00B10AAA" w:rsidRPr="005E10FE" w:rsidRDefault="00B10AAA" w:rsidP="00B10AAA">
      <w:pPr>
        <w:autoSpaceDE w:val="0"/>
        <w:autoSpaceDN w:val="0"/>
        <w:adjustRightInd w:val="0"/>
        <w:rPr>
          <w:rFonts w:cs="ArialNarrow"/>
          <w:color w:val="auto"/>
          <w:lang w:val="pl-PL"/>
        </w:rPr>
      </w:pPr>
    </w:p>
    <w:p w:rsidR="00B10AAA" w:rsidRDefault="00B10AAA" w:rsidP="00B10AAA">
      <w:pPr>
        <w:tabs>
          <w:tab w:val="left" w:pos="1080"/>
        </w:tabs>
        <w:rPr>
          <w:lang w:val="pl-PL"/>
        </w:rPr>
      </w:pPr>
    </w:p>
    <w:p w:rsidR="00B10AAA" w:rsidRPr="0057318B" w:rsidRDefault="00B10AAA" w:rsidP="00B10AAA">
      <w:pPr>
        <w:tabs>
          <w:tab w:val="left" w:pos="1080"/>
        </w:tabs>
        <w:jc w:val="both"/>
        <w:rPr>
          <w:b/>
          <w:color w:val="0070C0"/>
          <w:sz w:val="28"/>
          <w:szCs w:val="28"/>
          <w:u w:val="single"/>
          <w:lang w:val="sr-Latn-CS"/>
        </w:rPr>
      </w:pPr>
      <w:r>
        <w:rPr>
          <w:b/>
          <w:i/>
          <w:color w:val="800080"/>
          <w:sz w:val="28"/>
          <w:szCs w:val="28"/>
          <w:u w:val="single"/>
          <w:lang w:val="sr-Latn-CS"/>
        </w:rPr>
        <w:t>Dodatak:</w:t>
      </w:r>
      <w:r w:rsidRPr="0057318B">
        <w:rPr>
          <w:b/>
          <w:color w:val="0070C0"/>
          <w:sz w:val="28"/>
          <w:szCs w:val="28"/>
          <w:u w:val="single"/>
          <w:lang w:val="sr-Latn-CS"/>
        </w:rPr>
        <w:t>NOVE PREPORUKA ERC-A ZA CPR OBJAVLJENE 2015. GOD</w:t>
      </w:r>
    </w:p>
    <w:p w:rsidR="00B10AAA" w:rsidRDefault="00B10AAA" w:rsidP="00B10AAA">
      <w:pPr>
        <w:tabs>
          <w:tab w:val="left" w:pos="1080"/>
        </w:tabs>
        <w:jc w:val="both"/>
        <w:rPr>
          <w:color w:val="0070C0"/>
          <w:sz w:val="28"/>
          <w:szCs w:val="28"/>
          <w:u w:val="single"/>
          <w:lang w:val="sr-Latn-CS"/>
        </w:rPr>
      </w:pPr>
    </w:p>
    <w:p w:rsidR="00B10AAA" w:rsidRPr="0057318B" w:rsidRDefault="00B10AAA" w:rsidP="00B10AAA">
      <w:pPr>
        <w:tabs>
          <w:tab w:val="left" w:pos="1080"/>
        </w:tabs>
        <w:jc w:val="both"/>
        <w:rPr>
          <w:color w:val="0070C0"/>
          <w:sz w:val="28"/>
          <w:szCs w:val="28"/>
          <w:u w:val="single"/>
          <w:lang w:val="sr-Latn-CS"/>
        </w:rPr>
      </w:pPr>
      <w:r w:rsidRPr="0057318B">
        <w:rPr>
          <w:color w:val="0070C0"/>
          <w:sz w:val="28"/>
          <w:szCs w:val="28"/>
          <w:u w:val="single"/>
          <w:lang w:val="sr-Latn-CS"/>
        </w:rPr>
        <w:t>N</w:t>
      </w:r>
      <w:r>
        <w:rPr>
          <w:color w:val="0070C0"/>
          <w:sz w:val="28"/>
          <w:szCs w:val="28"/>
          <w:u w:val="single"/>
          <w:lang w:val="sr-Latn-CS"/>
        </w:rPr>
        <w:t>ove preporuka ERC-a za CPR obja</w:t>
      </w:r>
      <w:r w:rsidRPr="0057318B">
        <w:rPr>
          <w:color w:val="0070C0"/>
          <w:sz w:val="28"/>
          <w:szCs w:val="28"/>
          <w:u w:val="single"/>
          <w:lang w:val="sr-Latn-CS"/>
        </w:rPr>
        <w:t>vljene 2015. god u suštini nisu značajnije u odnosu na prethodne. Razlog tome svakako nije nedovoljna aktivnost istraživača i eksperata u ovoj oblasti već se jednostavno došlo do tačke kada se spoznalo da su intervencije koje sigurno pomažu u preži-vljavanju nakon CA brza i efektivna BLS od strane očevidaca, neprekidna visoko kvalitetna kompresija grudnog koša i rana defibrilacija kod VF/pVT, pa ih in treba menjati. Podaci o korisnosti lekova i na-prednih mera za uspostavljanje disajnog puta su nedovoljni i različiti i na tom polju ima još prostora za eksperimentalna i kli-nička istraživanja. Zdravstveni radnici, po-sebno lekari koji se bave urgentnom me-dicinom moraju dobro da poznaju i prate nova saznanja iz oblasti CPR što je ključni faktor u povećanju preživljavanja ovakvih pacijenata.</w:t>
      </w:r>
    </w:p>
    <w:p w:rsidR="00B10AAA" w:rsidRDefault="00B10AAA" w:rsidP="00B10AAA">
      <w:pPr>
        <w:tabs>
          <w:tab w:val="left" w:pos="1080"/>
        </w:tabs>
        <w:rPr>
          <w:b/>
          <w:i/>
          <w:color w:val="800080"/>
          <w:sz w:val="28"/>
          <w:szCs w:val="28"/>
          <w:u w:val="single"/>
          <w:lang w:val="sr-Latn-CS"/>
        </w:rPr>
      </w:pPr>
    </w:p>
    <w:p w:rsidR="00B10AAA" w:rsidRDefault="00B10AAA" w:rsidP="00B10AAA">
      <w:pPr>
        <w:tabs>
          <w:tab w:val="left" w:pos="1080"/>
        </w:tabs>
        <w:rPr>
          <w:b/>
          <w:i/>
          <w:color w:val="800080"/>
          <w:sz w:val="28"/>
          <w:szCs w:val="28"/>
          <w:u w:val="single"/>
          <w:lang w:val="sr-Latn-CS"/>
        </w:rPr>
      </w:pPr>
      <w:r>
        <w:rPr>
          <w:b/>
          <w:i/>
          <w:color w:val="800080"/>
          <w:sz w:val="28"/>
          <w:szCs w:val="28"/>
          <w:u w:val="single"/>
          <w:lang w:val="sr-Latn-CS"/>
        </w:rPr>
        <w:t>Zaključak</w:t>
      </w:r>
    </w:p>
    <w:p w:rsidR="00B10AAA" w:rsidRDefault="00B10AAA" w:rsidP="00B10AAA">
      <w:pPr>
        <w:tabs>
          <w:tab w:val="left" w:pos="1080"/>
        </w:tabs>
        <w:rPr>
          <w:b/>
          <w:i/>
          <w:color w:val="800080"/>
          <w:sz w:val="28"/>
          <w:szCs w:val="28"/>
          <w:u w:val="single"/>
          <w:lang w:val="sr-Latn-CS"/>
        </w:rPr>
      </w:pPr>
    </w:p>
    <w:p w:rsidR="00B10AAA" w:rsidRPr="00D27268" w:rsidRDefault="00B10AAA" w:rsidP="00B10AAA">
      <w:pPr>
        <w:tabs>
          <w:tab w:val="left" w:pos="1080"/>
        </w:tabs>
        <w:rPr>
          <w:lang w:val="sr-Latn-CS"/>
        </w:rPr>
      </w:pPr>
      <w:r>
        <w:rPr>
          <w:lang w:val="sr-Latn-CS"/>
        </w:rPr>
        <w:t>.....</w:t>
      </w:r>
    </w:p>
    <w:p w:rsidR="00B10AAA" w:rsidRDefault="00B10AAA" w:rsidP="00B10AAA">
      <w:pPr>
        <w:tabs>
          <w:tab w:val="left" w:pos="1080"/>
        </w:tabs>
        <w:rPr>
          <w:b/>
          <w:bCs/>
          <w:lang w:val="sr-Latn-CS"/>
        </w:rPr>
      </w:pPr>
    </w:p>
    <w:p w:rsidR="00B10AAA" w:rsidRPr="001816E0" w:rsidRDefault="00B10AAA" w:rsidP="00B10AAA">
      <w:pPr>
        <w:tabs>
          <w:tab w:val="left" w:pos="1080"/>
        </w:tabs>
        <w:jc w:val="both"/>
        <w:rPr>
          <w:lang w:val="pl-PL"/>
        </w:rPr>
      </w:pPr>
      <w:r w:rsidRPr="001816E0">
        <w:rPr>
          <w:b/>
          <w:bCs/>
          <w:lang w:val="sr-Latn-CS"/>
        </w:rPr>
        <w:t>Poruka za poneti,</w:t>
      </w:r>
    </w:p>
    <w:p w:rsidR="00B10AAA" w:rsidRDefault="00B10AAA" w:rsidP="00B10AAA">
      <w:pPr>
        <w:tabs>
          <w:tab w:val="left" w:pos="1080"/>
        </w:tabs>
        <w:jc w:val="both"/>
        <w:rPr>
          <w:lang w:val="sr-Latn-CS"/>
        </w:rPr>
      </w:pPr>
      <w:r w:rsidRPr="001816E0">
        <w:rPr>
          <w:lang w:val="sr-Latn-CS"/>
        </w:rPr>
        <w:t xml:space="preserve">... Reanimacioni lekovi nisu pokazali povećanje preživljavanja do otpusta iz bolnice, i </w:t>
      </w:r>
      <w:r w:rsidRPr="001816E0">
        <w:rPr>
          <w:b/>
          <w:bCs/>
          <w:lang w:val="sr-Latn-CS"/>
        </w:rPr>
        <w:t>ništa nije tako efikasno kao rane i efikasne mere BLS i defibrilacija!</w:t>
      </w:r>
    </w:p>
    <w:p w:rsidR="00B10AAA" w:rsidRDefault="00B10AAA" w:rsidP="00B10AAA">
      <w:pPr>
        <w:tabs>
          <w:tab w:val="left" w:pos="1080"/>
        </w:tabs>
        <w:rPr>
          <w:lang w:val="pl-PL"/>
        </w:rPr>
      </w:pPr>
    </w:p>
    <w:p w:rsidR="00B10AAA" w:rsidRDefault="00B10AAA" w:rsidP="00B10AAA">
      <w:pPr>
        <w:tabs>
          <w:tab w:val="left" w:pos="1080"/>
        </w:tabs>
        <w:rPr>
          <w:lang w:val="pl-PL"/>
        </w:rPr>
      </w:pPr>
    </w:p>
    <w:p w:rsidR="00B10AAA" w:rsidRDefault="00B10AAA" w:rsidP="00B10AAA">
      <w:pPr>
        <w:tabs>
          <w:tab w:val="left" w:pos="1080"/>
        </w:tabs>
        <w:rPr>
          <w:lang w:val="pl-PL"/>
        </w:rPr>
      </w:pPr>
    </w:p>
    <w:p w:rsidR="00B10AAA" w:rsidRDefault="00B10AAA" w:rsidP="00B10AAA">
      <w:pPr>
        <w:tabs>
          <w:tab w:val="left" w:pos="1080"/>
        </w:tabs>
        <w:rPr>
          <w:lang w:val="pl-PL"/>
        </w:rPr>
      </w:pPr>
    </w:p>
    <w:p w:rsidR="00B10AAA" w:rsidRDefault="00B10AAA" w:rsidP="00B10AAA">
      <w:pPr>
        <w:tabs>
          <w:tab w:val="left" w:pos="1080"/>
        </w:tabs>
        <w:rPr>
          <w:lang w:val="pl-PL"/>
        </w:rPr>
      </w:pPr>
    </w:p>
    <w:sectPr w:rsidR="00B10AAA" w:rsidSect="0057318B">
      <w:pgSz w:w="12240" w:h="15840"/>
      <w:pgMar w:top="142" w:right="1800" w:bottom="142" w:left="1800"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ArialNarrow">
    <w:altName w:val="Times New Roman"/>
    <w:panose1 w:val="00000000000000000000"/>
    <w:charset w:val="EE"/>
    <w:family w:val="auto"/>
    <w:notTrueType/>
    <w:pitch w:val="default"/>
    <w:sig w:usb0="00000007" w:usb1="00000000" w:usb2="00000000" w:usb3="00000000" w:csb0="00000003" w:csb1="00000000"/>
  </w:font>
  <w:font w:name="Tahoma-Bold">
    <w:altName w:val="Arial"/>
    <w:panose1 w:val="00000000000000000000"/>
    <w:charset w:val="00"/>
    <w:family w:val="swiss"/>
    <w:notTrueType/>
    <w:pitch w:val="default"/>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15pt;height:10.75pt" o:bullet="t">
        <v:imagedata r:id="rId1" o:title="bullet1"/>
      </v:shape>
    </w:pict>
  </w:numPicBullet>
  <w:numPicBullet w:numPicBulletId="1">
    <w:pict>
      <v:shape id="_x0000_i1027" type="#_x0000_t75" style="width:12.15pt;height:10.75pt" o:bullet="t">
        <v:imagedata r:id="rId2" o:title="bullet2"/>
      </v:shape>
    </w:pict>
  </w:numPicBullet>
  <w:numPicBullet w:numPicBulletId="2">
    <w:pict>
      <v:shape id="_x0000_i1028" type="#_x0000_t75" style="width:12.15pt;height:10.75pt" o:bullet="t">
        <v:imagedata r:id="rId3" o:title="bullet3"/>
      </v:shape>
    </w:pict>
  </w:numPicBullet>
  <w:abstractNum w:abstractNumId="0">
    <w:nsid w:val="289C3257"/>
    <w:multiLevelType w:val="multilevel"/>
    <w:tmpl w:val="F776044E"/>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44122002"/>
    <w:multiLevelType w:val="hybridMultilevel"/>
    <w:tmpl w:val="6CDA5BB4"/>
    <w:lvl w:ilvl="0" w:tplc="0409000B">
      <w:start w:val="1"/>
      <w:numFmt w:val="bullet"/>
      <w:lvlText w:val=""/>
      <w:lvlJc w:val="left"/>
      <w:pPr>
        <w:ind w:left="153" w:hanging="360"/>
      </w:pPr>
      <w:rPr>
        <w:rFonts w:ascii="Wingdings" w:hAnsi="Wingdings"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
    <w:nsid w:val="44552C4F"/>
    <w:multiLevelType w:val="hybridMultilevel"/>
    <w:tmpl w:val="2BBE8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513F24"/>
    <w:multiLevelType w:val="hybridMultilevel"/>
    <w:tmpl w:val="0BFC00CA"/>
    <w:lvl w:ilvl="0" w:tplc="0409000B">
      <w:start w:val="1"/>
      <w:numFmt w:val="bullet"/>
      <w:lvlText w:val=""/>
      <w:lvlJc w:val="left"/>
      <w:pPr>
        <w:ind w:left="153" w:hanging="360"/>
      </w:pPr>
      <w:rPr>
        <w:rFonts w:ascii="Wingdings" w:hAnsi="Wingdings"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4">
    <w:nsid w:val="6C27544A"/>
    <w:multiLevelType w:val="hybridMultilevel"/>
    <w:tmpl w:val="6386A086"/>
    <w:lvl w:ilvl="0" w:tplc="869ED95E">
      <w:start w:val="1"/>
      <w:numFmt w:val="decimal"/>
      <w:lvlText w:val="%1."/>
      <w:lvlJc w:val="left"/>
      <w:pPr>
        <w:tabs>
          <w:tab w:val="num" w:pos="720"/>
        </w:tabs>
        <w:ind w:left="720" w:hanging="360"/>
      </w:pPr>
    </w:lvl>
    <w:lvl w:ilvl="1" w:tplc="BC466024">
      <w:start w:val="30"/>
      <w:numFmt w:val="decimal"/>
      <w:lvlText w:val="%2"/>
      <w:lvlJc w:val="left"/>
      <w:pPr>
        <w:tabs>
          <w:tab w:val="num" w:pos="6120"/>
        </w:tabs>
        <w:ind w:left="6120" w:hanging="5040"/>
      </w:pPr>
      <w:rPr>
        <w:rFonts w:hint="default"/>
      </w:rPr>
    </w:lvl>
    <w:lvl w:ilvl="2" w:tplc="67E4EC38" w:tentative="1">
      <w:start w:val="1"/>
      <w:numFmt w:val="decimal"/>
      <w:lvlText w:val="%3."/>
      <w:lvlJc w:val="left"/>
      <w:pPr>
        <w:tabs>
          <w:tab w:val="num" w:pos="2160"/>
        </w:tabs>
        <w:ind w:left="2160" w:hanging="360"/>
      </w:pPr>
    </w:lvl>
    <w:lvl w:ilvl="3" w:tplc="B7B42806" w:tentative="1">
      <w:start w:val="1"/>
      <w:numFmt w:val="decimal"/>
      <w:lvlText w:val="%4."/>
      <w:lvlJc w:val="left"/>
      <w:pPr>
        <w:tabs>
          <w:tab w:val="num" w:pos="2880"/>
        </w:tabs>
        <w:ind w:left="2880" w:hanging="360"/>
      </w:pPr>
    </w:lvl>
    <w:lvl w:ilvl="4" w:tplc="B75265A8" w:tentative="1">
      <w:start w:val="1"/>
      <w:numFmt w:val="decimal"/>
      <w:lvlText w:val="%5."/>
      <w:lvlJc w:val="left"/>
      <w:pPr>
        <w:tabs>
          <w:tab w:val="num" w:pos="3600"/>
        </w:tabs>
        <w:ind w:left="3600" w:hanging="360"/>
      </w:pPr>
    </w:lvl>
    <w:lvl w:ilvl="5" w:tplc="6768601E" w:tentative="1">
      <w:start w:val="1"/>
      <w:numFmt w:val="decimal"/>
      <w:lvlText w:val="%6."/>
      <w:lvlJc w:val="left"/>
      <w:pPr>
        <w:tabs>
          <w:tab w:val="num" w:pos="4320"/>
        </w:tabs>
        <w:ind w:left="4320" w:hanging="360"/>
      </w:pPr>
    </w:lvl>
    <w:lvl w:ilvl="6" w:tplc="EF38F5FE" w:tentative="1">
      <w:start w:val="1"/>
      <w:numFmt w:val="decimal"/>
      <w:lvlText w:val="%7."/>
      <w:lvlJc w:val="left"/>
      <w:pPr>
        <w:tabs>
          <w:tab w:val="num" w:pos="5040"/>
        </w:tabs>
        <w:ind w:left="5040" w:hanging="360"/>
      </w:pPr>
    </w:lvl>
    <w:lvl w:ilvl="7" w:tplc="B0A40A26" w:tentative="1">
      <w:start w:val="1"/>
      <w:numFmt w:val="decimal"/>
      <w:lvlText w:val="%8."/>
      <w:lvlJc w:val="left"/>
      <w:pPr>
        <w:tabs>
          <w:tab w:val="num" w:pos="5760"/>
        </w:tabs>
        <w:ind w:left="5760" w:hanging="360"/>
      </w:pPr>
    </w:lvl>
    <w:lvl w:ilvl="8" w:tplc="D60285CC"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displayBackgroundShape/>
  <w:proofState w:spelling="clean" w:grammar="clean"/>
  <w:documentProtection w:edit="forms" w:enforcement="1" w:cryptProviderType="rsaFull" w:cryptAlgorithmClass="hash" w:cryptAlgorithmType="typeAny" w:cryptAlgorithmSid="4" w:cryptSpinCount="50000" w:hash="MtyPrZc7n7bsJ/gNGe8MMSb+qbM=" w:salt="/lkkA/FNM3Tnt0ObTBTLcw=="/>
  <w:defaultTabStop w:val="720"/>
  <w:characterSpacingControl w:val="doNotCompress"/>
  <w:compat/>
  <w:rsids>
    <w:rsidRoot w:val="00B10AAA"/>
    <w:rsid w:val="006750A7"/>
    <w:rsid w:val="00772D2A"/>
    <w:rsid w:val="00B10AAA"/>
    <w:rsid w:val="00D840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0AAA"/>
    <w:pPr>
      <w:spacing w:after="0" w:line="240" w:lineRule="auto"/>
    </w:pPr>
    <w:rPr>
      <w:rFonts w:ascii="Trebuchet MS" w:eastAsia="Times New Roman" w:hAnsi="Trebuchet MS"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jpeg"/><Relationship Id="rId18" Type="http://schemas.openxmlformats.org/officeDocument/2006/relationships/image" Target="media/image17.jpeg"/><Relationship Id="rId3" Type="http://schemas.openxmlformats.org/officeDocument/2006/relationships/image" Target="media/image4.jpeg"/><Relationship Id="rId21" Type="http://schemas.openxmlformats.org/officeDocument/2006/relationships/fontTable" Target="fontTable.xml"/><Relationship Id="rId7" Type="http://schemas.openxmlformats.org/officeDocument/2006/relationships/image" Target="media/image6.jpeg"/><Relationship Id="rId12" Type="http://schemas.openxmlformats.org/officeDocument/2006/relationships/image" Target="media/image11.jpeg"/><Relationship Id="rId17"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5.png"/><Relationship Id="rId20"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5.jpeg"/><Relationship Id="rId11"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14.jpeg"/><Relationship Id="rId10" Type="http://schemas.openxmlformats.org/officeDocument/2006/relationships/image" Target="media/image9.jpeg"/><Relationship Id="rId19"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8.jpeg"/><Relationship Id="rId14" Type="http://schemas.openxmlformats.org/officeDocument/2006/relationships/image" Target="media/image13.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2640</Words>
  <Characters>15048</Characters>
  <Application>Microsoft Office Word</Application>
  <DocSecurity>0</DocSecurity>
  <Lines>125</Lines>
  <Paragraphs>35</Paragraphs>
  <ScaleCrop>false</ScaleCrop>
  <Company>Deftones</Company>
  <LinksUpToDate>false</LinksUpToDate>
  <CharactersWithSpaces>17653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xxx</cp:lastModifiedBy>
  <cp:revision>2</cp:revision>
  <dcterms:created xsi:type="dcterms:W3CDTF">2018-09-03T19:52:00Z</dcterms:created>
  <dcterms:modified xsi:type="dcterms:W3CDTF">2018-09-03T20:00:00Z</dcterms:modified>
</cp:coreProperties>
</file>