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611662"/>
        <w:docPartObj>
          <w:docPartGallery w:val="Cover Pages"/>
          <w:docPartUnique/>
        </w:docPartObj>
      </w:sdtPr>
      <w:sdtEndPr>
        <w:rPr>
          <w:b/>
          <w:color w:val="C00000"/>
        </w:rPr>
      </w:sdtEndPr>
      <w:sdtContent>
        <w:p w:rsidR="007731FC" w:rsidRDefault="00E53891">
          <w:r>
            <w:rPr>
              <w:noProof/>
            </w:rPr>
            <w:pict>
              <v:group id="_x0000_s1026" style="position:absolute;margin-left:2721pt;margin-top:0;width:650.2pt;height:11in;z-index:251662336;mso-height-percent:1000;mso-position-horizontal:right;mso-position-horizontal-relative:page;mso-position-vertical:top;mso-position-vertical-relative:page;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r:id="rId8" o:title="Water droplets" color2="#bfbfbf [2412]" rotate="t" type="tile"/>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7731FC" w:rsidRPr="00992729" w:rsidRDefault="00992729" w:rsidP="00992729">
                        <w:pPr>
                          <w:pStyle w:val="NoSpacing"/>
                          <w:jc w:val="right"/>
                          <w:rPr>
                            <w:rFonts w:asciiTheme="majorHAnsi" w:eastAsiaTheme="majorEastAsia" w:hAnsiTheme="majorHAnsi" w:cstheme="majorBidi"/>
                            <w:b/>
                            <w:bCs/>
                            <w:color w:val="FFFFFF" w:themeColor="background1"/>
                            <w:sz w:val="72"/>
                            <w:szCs w:val="72"/>
                            <w:lang/>
                          </w:rPr>
                        </w:pPr>
                        <w:r w:rsidRPr="00992729">
                          <w:rPr>
                            <w:rFonts w:asciiTheme="majorHAnsi" w:eastAsiaTheme="majorEastAsia" w:hAnsiTheme="majorHAnsi" w:cstheme="majorBidi"/>
                            <w:b/>
                            <w:bCs/>
                            <w:color w:val="FFFFFF" w:themeColor="background1"/>
                            <w:sz w:val="72"/>
                            <w:szCs w:val="72"/>
                            <w:lang/>
                          </w:rPr>
                          <w:t>UZRS TIM KME</w:t>
                        </w:r>
                        <w:r w:rsidRPr="00992729">
                          <w:rPr>
                            <w:rFonts w:asciiTheme="majorHAnsi" w:eastAsiaTheme="majorEastAsia" w:hAnsiTheme="majorHAnsi" w:cstheme="majorBidi"/>
                            <w:b/>
                            <w:bCs/>
                            <w:color w:val="FFFFFF" w:themeColor="background1"/>
                            <w:sz w:val="72"/>
                            <w:szCs w:val="72"/>
                            <w:lang/>
                          </w:rPr>
                          <w:drawing>
                            <wp:inline distT="0" distB="0" distL="0" distR="0">
                              <wp:extent cx="1037690" cy="1032553"/>
                              <wp:effectExtent l="19050" t="0" r="0" b="0"/>
                              <wp:docPr id="12" name="Picture 1"/>
                              <wp:cNvGraphicFramePr/>
                              <a:graphic xmlns:a="http://schemas.openxmlformats.org/drawingml/2006/main">
                                <a:graphicData uri="http://schemas.openxmlformats.org/drawingml/2006/picture">
                                  <pic:pic xmlns:pic="http://schemas.openxmlformats.org/drawingml/2006/picture">
                                    <pic:nvPicPr>
                                      <pic:cNvPr id="66" name="Picture 2"/>
                                      <pic:cNvPicPr>
                                        <a:picLocks noChangeAspect="1" noChangeArrowheads="1"/>
                                      </pic:cNvPicPr>
                                    </pic:nvPicPr>
                                    <pic:blipFill>
                                      <a:blip r:embed="rId10"/>
                                      <a:srcRect/>
                                      <a:stretch>
                                        <a:fillRect/>
                                      </a:stretch>
                                    </pic:blipFill>
                                    <pic:spPr bwMode="auto">
                                      <a:xfrm>
                                        <a:off x="0" y="0"/>
                                        <a:ext cx="1038557" cy="1033416"/>
                                      </a:xfrm>
                                      <a:prstGeom prst="rect">
                                        <a:avLst/>
                                      </a:prstGeom>
                                      <a:noFill/>
                                      <a:ln w="9525">
                                        <a:noFill/>
                                        <a:miter lim="800000"/>
                                        <a:headEnd/>
                                        <a:tailEnd/>
                                      </a:ln>
                                    </pic:spPr>
                                  </pic:pic>
                                </a:graphicData>
                              </a:graphic>
                            </wp:inline>
                          </w:drawing>
                        </w: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color w:val="FFFFFF" w:themeColor="background1"/>
                          </w:rPr>
                          <w:alias w:val="Author"/>
                          <w:id w:val="103676095"/>
                          <w:placeholder>
                            <w:docPart w:val="3B9DFA5493404930961688237638DC31"/>
                          </w:placeholder>
                          <w:dataBinding w:prefixMappings="xmlns:ns0='http://schemas.openxmlformats.org/package/2006/metadata/core-properties' xmlns:ns1='http://purl.org/dc/elements/1.1/'" w:xpath="/ns0:coreProperties[1]/ns1:creator[1]" w:storeItemID="{6C3C8BC8-F283-45AE-878A-BAB7291924A1}"/>
                          <w:text/>
                        </w:sdtPr>
                        <w:sdtContent>
                          <w:p w:rsidR="007731FC" w:rsidRDefault="007731FC">
                            <w:pPr>
                              <w:pStyle w:val="NoSpacing"/>
                              <w:spacing w:line="360" w:lineRule="auto"/>
                              <w:rPr>
                                <w:color w:val="FFFFFF" w:themeColor="background1"/>
                              </w:rPr>
                            </w:pPr>
                            <w:r>
                              <w:rPr>
                                <w:color w:val="FFFFFF" w:themeColor="background1"/>
                              </w:rPr>
                              <w:t>KIB</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Content>
                          <w:p w:rsidR="007731FC" w:rsidRDefault="007731FC">
                            <w:pPr>
                              <w:pStyle w:val="NoSpacing"/>
                              <w:spacing w:line="360" w:lineRule="auto"/>
                              <w:rPr>
                                <w:color w:val="FFFFFF" w:themeColor="background1"/>
                              </w:rPr>
                            </w:pPr>
                            <w:r>
                              <w:rPr>
                                <w:color w:val="FFFFFF" w:themeColor="background1"/>
                              </w:rPr>
                              <w:t>KBC "Dr Dragisa Misovic Dedinje"</w:t>
                            </w:r>
                          </w:p>
                        </w:sdtContent>
                      </w:sdt>
                      <w:sdt>
                        <w:sdtPr>
                          <w:rPr>
                            <w:color w:val="FFFFFF" w:themeColor="background1"/>
                          </w:rPr>
                          <w:alias w:val="Date"/>
                          <w:id w:val="103676103"/>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Content>
                          <w:p w:rsidR="007731FC" w:rsidRDefault="007731FC">
                            <w:pPr>
                              <w:pStyle w:val="NoSpacing"/>
                              <w:spacing w:line="360" w:lineRule="auto"/>
                              <w:rPr>
                                <w:color w:val="FFFFFF" w:themeColor="background1"/>
                              </w:rPr>
                            </w:pPr>
                            <w:r>
                              <w:rPr>
                                <w:color w:val="FFFFFF" w:themeColor="background1"/>
                              </w:rPr>
                              <w:t>[Pick the date]</w:t>
                            </w:r>
                          </w:p>
                        </w:sdtContent>
                      </w:sdt>
                    </w:txbxContent>
                  </v:textbox>
                </v:rect>
                <w10:wrap anchorx="page" anchory="page"/>
              </v:group>
            </w:pict>
          </w:r>
        </w:p>
        <w:p w:rsidR="007731FC" w:rsidRDefault="00E53891">
          <w:pPr>
            <w:rPr>
              <w:b/>
              <w:color w:val="C00000"/>
            </w:rPr>
          </w:pPr>
          <w:r w:rsidRPr="00E53891">
            <w:rPr>
              <w:noProof/>
            </w:rPr>
            <w:pict>
              <v:rect id="_x0000_s1032" style="position:absolute;margin-left:0;margin-top:198.55pt;width:594.25pt;height:105.95pt;z-index:251664384;mso-top-percent:250;mso-position-horizontal:left;mso-position-horizontal-relative:page;mso-position-vertical-relative:page;mso-top-percent:250;v-text-anchor:middle" o:allowincell="f" fillcolor="#4f81bd [3204]" strokecolor="white [3212]" strokeweight="6pt">
                <v:fill color2="#365f91 [2404]"/>
                <v:shadow color="#d8d8d8 [2732]" offset="3pt,3pt" offset2="2pt,2pt"/>
                <v:textbox style="mso-next-textbox:#_x0000_s1032" inset="14.4pt,,14.4pt">
                  <w:txbxContent>
                    <w:sdt>
                      <w:sdtPr>
                        <w:rPr>
                          <w:b/>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7731FC" w:rsidRDefault="00602942">
                          <w:pPr>
                            <w:pStyle w:val="NoSpacing"/>
                            <w:jc w:val="right"/>
                            <w:rPr>
                              <w:rFonts w:asciiTheme="majorHAnsi" w:eastAsiaTheme="majorEastAsia" w:hAnsiTheme="majorHAnsi" w:cstheme="majorBidi"/>
                              <w:color w:val="FFFFFF" w:themeColor="background1"/>
                              <w:sz w:val="72"/>
                              <w:szCs w:val="72"/>
                            </w:rPr>
                          </w:pPr>
                          <w:r w:rsidRPr="00602942">
                            <w:rPr>
                              <w:b/>
                              <w:color w:val="FFFFFF" w:themeColor="background1"/>
                              <w:sz w:val="72"/>
                              <w:szCs w:val="72"/>
                            </w:rPr>
                            <w:t>PRENATALNE INVAZIVNE DIJAGNOSTIČKE METODE</w:t>
                          </w:r>
                        </w:p>
                      </w:sdtContent>
                    </w:sdt>
                  </w:txbxContent>
                </v:textbox>
                <w10:wrap anchorx="page" anchory="page"/>
              </v:rect>
            </w:pict>
          </w:r>
          <w:r w:rsidR="007731FC">
            <w:rPr>
              <w:b/>
              <w:noProof/>
              <w:color w:val="C00000"/>
            </w:rPr>
            <w:drawing>
              <wp:anchor distT="0" distB="0" distL="114300" distR="114300" simplePos="0" relativeHeight="251665408" behindDoc="0" locked="0" layoutInCell="1" allowOverlap="1">
                <wp:simplePos x="0" y="0"/>
                <wp:positionH relativeFrom="column">
                  <wp:posOffset>1276350</wp:posOffset>
                </wp:positionH>
                <wp:positionV relativeFrom="paragraph">
                  <wp:posOffset>3191510</wp:posOffset>
                </wp:positionV>
                <wp:extent cx="4019550" cy="3324225"/>
                <wp:effectExtent l="285750" t="266700" r="323850" b="276225"/>
                <wp:wrapNone/>
                <wp:docPr id="7" name="Picture 7" descr="C:\Documents and Settings\Us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Desktop\download.jpg"/>
                        <pic:cNvPicPr>
                          <a:picLocks noChangeAspect="1" noChangeArrowheads="1"/>
                        </pic:cNvPicPr>
                      </pic:nvPicPr>
                      <pic:blipFill>
                        <a:blip r:embed="rId11"/>
                        <a:srcRect/>
                        <a:stretch>
                          <a:fillRect/>
                        </a:stretch>
                      </pic:blipFill>
                      <pic:spPr bwMode="auto">
                        <a:xfrm>
                          <a:off x="0" y="0"/>
                          <a:ext cx="4019550" cy="33242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7731FC">
            <w:rPr>
              <w:b/>
              <w:color w:val="C00000"/>
            </w:rPr>
            <w:br w:type="page"/>
          </w:r>
        </w:p>
      </w:sdtContent>
    </w:sdt>
    <w:p w:rsidR="00EC26CC" w:rsidRPr="00FA7374" w:rsidRDefault="00602942" w:rsidP="00FA7374">
      <w:pPr>
        <w:jc w:val="both"/>
        <w:rPr>
          <w:sz w:val="24"/>
          <w:szCs w:val="24"/>
        </w:rPr>
      </w:pPr>
      <w:r>
        <w:rPr>
          <w:noProof/>
          <w:sz w:val="24"/>
          <w:szCs w:val="24"/>
        </w:rPr>
        <w:lastRenderedPageBreak/>
        <w:drawing>
          <wp:anchor distT="0" distB="0" distL="114300" distR="114300" simplePos="0" relativeHeight="251666432" behindDoc="1" locked="0" layoutInCell="1" allowOverlap="1">
            <wp:simplePos x="0" y="0"/>
            <wp:positionH relativeFrom="column">
              <wp:posOffset>3990975</wp:posOffset>
            </wp:positionH>
            <wp:positionV relativeFrom="paragraph">
              <wp:posOffset>114300</wp:posOffset>
            </wp:positionV>
            <wp:extent cx="1962150" cy="1885950"/>
            <wp:effectExtent l="19050" t="0" r="0" b="0"/>
            <wp:wrapTight wrapText="bothSides">
              <wp:wrapPolygon edited="0">
                <wp:start x="-210" y="0"/>
                <wp:lineTo x="-210" y="21382"/>
                <wp:lineTo x="21600" y="21382"/>
                <wp:lineTo x="21600" y="0"/>
                <wp:lineTo x="-210" y="0"/>
              </wp:wrapPolygon>
            </wp:wrapTight>
            <wp:docPr id="8" name="Picture 8" descr="C:\Documents and Settings\User\Desktop\foetus_trimestre2deb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Desktop\foetus_trimestre2debut.jpg"/>
                    <pic:cNvPicPr>
                      <a:picLocks noChangeAspect="1" noChangeArrowheads="1"/>
                    </pic:cNvPicPr>
                  </pic:nvPicPr>
                  <pic:blipFill>
                    <a:blip r:embed="rId12"/>
                    <a:srcRect/>
                    <a:stretch>
                      <a:fillRect/>
                    </a:stretch>
                  </pic:blipFill>
                  <pic:spPr bwMode="auto">
                    <a:xfrm>
                      <a:off x="0" y="0"/>
                      <a:ext cx="1962150" cy="1885950"/>
                    </a:xfrm>
                    <a:prstGeom prst="rect">
                      <a:avLst/>
                    </a:prstGeom>
                    <a:noFill/>
                    <a:ln w="9525">
                      <a:noFill/>
                      <a:miter lim="800000"/>
                      <a:headEnd/>
                      <a:tailEnd/>
                    </a:ln>
                  </pic:spPr>
                </pic:pic>
              </a:graphicData>
            </a:graphic>
          </wp:anchor>
        </w:drawing>
      </w:r>
      <w:r w:rsidR="00FA7374" w:rsidRPr="00FA7374">
        <w:rPr>
          <w:sz w:val="24"/>
          <w:szCs w:val="24"/>
        </w:rPr>
        <w:t xml:space="preserve">Perinatologija je novija klinička disciplina, koja se bavi zdravstvenim problemima trudnice, fetusa i novorođenčeta. Nigde u medicini ne postoji tolika isprepletenost dve specijalnosti kao što su ginekologija i neonatologija. </w:t>
      </w:r>
      <w:r w:rsidR="00892370">
        <w:rPr>
          <w:sz w:val="24"/>
          <w:szCs w:val="24"/>
        </w:rPr>
        <w:t xml:space="preserve">                            </w:t>
      </w:r>
      <w:r w:rsidR="00FA7374" w:rsidRPr="00FA7374">
        <w:rPr>
          <w:rFonts w:cs="Arial"/>
          <w:color w:val="000000"/>
          <w:sz w:val="24"/>
          <w:szCs w:val="24"/>
          <w:shd w:val="clear" w:color="auto" w:fill="F8FBFF"/>
        </w:rPr>
        <w:t>Ova mlada grana medicine u poslednje vreme doživljava neslućenu ekspanziju zahvaljujući novim biohemijskim, genetičkim i farmakološkim dostignućima. Ali, i tehnološkim inovacijama u oblasti dijagnostike, koje su u prvi plan stavile zajedničkog pacijenta - fetus. Do skoro skriven u materici, sada je postao dostupan pregledu (najviše zahvaljujući ultrazvučnoj dijagnostici), ali i lečenju - ukoliko je potrebno.</w:t>
      </w:r>
    </w:p>
    <w:p w:rsidR="00FA7374" w:rsidRPr="00892370" w:rsidRDefault="00FA7374" w:rsidP="00EC26CC">
      <w:pPr>
        <w:jc w:val="both"/>
        <w:rPr>
          <w:sz w:val="24"/>
          <w:szCs w:val="24"/>
        </w:rPr>
      </w:pPr>
      <w:r w:rsidRPr="00FA7374">
        <w:rPr>
          <w:sz w:val="24"/>
          <w:szCs w:val="24"/>
        </w:rPr>
        <w:t xml:space="preserve">Pod pojmom prenatalna dijagnostika se podrazumeva otkrivanje poremećaja u razvoju i oboljenja koja su prisutna pre rođenja deteta - sa ciljem da mu se pomogne ili, ukoliko to nije moguće, da se razmotri prekid trudnoće. </w:t>
      </w:r>
      <w:r>
        <w:rPr>
          <w:sz w:val="24"/>
          <w:szCs w:val="24"/>
        </w:rPr>
        <w:t>Zato</w:t>
      </w:r>
      <w:r w:rsidRPr="00FA7374">
        <w:rPr>
          <w:sz w:val="24"/>
          <w:szCs w:val="24"/>
        </w:rPr>
        <w:t xml:space="preserve"> je jasno da prenatalnu dijagnozu treba postaviti </w:t>
      </w:r>
      <w:r w:rsidRPr="00892370">
        <w:rPr>
          <w:sz w:val="24"/>
          <w:szCs w:val="24"/>
        </w:rPr>
        <w:t>što je moguće ranije.</w:t>
      </w:r>
    </w:p>
    <w:p w:rsidR="00F24C13" w:rsidRPr="00892370" w:rsidRDefault="00892370" w:rsidP="00EC26CC">
      <w:pPr>
        <w:jc w:val="both"/>
        <w:rPr>
          <w:sz w:val="24"/>
          <w:szCs w:val="24"/>
        </w:rPr>
      </w:pPr>
      <w:r w:rsidRPr="00892370">
        <w:rPr>
          <w:sz w:val="24"/>
          <w:szCs w:val="24"/>
        </w:rPr>
        <w:t>Postoji c</w:t>
      </w:r>
      <w:r w:rsidR="00F24C13" w:rsidRPr="00892370">
        <w:rPr>
          <w:sz w:val="24"/>
          <w:szCs w:val="24"/>
        </w:rPr>
        <w:t>eli niz prenatalnih testova. Premda daju i</w:t>
      </w:r>
      <w:r>
        <w:rPr>
          <w:sz w:val="24"/>
          <w:szCs w:val="24"/>
        </w:rPr>
        <w:t>nformacije o stanju i razvoju d</w:t>
      </w:r>
      <w:r w:rsidR="00F24C13" w:rsidRPr="00892370">
        <w:rPr>
          <w:sz w:val="24"/>
          <w:szCs w:val="24"/>
        </w:rPr>
        <w:t>eteta koje rutinski testovi ne mogu pokazati, ipak nije sigurno da će otkriti sve potencijalne probleme. Testovi imaju svoje mane i prednosti i postoji period u trudnoći kada ih je najbolje izvesti.</w:t>
      </w:r>
    </w:p>
    <w:p w:rsidR="00FA7374" w:rsidRPr="00FA7374" w:rsidRDefault="00FA7374" w:rsidP="00FA7374">
      <w:pPr>
        <w:jc w:val="both"/>
        <w:rPr>
          <w:sz w:val="24"/>
          <w:szCs w:val="24"/>
        </w:rPr>
      </w:pPr>
      <w:r w:rsidRPr="00FA7374">
        <w:rPr>
          <w:sz w:val="24"/>
          <w:szCs w:val="24"/>
        </w:rPr>
        <w:t>Metode koje se primenjuju mogu da budu invazivne i neinvazivne.</w:t>
      </w:r>
    </w:p>
    <w:p w:rsidR="00FA7374" w:rsidRDefault="00FA7374" w:rsidP="00FA7374">
      <w:pPr>
        <w:pStyle w:val="ListParagraph"/>
        <w:numPr>
          <w:ilvl w:val="0"/>
          <w:numId w:val="1"/>
        </w:numPr>
        <w:jc w:val="both"/>
        <w:rPr>
          <w:sz w:val="24"/>
          <w:szCs w:val="24"/>
        </w:rPr>
      </w:pPr>
      <w:r w:rsidRPr="00FA7374">
        <w:rPr>
          <w:sz w:val="24"/>
          <w:szCs w:val="24"/>
        </w:rPr>
        <w:t>Invazivne podrazumevaju dobijanje fetalnog materijala punkcijom kroz prednji trbušni zid trudnice, pod kontrolom ultrazvuka. Tu, pre svega, spadaju: amnioce</w:t>
      </w:r>
      <w:r w:rsidR="00892370">
        <w:rPr>
          <w:sz w:val="24"/>
          <w:szCs w:val="24"/>
        </w:rPr>
        <w:t>nteza (uzimanje plodove vode), h</w:t>
      </w:r>
      <w:r w:rsidRPr="00FA7374">
        <w:rPr>
          <w:sz w:val="24"/>
          <w:szCs w:val="24"/>
        </w:rPr>
        <w:t>ordocenteza (uzimanje delova posteljice - horionskih čupica) i kordocenteza (uzimanje fetalne krvi iz pupčane vrpce). Iako daju podatke od neprocenjive vrednosti, ove metode nisu bez rizika, jer mogu da dovedu do unošenja infekcije, spontanog pobačaja i drugih komplikacija.</w:t>
      </w:r>
    </w:p>
    <w:p w:rsidR="00FA7374" w:rsidRPr="00FA7374" w:rsidRDefault="00FA7374" w:rsidP="00FA7374">
      <w:pPr>
        <w:pStyle w:val="ListParagraph"/>
        <w:jc w:val="both"/>
        <w:rPr>
          <w:sz w:val="24"/>
          <w:szCs w:val="24"/>
        </w:rPr>
      </w:pPr>
    </w:p>
    <w:p w:rsidR="00FA7374" w:rsidRPr="00892370" w:rsidRDefault="00FA7374" w:rsidP="00FA7374">
      <w:pPr>
        <w:pStyle w:val="ListParagraph"/>
        <w:numPr>
          <w:ilvl w:val="0"/>
          <w:numId w:val="1"/>
        </w:numPr>
        <w:jc w:val="both"/>
        <w:rPr>
          <w:sz w:val="24"/>
          <w:szCs w:val="24"/>
        </w:rPr>
      </w:pPr>
      <w:r w:rsidRPr="00892370">
        <w:rPr>
          <w:sz w:val="24"/>
          <w:szCs w:val="24"/>
        </w:rPr>
        <w:t xml:space="preserve">Neinvazivne metode, između ostalog, podrazumevaju primenu ultrazvuka i, u novije vreme, magnetne rezonance, kao i određene analize majčine krvi. </w:t>
      </w:r>
      <w:r w:rsidR="00F24C13" w:rsidRPr="00892370">
        <w:rPr>
          <w:sz w:val="24"/>
          <w:szCs w:val="24"/>
        </w:rPr>
        <w:t>Neinvazivni testovi se mogu ponuditi svakoj trudnici bez rizika i upućuju na postojanje rizika od anomalija ali ne mogu potvrditi postojanje anomalija.</w:t>
      </w:r>
    </w:p>
    <w:p w:rsidR="00FA7374" w:rsidRDefault="00FA7374" w:rsidP="00FA7374">
      <w:pPr>
        <w:pStyle w:val="ListParagraph"/>
        <w:rPr>
          <w:sz w:val="24"/>
          <w:szCs w:val="24"/>
        </w:rPr>
      </w:pPr>
    </w:p>
    <w:p w:rsidR="00F24C13" w:rsidRPr="005D6DC9" w:rsidRDefault="00F24C13" w:rsidP="00F24C13">
      <w:pPr>
        <w:jc w:val="both"/>
        <w:rPr>
          <w:sz w:val="24"/>
          <w:szCs w:val="24"/>
        </w:rPr>
      </w:pPr>
      <w:r w:rsidRPr="005D6DC9">
        <w:rPr>
          <w:sz w:val="24"/>
          <w:szCs w:val="24"/>
        </w:rPr>
        <w:t xml:space="preserve">Preporuka je da se prvo rade neinvazivni testovi, pa tek onda invazivni testovi, ukoliko i dalje postoji potreba za njima. S obzirom da su neke od ovih </w:t>
      </w:r>
      <w:r w:rsidR="00892370">
        <w:rPr>
          <w:sz w:val="24"/>
          <w:szCs w:val="24"/>
        </w:rPr>
        <w:t>metoda invazivnog karaktera, gd</w:t>
      </w:r>
      <w:r w:rsidRPr="005D6DC9">
        <w:rPr>
          <w:sz w:val="24"/>
          <w:szCs w:val="24"/>
        </w:rPr>
        <w:t>e se uzima uzorak tkiva za dijagnostičku analizu, postoji riz</w:t>
      </w:r>
      <w:r w:rsidR="00892370">
        <w:rPr>
          <w:sz w:val="24"/>
          <w:szCs w:val="24"/>
        </w:rPr>
        <w:t>ik i za majku i za bebu, konačnu</w:t>
      </w:r>
      <w:r w:rsidRPr="005D6DC9">
        <w:rPr>
          <w:sz w:val="24"/>
          <w:szCs w:val="24"/>
        </w:rPr>
        <w:t xml:space="preserve"> odl</w:t>
      </w:r>
      <w:r w:rsidR="00892370">
        <w:rPr>
          <w:sz w:val="24"/>
          <w:szCs w:val="24"/>
        </w:rPr>
        <w:t>uku da li će raditi testovi dono</w:t>
      </w:r>
      <w:r w:rsidRPr="005D6DC9">
        <w:rPr>
          <w:sz w:val="24"/>
          <w:szCs w:val="24"/>
        </w:rPr>
        <w:t>se roditelji.</w:t>
      </w:r>
    </w:p>
    <w:p w:rsidR="00FA7374" w:rsidRDefault="00FA7374" w:rsidP="00EC26CC">
      <w:pPr>
        <w:jc w:val="both"/>
        <w:rPr>
          <w:sz w:val="24"/>
          <w:szCs w:val="24"/>
        </w:rPr>
      </w:pPr>
      <w:r w:rsidRPr="00FA7374">
        <w:rPr>
          <w:sz w:val="24"/>
          <w:szCs w:val="24"/>
        </w:rPr>
        <w:lastRenderedPageBreak/>
        <w:t>Poslednjih godina se radi na uvođenju novih neinvazivnih metoda, pomoću kojih bi se analizirale fetalne ćelije dobijene iz majčine krvi. Naime, ranije se smatralo da se u humanoj populaciji tokom trudnoće majčina i fetalna krv ne mešaju. Međutim, dokazano je da to nije tačno i da jedan broj majčinih ćelija do</w:t>
      </w:r>
      <w:r w:rsidR="00892370">
        <w:rPr>
          <w:sz w:val="24"/>
          <w:szCs w:val="24"/>
        </w:rPr>
        <w:t>speva u krv ploda, ali i obrnuto</w:t>
      </w:r>
      <w:r w:rsidRPr="00FA7374">
        <w:rPr>
          <w:sz w:val="24"/>
          <w:szCs w:val="24"/>
        </w:rPr>
        <w:t>, jedan broj fetalnih ćelija dospeva u majčinu krv. Fetalne ćelije su za naučnike postale veoma interesantne. Ukoliko bi se pronašla metoda kojom bi sa sigurnošću mogao da se dobije dovoljan broj reprezentativnih fetalnih ćelija, i to analizom krvi uzete majci na uobičajen način, iz periferne vene, invazivne prenatalne dijagnostičke metode bi postale izlišne.</w:t>
      </w:r>
    </w:p>
    <w:p w:rsidR="00D6145F" w:rsidRDefault="00EC26CC" w:rsidP="00EC26CC">
      <w:pPr>
        <w:jc w:val="both"/>
        <w:rPr>
          <w:sz w:val="24"/>
          <w:szCs w:val="24"/>
        </w:rPr>
      </w:pPr>
      <w:r w:rsidRPr="00EC26CC">
        <w:rPr>
          <w:sz w:val="24"/>
          <w:szCs w:val="24"/>
        </w:rPr>
        <w:t xml:space="preserve">Za mnoge trudnice </w:t>
      </w:r>
      <w:r w:rsidRPr="00250677">
        <w:rPr>
          <w:sz w:val="24"/>
          <w:szCs w:val="24"/>
        </w:rPr>
        <w:t>invazivne dijagnostičke metode</w:t>
      </w:r>
      <w:r w:rsidRPr="00EC26CC">
        <w:rPr>
          <w:sz w:val="24"/>
          <w:szCs w:val="24"/>
        </w:rPr>
        <w:t xml:space="preserve"> prenatalne dijagnostike su neophodne</w:t>
      </w:r>
      <w:r>
        <w:rPr>
          <w:sz w:val="24"/>
          <w:szCs w:val="24"/>
        </w:rPr>
        <w:t xml:space="preserve"> </w:t>
      </w:r>
      <w:r w:rsidRPr="00EC26CC">
        <w:rPr>
          <w:sz w:val="24"/>
          <w:szCs w:val="24"/>
        </w:rPr>
        <w:t>kako bi se potrdila sumnja ili isključio rizik postojanja bolesnog deteta tokom trudnoće.</w:t>
      </w:r>
      <w:r w:rsidR="00250677">
        <w:rPr>
          <w:sz w:val="24"/>
          <w:szCs w:val="24"/>
        </w:rPr>
        <w:t xml:space="preserve">                           Ne</w:t>
      </w:r>
      <w:r w:rsidRPr="00EC26CC">
        <w:rPr>
          <w:sz w:val="24"/>
          <w:szCs w:val="24"/>
        </w:rPr>
        <w:t>invazivnim</w:t>
      </w:r>
      <w:r>
        <w:rPr>
          <w:sz w:val="24"/>
          <w:szCs w:val="24"/>
        </w:rPr>
        <w:t xml:space="preserve"> </w:t>
      </w:r>
      <w:r w:rsidRPr="00EC26CC">
        <w:rPr>
          <w:sz w:val="24"/>
          <w:szCs w:val="24"/>
        </w:rPr>
        <w:t>metodama, ultrazvučnim pregledima ekspertiznim, ultrazvučnim aparatima visoke rezolucije</w:t>
      </w:r>
      <w:r>
        <w:rPr>
          <w:sz w:val="24"/>
          <w:szCs w:val="24"/>
        </w:rPr>
        <w:t xml:space="preserve"> </w:t>
      </w:r>
      <w:r w:rsidRPr="00EC26CC">
        <w:rPr>
          <w:sz w:val="24"/>
          <w:szCs w:val="24"/>
        </w:rPr>
        <w:t>može se otkriti postojanje strukturnih oštećenja ploda, koja često prate hromozomske aberacije,</w:t>
      </w:r>
      <w:r>
        <w:rPr>
          <w:sz w:val="24"/>
          <w:szCs w:val="24"/>
        </w:rPr>
        <w:t xml:space="preserve"> </w:t>
      </w:r>
      <w:r w:rsidRPr="00EC26CC">
        <w:rPr>
          <w:sz w:val="24"/>
          <w:szCs w:val="24"/>
        </w:rPr>
        <w:t>ali se nikad ne mogu otkriti hromozomske aberacije ili genska oštećenja za čiju dijagnostiku</w:t>
      </w:r>
      <w:r>
        <w:rPr>
          <w:sz w:val="24"/>
          <w:szCs w:val="24"/>
        </w:rPr>
        <w:t xml:space="preserve"> </w:t>
      </w:r>
      <w:r w:rsidRPr="00EC26CC">
        <w:rPr>
          <w:sz w:val="24"/>
          <w:szCs w:val="24"/>
        </w:rPr>
        <w:t>su neophodne hromozomske ili genetske analize PCR.</w:t>
      </w:r>
    </w:p>
    <w:p w:rsidR="00D6145F" w:rsidRPr="00892370" w:rsidRDefault="005D6DC9" w:rsidP="00EC26CC">
      <w:pPr>
        <w:jc w:val="both"/>
        <w:rPr>
          <w:sz w:val="24"/>
          <w:szCs w:val="24"/>
        </w:rPr>
      </w:pPr>
      <w:r w:rsidRPr="00892370">
        <w:rPr>
          <w:sz w:val="24"/>
          <w:szCs w:val="24"/>
        </w:rPr>
        <w:t>Današnje su opšt</w:t>
      </w:r>
      <w:r w:rsidR="00D6145F" w:rsidRPr="00892370">
        <w:rPr>
          <w:sz w:val="24"/>
          <w:szCs w:val="24"/>
        </w:rPr>
        <w:t>e</w:t>
      </w:r>
      <w:r w:rsidRPr="00892370">
        <w:rPr>
          <w:sz w:val="24"/>
          <w:szCs w:val="24"/>
        </w:rPr>
        <w:t xml:space="preserve"> </w:t>
      </w:r>
      <w:r w:rsidR="00D6145F" w:rsidRPr="00892370">
        <w:rPr>
          <w:sz w:val="24"/>
          <w:szCs w:val="24"/>
        </w:rPr>
        <w:t xml:space="preserve">prihvaćene indikacije </w:t>
      </w:r>
      <w:r w:rsidR="00250677" w:rsidRPr="00892370">
        <w:rPr>
          <w:sz w:val="24"/>
          <w:szCs w:val="24"/>
        </w:rPr>
        <w:t>za invazivni zahvat sl</w:t>
      </w:r>
      <w:r w:rsidR="00D6145F" w:rsidRPr="00892370">
        <w:rPr>
          <w:sz w:val="24"/>
          <w:szCs w:val="24"/>
        </w:rPr>
        <w:t xml:space="preserve">edeće : </w:t>
      </w:r>
    </w:p>
    <w:p w:rsidR="00D6145F" w:rsidRPr="00892370" w:rsidRDefault="00B5502A" w:rsidP="00602942">
      <w:pPr>
        <w:pStyle w:val="ListParagraph"/>
        <w:numPr>
          <w:ilvl w:val="0"/>
          <w:numId w:val="2"/>
        </w:numPr>
        <w:jc w:val="both"/>
        <w:rPr>
          <w:sz w:val="24"/>
          <w:szCs w:val="24"/>
        </w:rPr>
      </w:pPr>
      <w:r>
        <w:rPr>
          <w:sz w:val="24"/>
          <w:szCs w:val="24"/>
        </w:rPr>
        <w:t>trudnoća</w:t>
      </w:r>
      <w:r w:rsidR="00D6145F" w:rsidRPr="00892370">
        <w:rPr>
          <w:sz w:val="24"/>
          <w:szCs w:val="24"/>
        </w:rPr>
        <w:t xml:space="preserve"> iznad 35 godina </w:t>
      </w:r>
    </w:p>
    <w:p w:rsidR="00D6145F" w:rsidRPr="00892370" w:rsidRDefault="00D6145F" w:rsidP="00602942">
      <w:pPr>
        <w:pStyle w:val="ListParagraph"/>
        <w:numPr>
          <w:ilvl w:val="0"/>
          <w:numId w:val="2"/>
        </w:numPr>
        <w:jc w:val="both"/>
        <w:rPr>
          <w:sz w:val="24"/>
          <w:szCs w:val="24"/>
        </w:rPr>
      </w:pPr>
      <w:r w:rsidRPr="00892370">
        <w:rPr>
          <w:sz w:val="24"/>
          <w:szCs w:val="24"/>
        </w:rPr>
        <w:t xml:space="preserve">opterećena </w:t>
      </w:r>
      <w:r w:rsidR="00892370">
        <w:rPr>
          <w:sz w:val="24"/>
          <w:szCs w:val="24"/>
        </w:rPr>
        <w:t>lična</w:t>
      </w:r>
      <w:r w:rsidRPr="00892370">
        <w:rPr>
          <w:sz w:val="24"/>
          <w:szCs w:val="24"/>
        </w:rPr>
        <w:t xml:space="preserve"> ili </w:t>
      </w:r>
      <w:r w:rsidR="00892370">
        <w:rPr>
          <w:sz w:val="24"/>
          <w:szCs w:val="24"/>
        </w:rPr>
        <w:t>porodična</w:t>
      </w:r>
      <w:r w:rsidRPr="00892370">
        <w:rPr>
          <w:sz w:val="24"/>
          <w:szCs w:val="24"/>
        </w:rPr>
        <w:t xml:space="preserve"> </w:t>
      </w:r>
      <w:r w:rsidR="00B5502A">
        <w:rPr>
          <w:sz w:val="24"/>
          <w:szCs w:val="24"/>
        </w:rPr>
        <w:t>anamneza (strukturni poremećaj h</w:t>
      </w:r>
      <w:r w:rsidRPr="00892370">
        <w:rPr>
          <w:sz w:val="24"/>
          <w:szCs w:val="24"/>
        </w:rPr>
        <w:t xml:space="preserve">romosoma ili genetički poremećaj </w:t>
      </w:r>
      <w:r w:rsidR="00B5502A">
        <w:rPr>
          <w:sz w:val="24"/>
          <w:szCs w:val="24"/>
        </w:rPr>
        <w:t>kod jednog ili oba roditelja, rađanje dece s triz</w:t>
      </w:r>
      <w:r w:rsidRPr="00892370">
        <w:rPr>
          <w:sz w:val="24"/>
          <w:szCs w:val="24"/>
        </w:rPr>
        <w:t xml:space="preserve">omijama u </w:t>
      </w:r>
      <w:r w:rsidR="00B5502A">
        <w:rPr>
          <w:sz w:val="24"/>
          <w:szCs w:val="24"/>
        </w:rPr>
        <w:t>porodici</w:t>
      </w:r>
      <w:r w:rsidRPr="00892370">
        <w:rPr>
          <w:sz w:val="24"/>
          <w:szCs w:val="24"/>
        </w:rPr>
        <w:t xml:space="preserve">, </w:t>
      </w:r>
      <w:r w:rsidR="00B5502A">
        <w:rPr>
          <w:sz w:val="24"/>
          <w:szCs w:val="24"/>
        </w:rPr>
        <w:t>prethodne trudnoće s dokazanim h</w:t>
      </w:r>
      <w:r w:rsidRPr="00892370">
        <w:rPr>
          <w:sz w:val="24"/>
          <w:szCs w:val="24"/>
        </w:rPr>
        <w:t>romosomskim ili genetičkim poremećajima, prethod</w:t>
      </w:r>
      <w:r w:rsidR="00B5502A">
        <w:rPr>
          <w:sz w:val="24"/>
          <w:szCs w:val="24"/>
        </w:rPr>
        <w:t>ne trudnoće s rađanjem malformisanog</w:t>
      </w:r>
      <w:r w:rsidRPr="00892370">
        <w:rPr>
          <w:sz w:val="24"/>
          <w:szCs w:val="24"/>
        </w:rPr>
        <w:t xml:space="preserve"> ploda, habitualni pobačaj) </w:t>
      </w:r>
    </w:p>
    <w:p w:rsidR="00602942" w:rsidRPr="00892370" w:rsidRDefault="00602942" w:rsidP="00602942">
      <w:pPr>
        <w:pStyle w:val="ListParagraph"/>
        <w:numPr>
          <w:ilvl w:val="0"/>
          <w:numId w:val="2"/>
        </w:numPr>
        <w:jc w:val="both"/>
        <w:rPr>
          <w:sz w:val="24"/>
          <w:szCs w:val="24"/>
        </w:rPr>
      </w:pPr>
      <w:r w:rsidRPr="00892370">
        <w:rPr>
          <w:sz w:val="24"/>
          <w:szCs w:val="24"/>
        </w:rPr>
        <w:t xml:space="preserve">abnormalan ultrazvučni nalaz </w:t>
      </w:r>
    </w:p>
    <w:p w:rsidR="00D6145F" w:rsidRPr="00892370" w:rsidRDefault="00B5502A" w:rsidP="00602942">
      <w:pPr>
        <w:pStyle w:val="ListParagraph"/>
        <w:numPr>
          <w:ilvl w:val="0"/>
          <w:numId w:val="2"/>
        </w:numPr>
        <w:jc w:val="both"/>
        <w:rPr>
          <w:sz w:val="24"/>
          <w:szCs w:val="24"/>
        </w:rPr>
      </w:pPr>
      <w:r>
        <w:rPr>
          <w:sz w:val="24"/>
          <w:szCs w:val="24"/>
        </w:rPr>
        <w:t>povišen rizik nakon biohemijskih analiza</w:t>
      </w:r>
      <w:r w:rsidR="00D6145F" w:rsidRPr="00892370">
        <w:rPr>
          <w:sz w:val="24"/>
          <w:szCs w:val="24"/>
        </w:rPr>
        <w:t xml:space="preserve"> </w:t>
      </w:r>
    </w:p>
    <w:p w:rsidR="00D6145F" w:rsidRPr="00892370" w:rsidRDefault="00D6145F" w:rsidP="00602942">
      <w:pPr>
        <w:pStyle w:val="ListParagraph"/>
        <w:numPr>
          <w:ilvl w:val="0"/>
          <w:numId w:val="2"/>
        </w:numPr>
        <w:jc w:val="both"/>
        <w:rPr>
          <w:sz w:val="24"/>
          <w:szCs w:val="24"/>
        </w:rPr>
      </w:pPr>
      <w:r w:rsidRPr="00892370">
        <w:rPr>
          <w:sz w:val="24"/>
          <w:szCs w:val="24"/>
        </w:rPr>
        <w:t xml:space="preserve">indikacije </w:t>
      </w:r>
      <w:r w:rsidR="00B5502A">
        <w:rPr>
          <w:sz w:val="24"/>
          <w:szCs w:val="24"/>
        </w:rPr>
        <w:t>iz</w:t>
      </w:r>
      <w:r w:rsidRPr="00892370">
        <w:rPr>
          <w:sz w:val="24"/>
          <w:szCs w:val="24"/>
        </w:rPr>
        <w:t xml:space="preserve"> psiholoških razloga </w:t>
      </w:r>
    </w:p>
    <w:p w:rsidR="00D6145F" w:rsidRPr="00892370" w:rsidRDefault="00D6145F" w:rsidP="00602942">
      <w:pPr>
        <w:pStyle w:val="ListParagraph"/>
        <w:numPr>
          <w:ilvl w:val="0"/>
          <w:numId w:val="2"/>
        </w:numPr>
        <w:jc w:val="both"/>
        <w:rPr>
          <w:sz w:val="24"/>
          <w:szCs w:val="24"/>
        </w:rPr>
      </w:pPr>
      <w:r w:rsidRPr="00892370">
        <w:rPr>
          <w:sz w:val="24"/>
          <w:szCs w:val="24"/>
        </w:rPr>
        <w:t>ostalo (teratogene virusne infekcije ili i</w:t>
      </w:r>
      <w:r w:rsidR="00B5502A">
        <w:rPr>
          <w:sz w:val="24"/>
          <w:szCs w:val="24"/>
        </w:rPr>
        <w:t>zlaganje mutagenim agensima to</w:t>
      </w:r>
      <w:r w:rsidRPr="00892370">
        <w:rPr>
          <w:sz w:val="24"/>
          <w:szCs w:val="24"/>
        </w:rPr>
        <w:t>kom trudnoće, konsagvinitet roditelja)</w:t>
      </w:r>
    </w:p>
    <w:p w:rsidR="00EC26CC" w:rsidRPr="00EC26CC" w:rsidRDefault="00EC26CC" w:rsidP="00EC26CC">
      <w:pPr>
        <w:jc w:val="both"/>
        <w:rPr>
          <w:sz w:val="24"/>
          <w:szCs w:val="24"/>
        </w:rPr>
      </w:pPr>
      <w:r w:rsidRPr="00EC26CC">
        <w:rPr>
          <w:sz w:val="24"/>
          <w:szCs w:val="24"/>
        </w:rPr>
        <w:t>Invazivne prenatalne dijagnostičke metode</w:t>
      </w:r>
      <w:r>
        <w:rPr>
          <w:sz w:val="24"/>
          <w:szCs w:val="24"/>
        </w:rPr>
        <w:t xml:space="preserve"> </w:t>
      </w:r>
      <w:r w:rsidRPr="00EC26CC">
        <w:rPr>
          <w:sz w:val="24"/>
          <w:szCs w:val="24"/>
        </w:rPr>
        <w:t>se uvek izvode pod kontrolom ultrazvuka i skoro 100% su bezopasne po plod ili trudnicu ( 0.5%)</w:t>
      </w:r>
      <w:r>
        <w:rPr>
          <w:sz w:val="24"/>
          <w:szCs w:val="24"/>
        </w:rPr>
        <w:t xml:space="preserve"> </w:t>
      </w:r>
      <w:r w:rsidR="00FA7374">
        <w:rPr>
          <w:sz w:val="24"/>
          <w:szCs w:val="24"/>
        </w:rPr>
        <w:t>spontanih pobačaja.</w:t>
      </w:r>
      <w:r w:rsidR="00D6145F">
        <w:rPr>
          <w:sz w:val="24"/>
          <w:szCs w:val="24"/>
        </w:rPr>
        <w:t xml:space="preserve"> </w:t>
      </w:r>
      <w:r w:rsidRPr="00EC26CC">
        <w:rPr>
          <w:sz w:val="24"/>
          <w:szCs w:val="24"/>
        </w:rPr>
        <w:t>Koja će se metoda primeniti zavisi dominantno od gestac</w:t>
      </w:r>
      <w:r>
        <w:rPr>
          <w:sz w:val="24"/>
          <w:szCs w:val="24"/>
        </w:rPr>
        <w:t xml:space="preserve">ijske starosti i uzorka koji je </w:t>
      </w:r>
      <w:r w:rsidRPr="00EC26CC">
        <w:rPr>
          <w:sz w:val="24"/>
          <w:szCs w:val="24"/>
        </w:rPr>
        <w:t>neophodan</w:t>
      </w:r>
      <w:r>
        <w:rPr>
          <w:sz w:val="24"/>
          <w:szCs w:val="24"/>
        </w:rPr>
        <w:t xml:space="preserve"> </w:t>
      </w:r>
      <w:r w:rsidRPr="00EC26CC">
        <w:rPr>
          <w:sz w:val="24"/>
          <w:szCs w:val="24"/>
        </w:rPr>
        <w:t>za genetsku analizu.</w:t>
      </w:r>
      <w:r w:rsidR="00B5502A">
        <w:rPr>
          <w:sz w:val="24"/>
          <w:szCs w:val="24"/>
        </w:rPr>
        <w:t xml:space="preserve"> </w:t>
      </w:r>
      <w:r w:rsidR="00FA7374">
        <w:rPr>
          <w:sz w:val="24"/>
          <w:szCs w:val="24"/>
        </w:rPr>
        <w:t>Najčešće su:</w:t>
      </w:r>
    </w:p>
    <w:p w:rsidR="00EC26CC" w:rsidRPr="00602942" w:rsidRDefault="00EC26CC" w:rsidP="00602942">
      <w:pPr>
        <w:pStyle w:val="ListParagraph"/>
        <w:numPr>
          <w:ilvl w:val="0"/>
          <w:numId w:val="3"/>
        </w:numPr>
        <w:jc w:val="both"/>
        <w:rPr>
          <w:sz w:val="24"/>
          <w:szCs w:val="24"/>
        </w:rPr>
      </w:pPr>
      <w:r w:rsidRPr="00602942">
        <w:rPr>
          <w:sz w:val="24"/>
          <w:szCs w:val="24"/>
        </w:rPr>
        <w:t>Biopsija horionskih resica od 8 nedelje do 12 nedelje trudnoće i analiza horiona</w:t>
      </w:r>
    </w:p>
    <w:p w:rsidR="00EC26CC" w:rsidRPr="00602942" w:rsidRDefault="00EC26CC" w:rsidP="00602942">
      <w:pPr>
        <w:pStyle w:val="ListParagraph"/>
        <w:numPr>
          <w:ilvl w:val="0"/>
          <w:numId w:val="3"/>
        </w:numPr>
        <w:jc w:val="both"/>
        <w:rPr>
          <w:sz w:val="24"/>
          <w:szCs w:val="24"/>
        </w:rPr>
      </w:pPr>
      <w:r w:rsidRPr="00602942">
        <w:rPr>
          <w:sz w:val="24"/>
          <w:szCs w:val="24"/>
        </w:rPr>
        <w:t>Punkcija</w:t>
      </w:r>
      <w:r w:rsidR="00FA7374" w:rsidRPr="00602942">
        <w:rPr>
          <w:sz w:val="24"/>
          <w:szCs w:val="24"/>
        </w:rPr>
        <w:t xml:space="preserve"> plodove vode od 13 nedelje do 1</w:t>
      </w:r>
      <w:r w:rsidRPr="00602942">
        <w:rPr>
          <w:sz w:val="24"/>
          <w:szCs w:val="24"/>
        </w:rPr>
        <w:t>9 nedelje trudnoće i analiza amniocita</w:t>
      </w:r>
    </w:p>
    <w:p w:rsidR="00EC26CC" w:rsidRPr="00602942" w:rsidRDefault="00EC26CC" w:rsidP="00602942">
      <w:pPr>
        <w:pStyle w:val="ListParagraph"/>
        <w:numPr>
          <w:ilvl w:val="0"/>
          <w:numId w:val="3"/>
        </w:numPr>
        <w:jc w:val="both"/>
        <w:rPr>
          <w:sz w:val="24"/>
          <w:szCs w:val="24"/>
        </w:rPr>
      </w:pPr>
      <w:r w:rsidRPr="00602942">
        <w:rPr>
          <w:sz w:val="24"/>
          <w:szCs w:val="24"/>
        </w:rPr>
        <w:t>Punkcija pupčanika od 17 nedelje trudnoće i analiza limfocita ploda</w:t>
      </w:r>
    </w:p>
    <w:p w:rsidR="00EC26CC" w:rsidRPr="00602942" w:rsidRDefault="00EC26CC" w:rsidP="00602942">
      <w:pPr>
        <w:pStyle w:val="ListParagraph"/>
        <w:numPr>
          <w:ilvl w:val="0"/>
          <w:numId w:val="3"/>
        </w:numPr>
        <w:jc w:val="both"/>
        <w:rPr>
          <w:sz w:val="24"/>
          <w:szCs w:val="24"/>
        </w:rPr>
      </w:pPr>
      <w:r w:rsidRPr="00602942">
        <w:rPr>
          <w:sz w:val="24"/>
          <w:szCs w:val="24"/>
        </w:rPr>
        <w:t>Biopsija tkiva ploda od 22 nedelje, kože, jetre, mišića, bubrega</w:t>
      </w:r>
    </w:p>
    <w:p w:rsidR="00EC26CC" w:rsidRPr="00602942" w:rsidRDefault="00EC26CC" w:rsidP="00602942">
      <w:pPr>
        <w:pStyle w:val="ListParagraph"/>
        <w:numPr>
          <w:ilvl w:val="0"/>
          <w:numId w:val="3"/>
        </w:numPr>
        <w:jc w:val="both"/>
        <w:rPr>
          <w:sz w:val="24"/>
          <w:szCs w:val="24"/>
        </w:rPr>
      </w:pPr>
      <w:r w:rsidRPr="00602942">
        <w:rPr>
          <w:sz w:val="24"/>
          <w:szCs w:val="24"/>
        </w:rPr>
        <w:t>Punkcija mokraćne bešike, vezikocenteza, analiza mokraće ploda</w:t>
      </w:r>
    </w:p>
    <w:p w:rsidR="00602942" w:rsidRDefault="00EC26CC" w:rsidP="00EC26CC">
      <w:pPr>
        <w:pStyle w:val="ListParagraph"/>
        <w:numPr>
          <w:ilvl w:val="0"/>
          <w:numId w:val="3"/>
        </w:numPr>
        <w:jc w:val="both"/>
        <w:rPr>
          <w:sz w:val="24"/>
          <w:szCs w:val="24"/>
        </w:rPr>
      </w:pPr>
      <w:r w:rsidRPr="00602942">
        <w:rPr>
          <w:sz w:val="24"/>
          <w:szCs w:val="24"/>
        </w:rPr>
        <w:t>Ostale</w:t>
      </w:r>
    </w:p>
    <w:p w:rsidR="008D1AF5" w:rsidRPr="00B5502A" w:rsidRDefault="008D1AF5" w:rsidP="00602942">
      <w:pPr>
        <w:jc w:val="both"/>
        <w:rPr>
          <w:sz w:val="24"/>
          <w:szCs w:val="24"/>
        </w:rPr>
      </w:pPr>
      <w:r w:rsidRPr="00B5502A">
        <w:rPr>
          <w:sz w:val="24"/>
          <w:szCs w:val="24"/>
        </w:rPr>
        <w:lastRenderedPageBreak/>
        <w:t xml:space="preserve">Najčešće </w:t>
      </w:r>
      <w:r w:rsidR="00B5502A">
        <w:rPr>
          <w:sz w:val="24"/>
          <w:szCs w:val="24"/>
        </w:rPr>
        <w:t>prim</w:t>
      </w:r>
      <w:r w:rsidRPr="00B5502A">
        <w:rPr>
          <w:sz w:val="24"/>
          <w:szCs w:val="24"/>
        </w:rPr>
        <w:t>enjivane tehnike invazivne p</w:t>
      </w:r>
      <w:r w:rsidR="00B5502A">
        <w:rPr>
          <w:sz w:val="24"/>
          <w:szCs w:val="24"/>
        </w:rPr>
        <w:t>renatalne dijagnostike su i u sv</w:t>
      </w:r>
      <w:r w:rsidRPr="00B5502A">
        <w:rPr>
          <w:sz w:val="24"/>
          <w:szCs w:val="24"/>
        </w:rPr>
        <w:t>et</w:t>
      </w:r>
      <w:r w:rsidR="00B5502A">
        <w:rPr>
          <w:sz w:val="24"/>
          <w:szCs w:val="24"/>
        </w:rPr>
        <w:t>u a i u našoj zemlji, biopsija horionskih resica u prvom trom</w:t>
      </w:r>
      <w:r w:rsidRPr="00B5502A">
        <w:rPr>
          <w:sz w:val="24"/>
          <w:szCs w:val="24"/>
        </w:rPr>
        <w:t>esečju trudno</w:t>
      </w:r>
      <w:r w:rsidR="00B5502A">
        <w:rPr>
          <w:sz w:val="24"/>
          <w:szCs w:val="24"/>
        </w:rPr>
        <w:t>će i amniocenteza u drugom trom</w:t>
      </w:r>
      <w:r w:rsidRPr="00B5502A">
        <w:rPr>
          <w:sz w:val="24"/>
          <w:szCs w:val="24"/>
        </w:rPr>
        <w:t>esečju.</w:t>
      </w:r>
    </w:p>
    <w:p w:rsidR="008D1AF5" w:rsidRDefault="008D1AF5" w:rsidP="00EC26CC">
      <w:pPr>
        <w:jc w:val="both"/>
        <w:rPr>
          <w:b/>
          <w:color w:val="C00000"/>
          <w:sz w:val="24"/>
          <w:szCs w:val="24"/>
        </w:rPr>
      </w:pPr>
    </w:p>
    <w:p w:rsidR="00EC26CC" w:rsidRPr="00FA7374" w:rsidRDefault="00FA7374" w:rsidP="00EC26CC">
      <w:pPr>
        <w:jc w:val="both"/>
        <w:rPr>
          <w:b/>
          <w:color w:val="C00000"/>
          <w:sz w:val="24"/>
          <w:szCs w:val="24"/>
        </w:rPr>
      </w:pPr>
      <w:r w:rsidRPr="00FA7374">
        <w:rPr>
          <w:b/>
          <w:color w:val="C00000"/>
          <w:sz w:val="24"/>
          <w:szCs w:val="24"/>
        </w:rPr>
        <w:t>RANA AMNIOCENTEZA, INDIKACIJE I KOMPLIKACIJE</w:t>
      </w:r>
    </w:p>
    <w:p w:rsidR="008D1AF5" w:rsidRPr="00B5502A" w:rsidRDefault="00D6145F" w:rsidP="00D6145F">
      <w:pPr>
        <w:jc w:val="both"/>
        <w:rPr>
          <w:sz w:val="24"/>
          <w:szCs w:val="24"/>
        </w:rPr>
      </w:pPr>
      <w:r w:rsidRPr="00B5502A">
        <w:rPr>
          <w:sz w:val="24"/>
          <w:szCs w:val="24"/>
        </w:rPr>
        <w:t>Amniocentez</w:t>
      </w:r>
      <w:r w:rsidR="00B5502A">
        <w:rPr>
          <w:sz w:val="24"/>
          <w:szCs w:val="24"/>
        </w:rPr>
        <w:t>a je najstarija i najčešće prim</w:t>
      </w:r>
      <w:r w:rsidRPr="00B5502A">
        <w:rPr>
          <w:sz w:val="24"/>
          <w:szCs w:val="24"/>
        </w:rPr>
        <w:t xml:space="preserve">enjivana metoda invazivne prenatalne dijagnostike i smatra se “zlatnim standardom”. </w:t>
      </w:r>
      <w:r w:rsidR="00B5502A">
        <w:rPr>
          <w:sz w:val="24"/>
          <w:szCs w:val="24"/>
        </w:rPr>
        <w:t xml:space="preserve"> Kultivis</w:t>
      </w:r>
      <w:r w:rsidR="008D1AF5" w:rsidRPr="00B5502A">
        <w:rPr>
          <w:sz w:val="24"/>
          <w:szCs w:val="24"/>
        </w:rPr>
        <w:t xml:space="preserve">anje </w:t>
      </w:r>
      <w:r w:rsidR="00B5502A">
        <w:rPr>
          <w:sz w:val="24"/>
          <w:szCs w:val="24"/>
        </w:rPr>
        <w:t>ćelija</w:t>
      </w:r>
      <w:r w:rsidR="008D1AF5" w:rsidRPr="00B5502A">
        <w:rPr>
          <w:sz w:val="24"/>
          <w:szCs w:val="24"/>
        </w:rPr>
        <w:t xml:space="preserve"> plodove vode u svrhu kariotipizacije prvi put objavljeno je 1966. godine u Lancetu</w:t>
      </w:r>
      <w:r w:rsidR="00B5502A">
        <w:rPr>
          <w:sz w:val="24"/>
          <w:szCs w:val="24"/>
        </w:rPr>
        <w:t>,</w:t>
      </w:r>
      <w:r w:rsidR="008D1AF5" w:rsidRPr="00B5502A">
        <w:rPr>
          <w:sz w:val="24"/>
          <w:szCs w:val="24"/>
        </w:rPr>
        <w:t xml:space="preserve"> u radu autora Steelea i Brega.</w:t>
      </w:r>
    </w:p>
    <w:p w:rsidR="00EC26CC" w:rsidRPr="00EC26CC" w:rsidRDefault="00EC26CC" w:rsidP="00D6145F">
      <w:pPr>
        <w:jc w:val="both"/>
        <w:rPr>
          <w:sz w:val="24"/>
          <w:szCs w:val="24"/>
        </w:rPr>
      </w:pPr>
      <w:r w:rsidRPr="00EC26CC">
        <w:rPr>
          <w:sz w:val="24"/>
          <w:szCs w:val="24"/>
        </w:rPr>
        <w:t>Pod amniocentezom podrazumevamo transabdominalnu aspiraciju plodove vode,</w:t>
      </w:r>
      <w:r>
        <w:rPr>
          <w:sz w:val="24"/>
          <w:szCs w:val="24"/>
        </w:rPr>
        <w:t xml:space="preserve"> </w:t>
      </w:r>
      <w:r w:rsidRPr="00EC26CC">
        <w:rPr>
          <w:sz w:val="24"/>
          <w:szCs w:val="24"/>
        </w:rPr>
        <w:t>u drugom tromesečju trudnoće, pod kontrolom ultrazvuka sterilnim iglama veličine 20 - 22 G i dužine</w:t>
      </w:r>
      <w:r>
        <w:rPr>
          <w:sz w:val="24"/>
          <w:szCs w:val="24"/>
        </w:rPr>
        <w:t xml:space="preserve"> </w:t>
      </w:r>
      <w:r w:rsidRPr="00EC26CC">
        <w:rPr>
          <w:sz w:val="24"/>
          <w:szCs w:val="24"/>
        </w:rPr>
        <w:t>od</w:t>
      </w:r>
      <w:r w:rsidR="00B5502A">
        <w:rPr>
          <w:sz w:val="24"/>
          <w:szCs w:val="24"/>
        </w:rPr>
        <w:t xml:space="preserve">    </w:t>
      </w:r>
      <w:r w:rsidRPr="00EC26CC">
        <w:rPr>
          <w:sz w:val="24"/>
          <w:szCs w:val="24"/>
        </w:rPr>
        <w:t xml:space="preserve"> 9 mm, uz primenu principa asepese, pod sterilnim uslovima. Najčešće se radi u periodu od </w:t>
      </w:r>
      <w:r w:rsidR="00B5502A">
        <w:rPr>
          <w:sz w:val="24"/>
          <w:szCs w:val="24"/>
        </w:rPr>
        <w:t xml:space="preserve">                   </w:t>
      </w:r>
      <w:r w:rsidRPr="00EC26CC">
        <w:rPr>
          <w:sz w:val="24"/>
          <w:szCs w:val="24"/>
        </w:rPr>
        <w:t>16 do</w:t>
      </w:r>
      <w:r>
        <w:rPr>
          <w:sz w:val="24"/>
          <w:szCs w:val="24"/>
        </w:rPr>
        <w:t xml:space="preserve"> </w:t>
      </w:r>
      <w:r w:rsidRPr="00EC26CC">
        <w:rPr>
          <w:sz w:val="24"/>
          <w:szCs w:val="24"/>
        </w:rPr>
        <w:t xml:space="preserve">18 nedelje trudnoće, obzirom da je tada broj vitalnih, fetalnih ćelija zadovoljavajući </w:t>
      </w:r>
      <w:r w:rsidR="00B5502A">
        <w:rPr>
          <w:sz w:val="24"/>
          <w:szCs w:val="24"/>
        </w:rPr>
        <w:t xml:space="preserve">                    </w:t>
      </w:r>
      <w:r w:rsidRPr="00EC26CC">
        <w:rPr>
          <w:sz w:val="24"/>
          <w:szCs w:val="24"/>
        </w:rPr>
        <w:t>(3 do 5 u 1mm ili</w:t>
      </w:r>
      <w:r>
        <w:rPr>
          <w:sz w:val="24"/>
          <w:szCs w:val="24"/>
        </w:rPr>
        <w:t xml:space="preserve"> </w:t>
      </w:r>
      <w:r w:rsidRPr="00EC26CC">
        <w:rPr>
          <w:sz w:val="24"/>
          <w:szCs w:val="24"/>
        </w:rPr>
        <w:t>60 do 200 u jednom uzorku), i aspirira se do 20 ml te se šalje na željene analize odmah ili u roku od 8</w:t>
      </w:r>
      <w:r>
        <w:rPr>
          <w:sz w:val="24"/>
          <w:szCs w:val="24"/>
        </w:rPr>
        <w:t xml:space="preserve"> </w:t>
      </w:r>
      <w:r w:rsidRPr="00EC26CC">
        <w:rPr>
          <w:sz w:val="24"/>
          <w:szCs w:val="24"/>
        </w:rPr>
        <w:t>sati nakon intervencije. Pristup amnionskoj tečnosti pod kontrolom ultrazvuka free hand tehnikom</w:t>
      </w:r>
      <w:r>
        <w:rPr>
          <w:sz w:val="24"/>
          <w:szCs w:val="24"/>
        </w:rPr>
        <w:t xml:space="preserve"> </w:t>
      </w:r>
      <w:r w:rsidRPr="00EC26CC">
        <w:rPr>
          <w:sz w:val="24"/>
          <w:szCs w:val="24"/>
        </w:rPr>
        <w:t xml:space="preserve">omogućava praćenje kretanja vrha igle prilikom punkcije, </w:t>
      </w:r>
      <w:r w:rsidR="00B5502A">
        <w:rPr>
          <w:sz w:val="24"/>
          <w:szCs w:val="24"/>
        </w:rPr>
        <w:t xml:space="preserve">                        </w:t>
      </w:r>
      <w:r w:rsidRPr="00EC26CC">
        <w:rPr>
          <w:sz w:val="24"/>
          <w:szCs w:val="24"/>
        </w:rPr>
        <w:t>te je intervencija praktično bezbedna po</w:t>
      </w:r>
      <w:r>
        <w:rPr>
          <w:sz w:val="24"/>
          <w:szCs w:val="24"/>
        </w:rPr>
        <w:t xml:space="preserve"> </w:t>
      </w:r>
      <w:r w:rsidRPr="00EC26CC">
        <w:rPr>
          <w:sz w:val="24"/>
          <w:szCs w:val="24"/>
        </w:rPr>
        <w:t>plod sa minimalnim procentom spon</w:t>
      </w:r>
      <w:r w:rsidR="00FA7374">
        <w:rPr>
          <w:sz w:val="24"/>
          <w:szCs w:val="24"/>
        </w:rPr>
        <w:t>tanih pobačaja (ispod 0.5%).</w:t>
      </w:r>
    </w:p>
    <w:p w:rsidR="00EC26CC" w:rsidRDefault="00B5502A" w:rsidP="00EC26CC">
      <w:pPr>
        <w:jc w:val="both"/>
        <w:rPr>
          <w:sz w:val="24"/>
          <w:szCs w:val="24"/>
        </w:rPr>
      </w:pPr>
      <w:r>
        <w:rPr>
          <w:noProof/>
          <w:sz w:val="24"/>
          <w:szCs w:val="24"/>
        </w:rPr>
        <w:drawing>
          <wp:anchor distT="0" distB="0" distL="114300" distR="114300" simplePos="0" relativeHeight="251658240" behindDoc="1" locked="0" layoutInCell="1" allowOverlap="1">
            <wp:simplePos x="0" y="0"/>
            <wp:positionH relativeFrom="column">
              <wp:posOffset>2268855</wp:posOffset>
            </wp:positionH>
            <wp:positionV relativeFrom="paragraph">
              <wp:posOffset>40640</wp:posOffset>
            </wp:positionV>
            <wp:extent cx="3550920" cy="2265045"/>
            <wp:effectExtent l="19050" t="0" r="0" b="0"/>
            <wp:wrapTight wrapText="bothSides">
              <wp:wrapPolygon edited="0">
                <wp:start x="-116" y="0"/>
                <wp:lineTo x="-116" y="21437"/>
                <wp:lineTo x="21554" y="21437"/>
                <wp:lineTo x="21554" y="0"/>
                <wp:lineTo x="-116"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550920" cy="2265045"/>
                    </a:xfrm>
                    <a:prstGeom prst="rect">
                      <a:avLst/>
                    </a:prstGeom>
                    <a:noFill/>
                    <a:ln w="9525">
                      <a:noFill/>
                      <a:miter lim="800000"/>
                      <a:headEnd/>
                      <a:tailEnd/>
                    </a:ln>
                  </pic:spPr>
                </pic:pic>
              </a:graphicData>
            </a:graphic>
          </wp:anchor>
        </w:drawing>
      </w:r>
      <w:r>
        <w:rPr>
          <w:sz w:val="24"/>
          <w:szCs w:val="24"/>
        </w:rPr>
        <w:t>Takođ</w:t>
      </w:r>
      <w:r w:rsidR="00EC26CC" w:rsidRPr="00EC26CC">
        <w:rPr>
          <w:sz w:val="24"/>
          <w:szCs w:val="24"/>
        </w:rPr>
        <w:t xml:space="preserve">e, amnionska tečnost se može uzeti i u periodu nakon </w:t>
      </w:r>
      <w:r>
        <w:rPr>
          <w:sz w:val="24"/>
          <w:szCs w:val="24"/>
        </w:rPr>
        <w:t xml:space="preserve">                 </w:t>
      </w:r>
      <w:r w:rsidR="00EC26CC" w:rsidRPr="00EC26CC">
        <w:rPr>
          <w:sz w:val="24"/>
          <w:szCs w:val="24"/>
        </w:rPr>
        <w:t>13. nedelje trudnoće i naziva se</w:t>
      </w:r>
      <w:r w:rsidR="00EC26CC">
        <w:rPr>
          <w:sz w:val="24"/>
          <w:szCs w:val="24"/>
        </w:rPr>
        <w:t xml:space="preserve"> </w:t>
      </w:r>
      <w:r w:rsidR="00EC26CC" w:rsidRPr="00EC26CC">
        <w:rPr>
          <w:sz w:val="24"/>
          <w:szCs w:val="24"/>
        </w:rPr>
        <w:t>ultra rana amniocenteza, ali je količina plodove vode tada manja, kao i količina uzorka (manje od</w:t>
      </w:r>
      <w:r w:rsidR="00EC26CC">
        <w:rPr>
          <w:sz w:val="24"/>
          <w:szCs w:val="24"/>
        </w:rPr>
        <w:t xml:space="preserve"> </w:t>
      </w:r>
      <w:r w:rsidR="00EC26CC" w:rsidRPr="00EC26CC">
        <w:rPr>
          <w:sz w:val="24"/>
          <w:szCs w:val="24"/>
        </w:rPr>
        <w:t>15 mm), što može rezul</w:t>
      </w:r>
      <w:r>
        <w:rPr>
          <w:sz w:val="24"/>
          <w:szCs w:val="24"/>
        </w:rPr>
        <w:t>tovati</w:t>
      </w:r>
      <w:r w:rsidR="00EC26CC" w:rsidRPr="00EC26CC">
        <w:rPr>
          <w:sz w:val="24"/>
          <w:szCs w:val="24"/>
        </w:rPr>
        <w:t>i češćim pobačajima, kao i broj amniocita iz kojih će se izvršiti genetska</w:t>
      </w:r>
      <w:r w:rsidR="00EC26CC">
        <w:rPr>
          <w:sz w:val="24"/>
          <w:szCs w:val="24"/>
        </w:rPr>
        <w:t xml:space="preserve"> ana</w:t>
      </w:r>
      <w:r w:rsidR="00EC26CC" w:rsidRPr="00EC26CC">
        <w:rPr>
          <w:sz w:val="24"/>
          <w:szCs w:val="24"/>
        </w:rPr>
        <w:t>liza, što može biti uzrok otežane analize ili njene nem</w:t>
      </w:r>
      <w:r>
        <w:rPr>
          <w:sz w:val="24"/>
          <w:szCs w:val="24"/>
        </w:rPr>
        <w:t>ogućnosti. Metoda je dobila pun</w:t>
      </w:r>
      <w:r w:rsidR="00EC26CC" w:rsidRPr="00EC26CC">
        <w:rPr>
          <w:sz w:val="24"/>
          <w:szCs w:val="24"/>
        </w:rPr>
        <w:t xml:space="preserve"> značaj</w:t>
      </w:r>
      <w:r w:rsidR="00EC26CC">
        <w:rPr>
          <w:sz w:val="24"/>
          <w:szCs w:val="24"/>
        </w:rPr>
        <w:t xml:space="preserve"> </w:t>
      </w:r>
      <w:r w:rsidR="00EC26CC" w:rsidRPr="00EC26CC">
        <w:rPr>
          <w:sz w:val="24"/>
          <w:szCs w:val="24"/>
        </w:rPr>
        <w:t xml:space="preserve">razvojem biohemije, molekularne biologije i citogenetike, </w:t>
      </w:r>
      <w:r>
        <w:rPr>
          <w:sz w:val="24"/>
          <w:szCs w:val="24"/>
        </w:rPr>
        <w:t xml:space="preserve">s </w:t>
      </w:r>
      <w:r w:rsidR="00EC26CC" w:rsidRPr="00EC26CC">
        <w:rPr>
          <w:sz w:val="24"/>
          <w:szCs w:val="24"/>
        </w:rPr>
        <w:t>obzirom da se iz amnionske tečnosti pored</w:t>
      </w:r>
      <w:r w:rsidR="00EC26CC">
        <w:rPr>
          <w:sz w:val="24"/>
          <w:szCs w:val="24"/>
        </w:rPr>
        <w:t xml:space="preserve"> </w:t>
      </w:r>
      <w:r w:rsidR="00EC26CC" w:rsidRPr="00EC26CC">
        <w:rPr>
          <w:sz w:val="24"/>
          <w:szCs w:val="24"/>
        </w:rPr>
        <w:t>kariotipa iz amniocita mogu izvršiti analize i drugih biohemijskih parametara iz centrifugiranog</w:t>
      </w:r>
      <w:r w:rsidR="00EC26CC">
        <w:rPr>
          <w:sz w:val="24"/>
          <w:szCs w:val="24"/>
        </w:rPr>
        <w:t xml:space="preserve"> </w:t>
      </w:r>
      <w:r w:rsidR="00EC26CC" w:rsidRPr="00EC26CC">
        <w:rPr>
          <w:sz w:val="24"/>
          <w:szCs w:val="24"/>
        </w:rPr>
        <w:t>supernatanta plodove vode koji se koristi u prenatalnoj dijagnozi defekata neuralne cevi (alfafetoproteina</w:t>
      </w:r>
      <w:r w:rsidR="00EC26CC">
        <w:rPr>
          <w:sz w:val="24"/>
          <w:szCs w:val="24"/>
        </w:rPr>
        <w:t xml:space="preserve"> </w:t>
      </w:r>
      <w:r w:rsidR="00EC26CC" w:rsidRPr="00EC26CC">
        <w:rPr>
          <w:sz w:val="24"/>
          <w:szCs w:val="24"/>
        </w:rPr>
        <w:t>i acetilholinesteraza), metaboličkih poremećaja, cistične fi broze, glukoze kao i bilirubina u</w:t>
      </w:r>
      <w:r w:rsidR="00EC26CC">
        <w:rPr>
          <w:sz w:val="24"/>
          <w:szCs w:val="24"/>
        </w:rPr>
        <w:t xml:space="preserve"> </w:t>
      </w:r>
      <w:r w:rsidR="00EC26CC" w:rsidRPr="00EC26CC">
        <w:rPr>
          <w:sz w:val="24"/>
          <w:szCs w:val="24"/>
        </w:rPr>
        <w:t>trećem trimestru trudnoće, fosfolipida, lecitina i mnogih drugih. Rezultati su obično poznati nakon</w:t>
      </w:r>
      <w:r w:rsidR="00EC26CC">
        <w:rPr>
          <w:sz w:val="24"/>
          <w:szCs w:val="24"/>
        </w:rPr>
        <w:t xml:space="preserve"> </w:t>
      </w:r>
      <w:r w:rsidR="00EC26CC" w:rsidRPr="00EC26CC">
        <w:rPr>
          <w:sz w:val="24"/>
          <w:szCs w:val="24"/>
        </w:rPr>
        <w:t>dve do tri nedelje ukolik</w:t>
      </w:r>
      <w:r w:rsidR="00FA7374">
        <w:rPr>
          <w:sz w:val="24"/>
          <w:szCs w:val="24"/>
        </w:rPr>
        <w:t>o se radi o kariotipu ploda.</w:t>
      </w:r>
    </w:p>
    <w:p w:rsidR="00B5502A" w:rsidRDefault="00B5502A" w:rsidP="00EC26CC">
      <w:pPr>
        <w:jc w:val="both"/>
        <w:rPr>
          <w:sz w:val="24"/>
          <w:szCs w:val="24"/>
        </w:rPr>
      </w:pPr>
    </w:p>
    <w:p w:rsidR="00EC26CC" w:rsidRPr="00DE0872" w:rsidRDefault="00B5502A" w:rsidP="00EC26CC">
      <w:pPr>
        <w:jc w:val="both"/>
        <w:rPr>
          <w:b/>
          <w:color w:val="7030A0"/>
          <w:sz w:val="24"/>
          <w:szCs w:val="24"/>
        </w:rPr>
      </w:pPr>
      <w:r w:rsidRPr="00DE0872">
        <w:rPr>
          <w:b/>
          <w:color w:val="7030A0"/>
          <w:sz w:val="24"/>
          <w:szCs w:val="24"/>
        </w:rPr>
        <w:lastRenderedPageBreak/>
        <w:t>INDIKACIJE</w:t>
      </w:r>
    </w:p>
    <w:p w:rsidR="00EC26CC" w:rsidRPr="00602942" w:rsidRDefault="00EC26CC" w:rsidP="00602942">
      <w:pPr>
        <w:pStyle w:val="ListParagraph"/>
        <w:numPr>
          <w:ilvl w:val="0"/>
          <w:numId w:val="4"/>
        </w:numPr>
        <w:jc w:val="both"/>
        <w:rPr>
          <w:sz w:val="24"/>
          <w:szCs w:val="24"/>
        </w:rPr>
      </w:pPr>
      <w:r w:rsidRPr="00602942">
        <w:rPr>
          <w:sz w:val="24"/>
          <w:szCs w:val="24"/>
        </w:rPr>
        <w:t>Životna dob trudnice starije od 34. godine i oca iznad 42;</w:t>
      </w:r>
    </w:p>
    <w:p w:rsidR="00EC26CC" w:rsidRPr="00602942" w:rsidRDefault="00EC26CC" w:rsidP="00602942">
      <w:pPr>
        <w:pStyle w:val="ListParagraph"/>
        <w:numPr>
          <w:ilvl w:val="0"/>
          <w:numId w:val="4"/>
        </w:numPr>
        <w:jc w:val="both"/>
        <w:rPr>
          <w:sz w:val="24"/>
          <w:szCs w:val="24"/>
        </w:rPr>
      </w:pPr>
      <w:r w:rsidRPr="00602942">
        <w:rPr>
          <w:sz w:val="24"/>
          <w:szCs w:val="24"/>
        </w:rPr>
        <w:t>Prethodno dete sa novootkrivenom hromozomskom aberacijom;</w:t>
      </w:r>
    </w:p>
    <w:p w:rsidR="00EC26CC" w:rsidRPr="00602942" w:rsidRDefault="00EC26CC" w:rsidP="00602942">
      <w:pPr>
        <w:pStyle w:val="ListParagraph"/>
        <w:numPr>
          <w:ilvl w:val="0"/>
          <w:numId w:val="4"/>
        </w:numPr>
        <w:jc w:val="both"/>
        <w:rPr>
          <w:sz w:val="24"/>
          <w:szCs w:val="24"/>
        </w:rPr>
      </w:pPr>
      <w:r w:rsidRPr="00602942">
        <w:rPr>
          <w:sz w:val="24"/>
          <w:szCs w:val="24"/>
        </w:rPr>
        <w:t>Postoje neke stukturne hromohomske aberacije u jednog od roditelja (balansirane translokacije);</w:t>
      </w:r>
    </w:p>
    <w:p w:rsidR="00EC26CC" w:rsidRPr="00602942" w:rsidRDefault="00EC26CC" w:rsidP="00602942">
      <w:pPr>
        <w:pStyle w:val="ListParagraph"/>
        <w:numPr>
          <w:ilvl w:val="0"/>
          <w:numId w:val="4"/>
        </w:numPr>
        <w:jc w:val="both"/>
        <w:rPr>
          <w:sz w:val="24"/>
          <w:szCs w:val="24"/>
        </w:rPr>
      </w:pPr>
      <w:r w:rsidRPr="00602942">
        <w:rPr>
          <w:sz w:val="24"/>
          <w:szCs w:val="24"/>
        </w:rPr>
        <w:t>Pozitivna porodična anamneza;</w:t>
      </w:r>
    </w:p>
    <w:p w:rsidR="00EC26CC" w:rsidRPr="00602942" w:rsidRDefault="00EC26CC" w:rsidP="00602942">
      <w:pPr>
        <w:pStyle w:val="ListParagraph"/>
        <w:numPr>
          <w:ilvl w:val="0"/>
          <w:numId w:val="4"/>
        </w:numPr>
        <w:jc w:val="both"/>
        <w:rPr>
          <w:sz w:val="24"/>
          <w:szCs w:val="24"/>
        </w:rPr>
      </w:pPr>
      <w:r w:rsidRPr="00602942">
        <w:rPr>
          <w:sz w:val="24"/>
          <w:szCs w:val="24"/>
        </w:rPr>
        <w:t>Pozitivna akušerska anamneza;</w:t>
      </w:r>
    </w:p>
    <w:p w:rsidR="00EC26CC" w:rsidRPr="00602942" w:rsidRDefault="00EC26CC" w:rsidP="00602942">
      <w:pPr>
        <w:pStyle w:val="ListParagraph"/>
        <w:numPr>
          <w:ilvl w:val="0"/>
          <w:numId w:val="4"/>
        </w:numPr>
        <w:jc w:val="both"/>
        <w:rPr>
          <w:sz w:val="24"/>
          <w:szCs w:val="24"/>
        </w:rPr>
      </w:pPr>
      <w:r w:rsidRPr="00602942">
        <w:rPr>
          <w:sz w:val="24"/>
          <w:szCs w:val="24"/>
        </w:rPr>
        <w:t>Ekspozicija trudnice teratogenima tokom embriogeneze (infekcije, lekovi, zračenja, hemikalije, hronične bolesti);</w:t>
      </w:r>
    </w:p>
    <w:p w:rsidR="00EC26CC" w:rsidRPr="00602942" w:rsidRDefault="00EC26CC" w:rsidP="00602942">
      <w:pPr>
        <w:pStyle w:val="ListParagraph"/>
        <w:numPr>
          <w:ilvl w:val="0"/>
          <w:numId w:val="4"/>
        </w:numPr>
        <w:jc w:val="both"/>
        <w:rPr>
          <w:sz w:val="24"/>
          <w:szCs w:val="24"/>
        </w:rPr>
      </w:pPr>
      <w:r w:rsidRPr="00602942">
        <w:rPr>
          <w:sz w:val="24"/>
          <w:szCs w:val="24"/>
        </w:rPr>
        <w:t>Pozitivan biohemijski skrining serumskih markera (AFP, hCG, uES);</w:t>
      </w:r>
    </w:p>
    <w:p w:rsidR="00EC26CC" w:rsidRPr="00602942" w:rsidRDefault="00EC26CC" w:rsidP="00602942">
      <w:pPr>
        <w:pStyle w:val="ListParagraph"/>
        <w:numPr>
          <w:ilvl w:val="0"/>
          <w:numId w:val="4"/>
        </w:numPr>
        <w:jc w:val="both"/>
        <w:rPr>
          <w:sz w:val="24"/>
          <w:szCs w:val="24"/>
        </w:rPr>
      </w:pPr>
      <w:r w:rsidRPr="00602942">
        <w:rPr>
          <w:sz w:val="24"/>
          <w:szCs w:val="24"/>
        </w:rPr>
        <w:t>Pozitivan ultrazvučni skrining fetalnih markera (NT i drugi);</w:t>
      </w:r>
    </w:p>
    <w:p w:rsidR="00EC26CC" w:rsidRPr="00602942" w:rsidRDefault="00EC26CC" w:rsidP="00602942">
      <w:pPr>
        <w:pStyle w:val="ListParagraph"/>
        <w:numPr>
          <w:ilvl w:val="0"/>
          <w:numId w:val="4"/>
        </w:numPr>
        <w:jc w:val="both"/>
        <w:rPr>
          <w:sz w:val="24"/>
          <w:szCs w:val="24"/>
        </w:rPr>
      </w:pPr>
      <w:r w:rsidRPr="00602942">
        <w:rPr>
          <w:sz w:val="24"/>
          <w:szCs w:val="24"/>
        </w:rPr>
        <w:t>Smanjena i povećana količina plodove vode;</w:t>
      </w:r>
    </w:p>
    <w:p w:rsidR="00EC26CC" w:rsidRPr="00602942" w:rsidRDefault="00EC26CC" w:rsidP="00602942">
      <w:pPr>
        <w:pStyle w:val="ListParagraph"/>
        <w:numPr>
          <w:ilvl w:val="0"/>
          <w:numId w:val="4"/>
        </w:numPr>
        <w:jc w:val="both"/>
        <w:rPr>
          <w:sz w:val="24"/>
          <w:szCs w:val="24"/>
        </w:rPr>
      </w:pPr>
      <w:r w:rsidRPr="00602942">
        <w:rPr>
          <w:sz w:val="24"/>
          <w:szCs w:val="24"/>
        </w:rPr>
        <w:t>Intrauterni zastoj rasta ploda;</w:t>
      </w:r>
    </w:p>
    <w:p w:rsidR="00EC26CC" w:rsidRPr="00DE0872" w:rsidRDefault="00EC26CC" w:rsidP="00EC26CC">
      <w:pPr>
        <w:jc w:val="both"/>
        <w:rPr>
          <w:b/>
          <w:sz w:val="24"/>
          <w:szCs w:val="24"/>
        </w:rPr>
      </w:pPr>
    </w:p>
    <w:p w:rsidR="00EC26CC" w:rsidRPr="00DE0872" w:rsidRDefault="00B5502A" w:rsidP="00EC26CC">
      <w:pPr>
        <w:jc w:val="both"/>
        <w:rPr>
          <w:b/>
          <w:color w:val="7030A0"/>
          <w:sz w:val="24"/>
          <w:szCs w:val="24"/>
        </w:rPr>
      </w:pPr>
      <w:r w:rsidRPr="00DE0872">
        <w:rPr>
          <w:b/>
          <w:color w:val="7030A0"/>
          <w:sz w:val="24"/>
          <w:szCs w:val="24"/>
        </w:rPr>
        <w:t xml:space="preserve">KOMPLIKACIJE I SPOREDNA DEJSTVA </w:t>
      </w:r>
    </w:p>
    <w:p w:rsidR="00EC26CC" w:rsidRDefault="00781A4B" w:rsidP="00EC26CC">
      <w:pPr>
        <w:jc w:val="both"/>
        <w:rPr>
          <w:sz w:val="24"/>
          <w:szCs w:val="24"/>
        </w:rPr>
      </w:pPr>
      <w:r>
        <w:rPr>
          <w:noProof/>
          <w:sz w:val="24"/>
          <w:szCs w:val="24"/>
        </w:rPr>
        <w:drawing>
          <wp:anchor distT="0" distB="0" distL="114300" distR="114300" simplePos="0" relativeHeight="251669504" behindDoc="1" locked="0" layoutInCell="1" allowOverlap="1">
            <wp:simplePos x="0" y="0"/>
            <wp:positionH relativeFrom="column">
              <wp:posOffset>3439795</wp:posOffset>
            </wp:positionH>
            <wp:positionV relativeFrom="paragraph">
              <wp:posOffset>114935</wp:posOffset>
            </wp:positionV>
            <wp:extent cx="2420620" cy="1761490"/>
            <wp:effectExtent l="19050" t="0" r="0" b="0"/>
            <wp:wrapTight wrapText="bothSides">
              <wp:wrapPolygon edited="0">
                <wp:start x="-170" y="0"/>
                <wp:lineTo x="-170" y="21257"/>
                <wp:lineTo x="21589" y="21257"/>
                <wp:lineTo x="21589" y="0"/>
                <wp:lineTo x="-170" y="0"/>
              </wp:wrapPolygon>
            </wp:wrapTight>
            <wp:docPr id="2" name="Picture 2" descr="Резултат слика за intrauterine trans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intrauterine transfusion"/>
                    <pic:cNvPicPr>
                      <a:picLocks noChangeAspect="1" noChangeArrowheads="1"/>
                    </pic:cNvPicPr>
                  </pic:nvPicPr>
                  <pic:blipFill>
                    <a:blip r:embed="rId14"/>
                    <a:srcRect/>
                    <a:stretch>
                      <a:fillRect/>
                    </a:stretch>
                  </pic:blipFill>
                  <pic:spPr bwMode="auto">
                    <a:xfrm>
                      <a:off x="0" y="0"/>
                      <a:ext cx="2420620" cy="1761490"/>
                    </a:xfrm>
                    <a:prstGeom prst="rect">
                      <a:avLst/>
                    </a:prstGeom>
                    <a:noFill/>
                    <a:ln w="9525">
                      <a:noFill/>
                      <a:miter lim="800000"/>
                      <a:headEnd/>
                      <a:tailEnd/>
                    </a:ln>
                  </pic:spPr>
                </pic:pic>
              </a:graphicData>
            </a:graphic>
          </wp:anchor>
        </w:drawing>
      </w:r>
    </w:p>
    <w:p w:rsidR="00EC26CC" w:rsidRPr="00B5502A" w:rsidRDefault="00EC26CC" w:rsidP="00EC26CC">
      <w:pPr>
        <w:jc w:val="both"/>
        <w:rPr>
          <w:b/>
          <w:color w:val="984806" w:themeColor="accent6" w:themeShade="80"/>
          <w:sz w:val="24"/>
          <w:szCs w:val="24"/>
        </w:rPr>
      </w:pPr>
      <w:r w:rsidRPr="00B5502A">
        <w:rPr>
          <w:b/>
          <w:color w:val="984806" w:themeColor="accent6" w:themeShade="80"/>
          <w:sz w:val="24"/>
          <w:szCs w:val="24"/>
        </w:rPr>
        <w:t>I INTRAOPERATIVNE KOMPLIKACIJE</w:t>
      </w:r>
      <w:r w:rsidR="00781A4B" w:rsidRPr="00781A4B">
        <w:t xml:space="preserve"> </w:t>
      </w:r>
    </w:p>
    <w:p w:rsidR="00EC26CC" w:rsidRPr="00EC26CC" w:rsidRDefault="00EC26CC" w:rsidP="00EC26CC">
      <w:pPr>
        <w:jc w:val="both"/>
        <w:rPr>
          <w:sz w:val="24"/>
          <w:szCs w:val="24"/>
        </w:rPr>
      </w:pPr>
      <w:r w:rsidRPr="00B5502A">
        <w:rPr>
          <w:b/>
          <w:sz w:val="24"/>
          <w:szCs w:val="24"/>
        </w:rPr>
        <w:t>1. Separacija ovojaka</w:t>
      </w:r>
      <w:r w:rsidRPr="00EC26CC">
        <w:rPr>
          <w:sz w:val="24"/>
          <w:szCs w:val="24"/>
        </w:rPr>
        <w:t xml:space="preserve"> (sa prednjeg zida uterusa)</w:t>
      </w:r>
    </w:p>
    <w:p w:rsidR="00EC26CC" w:rsidRPr="00EC26CC" w:rsidRDefault="00EC26CC" w:rsidP="00602942">
      <w:pPr>
        <w:spacing w:after="0"/>
        <w:jc w:val="both"/>
        <w:rPr>
          <w:sz w:val="24"/>
          <w:szCs w:val="24"/>
        </w:rPr>
      </w:pPr>
      <w:r>
        <w:rPr>
          <w:sz w:val="24"/>
          <w:szCs w:val="24"/>
        </w:rPr>
        <w:t xml:space="preserve">           </w:t>
      </w:r>
      <w:r w:rsidRPr="00EC26CC">
        <w:rPr>
          <w:sz w:val="24"/>
          <w:szCs w:val="24"/>
        </w:rPr>
        <w:t>- češća je kod RAC;</w:t>
      </w:r>
    </w:p>
    <w:p w:rsidR="00EC26CC" w:rsidRPr="00EC26CC" w:rsidRDefault="00EC26CC" w:rsidP="00602942">
      <w:pPr>
        <w:spacing w:after="0"/>
        <w:jc w:val="both"/>
        <w:rPr>
          <w:sz w:val="24"/>
          <w:szCs w:val="24"/>
        </w:rPr>
      </w:pPr>
      <w:r>
        <w:rPr>
          <w:sz w:val="24"/>
          <w:szCs w:val="24"/>
        </w:rPr>
        <w:t xml:space="preserve">           </w:t>
      </w:r>
      <w:r w:rsidRPr="00EC26CC">
        <w:rPr>
          <w:sz w:val="24"/>
          <w:szCs w:val="24"/>
        </w:rPr>
        <w:t>- intervencija se može ponoviti nakon 1-2 nedelje ili transplacentno (ako postoje uslovi).</w:t>
      </w:r>
    </w:p>
    <w:p w:rsidR="00602942" w:rsidRDefault="00602942" w:rsidP="00EC26CC">
      <w:pPr>
        <w:jc w:val="both"/>
        <w:rPr>
          <w:sz w:val="24"/>
          <w:szCs w:val="24"/>
        </w:rPr>
      </w:pPr>
    </w:p>
    <w:p w:rsidR="00EC26CC" w:rsidRPr="00B5502A" w:rsidRDefault="00EC26CC" w:rsidP="00EC26CC">
      <w:pPr>
        <w:jc w:val="both"/>
        <w:rPr>
          <w:b/>
          <w:sz w:val="24"/>
          <w:szCs w:val="24"/>
        </w:rPr>
      </w:pPr>
      <w:r w:rsidRPr="00B5502A">
        <w:rPr>
          <w:b/>
          <w:sz w:val="24"/>
          <w:szCs w:val="24"/>
        </w:rPr>
        <w:t>2. Veći broj uboda</w:t>
      </w:r>
    </w:p>
    <w:p w:rsidR="00EC26CC" w:rsidRPr="00EC26CC" w:rsidRDefault="00EC26CC" w:rsidP="00EC26CC">
      <w:pPr>
        <w:jc w:val="both"/>
        <w:rPr>
          <w:sz w:val="24"/>
          <w:szCs w:val="24"/>
        </w:rPr>
      </w:pPr>
      <w:r>
        <w:rPr>
          <w:sz w:val="24"/>
          <w:szCs w:val="24"/>
        </w:rPr>
        <w:t xml:space="preserve">          </w:t>
      </w:r>
      <w:r w:rsidRPr="00EC26CC">
        <w:rPr>
          <w:sz w:val="24"/>
          <w:szCs w:val="24"/>
        </w:rPr>
        <w:t>- ukoliko je veći od 2 povećava incidencu spontanih pobačaja;</w:t>
      </w:r>
    </w:p>
    <w:p w:rsidR="00EC26CC" w:rsidRPr="00B5502A" w:rsidRDefault="00EC26CC" w:rsidP="00EC26CC">
      <w:pPr>
        <w:jc w:val="both"/>
        <w:rPr>
          <w:b/>
          <w:sz w:val="24"/>
          <w:szCs w:val="24"/>
        </w:rPr>
      </w:pPr>
      <w:r w:rsidRPr="00B5502A">
        <w:rPr>
          <w:b/>
          <w:sz w:val="24"/>
          <w:szCs w:val="24"/>
        </w:rPr>
        <w:t>3. Kontaminacija krvlju</w:t>
      </w:r>
    </w:p>
    <w:p w:rsidR="00EC26CC" w:rsidRPr="00EC26CC" w:rsidRDefault="00EC26CC" w:rsidP="00602942">
      <w:pPr>
        <w:spacing w:after="0"/>
        <w:jc w:val="both"/>
        <w:rPr>
          <w:sz w:val="24"/>
          <w:szCs w:val="24"/>
        </w:rPr>
      </w:pPr>
      <w:r>
        <w:rPr>
          <w:sz w:val="24"/>
          <w:szCs w:val="24"/>
        </w:rPr>
        <w:t xml:space="preserve">         </w:t>
      </w:r>
      <w:r w:rsidRPr="00EC26CC">
        <w:rPr>
          <w:sz w:val="24"/>
          <w:szCs w:val="24"/>
        </w:rPr>
        <w:t>- maternalnom krvlju 84, 4%</w:t>
      </w:r>
    </w:p>
    <w:p w:rsidR="00EC26CC" w:rsidRPr="00EC26CC" w:rsidRDefault="00EC26CC" w:rsidP="00602942">
      <w:pPr>
        <w:spacing w:after="0"/>
        <w:jc w:val="both"/>
        <w:rPr>
          <w:sz w:val="24"/>
          <w:szCs w:val="24"/>
        </w:rPr>
      </w:pPr>
      <w:r>
        <w:rPr>
          <w:sz w:val="24"/>
          <w:szCs w:val="24"/>
        </w:rPr>
        <w:t xml:space="preserve">         </w:t>
      </w:r>
      <w:r w:rsidRPr="00EC26CC">
        <w:rPr>
          <w:sz w:val="24"/>
          <w:szCs w:val="24"/>
        </w:rPr>
        <w:t>- fetalnom krvlju 15, 6%</w:t>
      </w:r>
    </w:p>
    <w:p w:rsidR="00EC26CC" w:rsidRPr="00EC26CC" w:rsidRDefault="00EC26CC" w:rsidP="00602942">
      <w:pPr>
        <w:spacing w:after="0"/>
        <w:jc w:val="both"/>
        <w:rPr>
          <w:sz w:val="24"/>
          <w:szCs w:val="24"/>
        </w:rPr>
      </w:pPr>
      <w:r>
        <w:rPr>
          <w:sz w:val="24"/>
          <w:szCs w:val="24"/>
        </w:rPr>
        <w:t xml:space="preserve">         </w:t>
      </w:r>
      <w:r w:rsidRPr="00EC26CC">
        <w:rPr>
          <w:sz w:val="24"/>
          <w:szCs w:val="24"/>
        </w:rPr>
        <w:t>- oba.</w:t>
      </w:r>
    </w:p>
    <w:p w:rsidR="00EC26CC" w:rsidRPr="00EC26CC" w:rsidRDefault="00EC26CC" w:rsidP="00EC26CC">
      <w:pPr>
        <w:jc w:val="both"/>
        <w:rPr>
          <w:sz w:val="24"/>
          <w:szCs w:val="24"/>
        </w:rPr>
      </w:pPr>
      <w:r w:rsidRPr="00EC26CC">
        <w:rPr>
          <w:sz w:val="24"/>
          <w:szCs w:val="24"/>
        </w:rPr>
        <w:t>Neke studije pokazuju da ukoliko je reč o kontaminaciji fetalnom krvlju incidenca spontanih</w:t>
      </w:r>
      <w:r>
        <w:rPr>
          <w:sz w:val="24"/>
          <w:szCs w:val="24"/>
        </w:rPr>
        <w:t xml:space="preserve"> </w:t>
      </w:r>
      <w:r w:rsidRPr="00EC26CC">
        <w:rPr>
          <w:sz w:val="24"/>
          <w:szCs w:val="24"/>
        </w:rPr>
        <w:t>pobačaja se udvostručuje, ali nije signifi kantno viša od one prilikom matemalne hemoragija.</w:t>
      </w:r>
    </w:p>
    <w:p w:rsidR="00781A4B" w:rsidRDefault="00781A4B" w:rsidP="00EC26CC">
      <w:pPr>
        <w:jc w:val="both"/>
        <w:rPr>
          <w:b/>
          <w:sz w:val="24"/>
          <w:szCs w:val="24"/>
        </w:rPr>
      </w:pPr>
    </w:p>
    <w:p w:rsidR="00B5502A" w:rsidRDefault="00781A4B" w:rsidP="00EC26CC">
      <w:pPr>
        <w:jc w:val="both"/>
        <w:rPr>
          <w:sz w:val="24"/>
          <w:szCs w:val="24"/>
        </w:rPr>
      </w:pPr>
      <w:r>
        <w:rPr>
          <w:b/>
          <w:noProof/>
          <w:sz w:val="24"/>
          <w:szCs w:val="24"/>
        </w:rPr>
        <w:lastRenderedPageBreak/>
        <w:drawing>
          <wp:anchor distT="0" distB="0" distL="114300" distR="114300" simplePos="0" relativeHeight="251668480" behindDoc="1" locked="0" layoutInCell="1" allowOverlap="1">
            <wp:simplePos x="0" y="0"/>
            <wp:positionH relativeFrom="column">
              <wp:posOffset>2792730</wp:posOffset>
            </wp:positionH>
            <wp:positionV relativeFrom="paragraph">
              <wp:posOffset>-180340</wp:posOffset>
            </wp:positionV>
            <wp:extent cx="3181350" cy="1468755"/>
            <wp:effectExtent l="19050" t="19050" r="19050" b="17145"/>
            <wp:wrapTight wrapText="bothSides">
              <wp:wrapPolygon edited="0">
                <wp:start x="-129" y="-280"/>
                <wp:lineTo x="-129" y="21852"/>
                <wp:lineTo x="21729" y="21852"/>
                <wp:lineTo x="21729" y="-280"/>
                <wp:lineTo x="-129" y="-280"/>
              </wp:wrapPolygon>
            </wp:wrapTight>
            <wp:docPr id="1" name="Picture 1" descr="C:\Users\Administrator\AppData\Local\Temp\13-Figur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Temp\13-Figure3-1.png"/>
                    <pic:cNvPicPr>
                      <a:picLocks noChangeAspect="1" noChangeArrowheads="1"/>
                    </pic:cNvPicPr>
                  </pic:nvPicPr>
                  <pic:blipFill>
                    <a:blip r:embed="rId15"/>
                    <a:srcRect/>
                    <a:stretch>
                      <a:fillRect/>
                    </a:stretch>
                  </pic:blipFill>
                  <pic:spPr bwMode="auto">
                    <a:xfrm>
                      <a:off x="0" y="0"/>
                      <a:ext cx="3181350" cy="1468755"/>
                    </a:xfrm>
                    <a:prstGeom prst="rect">
                      <a:avLst/>
                    </a:prstGeom>
                    <a:noFill/>
                    <a:ln w="3175">
                      <a:solidFill>
                        <a:schemeClr val="tx1"/>
                      </a:solidFill>
                      <a:miter lim="800000"/>
                      <a:headEnd/>
                      <a:tailEnd/>
                    </a:ln>
                  </pic:spPr>
                </pic:pic>
              </a:graphicData>
            </a:graphic>
          </wp:anchor>
        </w:drawing>
      </w:r>
      <w:r w:rsidR="00EC26CC" w:rsidRPr="00B5502A">
        <w:rPr>
          <w:b/>
          <w:sz w:val="24"/>
          <w:szCs w:val="24"/>
        </w:rPr>
        <w:t>4. Fetomaternalna transfuzija</w:t>
      </w:r>
      <w:r w:rsidR="00EC26CC" w:rsidRPr="00EC26CC">
        <w:rPr>
          <w:sz w:val="24"/>
          <w:szCs w:val="24"/>
        </w:rPr>
        <w:t xml:space="preserve"> </w:t>
      </w:r>
    </w:p>
    <w:p w:rsidR="00EC26CC" w:rsidRPr="00EC26CC" w:rsidRDefault="00EC26CC" w:rsidP="00EC26CC">
      <w:pPr>
        <w:jc w:val="both"/>
        <w:rPr>
          <w:sz w:val="24"/>
          <w:szCs w:val="24"/>
        </w:rPr>
      </w:pPr>
      <w:r w:rsidRPr="00EC26CC">
        <w:rPr>
          <w:sz w:val="24"/>
          <w:szCs w:val="24"/>
        </w:rPr>
        <w:t>Ona može da rezultira:</w:t>
      </w:r>
    </w:p>
    <w:p w:rsidR="00EC26CC" w:rsidRPr="00EC26CC" w:rsidRDefault="00EC26CC" w:rsidP="00602942">
      <w:pPr>
        <w:spacing w:after="0"/>
        <w:jc w:val="both"/>
        <w:rPr>
          <w:sz w:val="24"/>
          <w:szCs w:val="24"/>
        </w:rPr>
      </w:pPr>
      <w:r>
        <w:rPr>
          <w:sz w:val="24"/>
          <w:szCs w:val="24"/>
        </w:rPr>
        <w:t xml:space="preserve">          </w:t>
      </w:r>
      <w:r w:rsidRPr="00EC26CC">
        <w:rPr>
          <w:sz w:val="24"/>
          <w:szCs w:val="24"/>
        </w:rPr>
        <w:t xml:space="preserve">- </w:t>
      </w:r>
      <w:r w:rsidR="00FA7374" w:rsidRPr="00EC26CC">
        <w:rPr>
          <w:sz w:val="24"/>
          <w:szCs w:val="24"/>
        </w:rPr>
        <w:t>izoimunizacijom</w:t>
      </w:r>
    </w:p>
    <w:p w:rsidR="00602942" w:rsidRDefault="00FA7374" w:rsidP="00602942">
      <w:pPr>
        <w:spacing w:after="0"/>
        <w:jc w:val="both"/>
        <w:rPr>
          <w:sz w:val="24"/>
          <w:szCs w:val="24"/>
        </w:rPr>
      </w:pPr>
      <w:r>
        <w:rPr>
          <w:sz w:val="24"/>
          <w:szCs w:val="24"/>
        </w:rPr>
        <w:t xml:space="preserve">          </w:t>
      </w:r>
      <w:r w:rsidRPr="00EC26CC">
        <w:rPr>
          <w:sz w:val="24"/>
          <w:szCs w:val="24"/>
        </w:rPr>
        <w:t xml:space="preserve">- spontanim </w:t>
      </w:r>
      <w:r w:rsidR="00EC26CC" w:rsidRPr="00EC26CC">
        <w:rPr>
          <w:sz w:val="24"/>
          <w:szCs w:val="24"/>
        </w:rPr>
        <w:t>pobačajem.</w:t>
      </w:r>
    </w:p>
    <w:p w:rsidR="00602942" w:rsidRDefault="00602942" w:rsidP="00EC26CC">
      <w:pPr>
        <w:jc w:val="both"/>
        <w:rPr>
          <w:sz w:val="24"/>
          <w:szCs w:val="24"/>
        </w:rPr>
      </w:pPr>
    </w:p>
    <w:p w:rsidR="00EC26CC" w:rsidRPr="00EC26CC" w:rsidRDefault="00602942" w:rsidP="00EC26CC">
      <w:pPr>
        <w:jc w:val="both"/>
        <w:rPr>
          <w:sz w:val="24"/>
          <w:szCs w:val="24"/>
        </w:rPr>
      </w:pPr>
      <w:r w:rsidRPr="00B5502A">
        <w:rPr>
          <w:b/>
          <w:sz w:val="24"/>
          <w:szCs w:val="24"/>
        </w:rPr>
        <w:t>5. Izmenjena boja plodove vode</w:t>
      </w:r>
      <w:r>
        <w:rPr>
          <w:sz w:val="24"/>
          <w:szCs w:val="24"/>
        </w:rPr>
        <w:t xml:space="preserve"> m</w:t>
      </w:r>
      <w:r w:rsidR="00EC26CC" w:rsidRPr="00EC26CC">
        <w:rPr>
          <w:sz w:val="24"/>
          <w:szCs w:val="24"/>
        </w:rPr>
        <w:t>ože značiti:</w:t>
      </w:r>
    </w:p>
    <w:p w:rsidR="00EC26CC" w:rsidRPr="00EC26CC" w:rsidRDefault="00EC26CC" w:rsidP="00602942">
      <w:pPr>
        <w:spacing w:after="0"/>
        <w:jc w:val="both"/>
        <w:rPr>
          <w:sz w:val="24"/>
          <w:szCs w:val="24"/>
        </w:rPr>
      </w:pPr>
      <w:r>
        <w:rPr>
          <w:sz w:val="24"/>
          <w:szCs w:val="24"/>
        </w:rPr>
        <w:t xml:space="preserve">          </w:t>
      </w:r>
      <w:r w:rsidR="00C233B0">
        <w:rPr>
          <w:sz w:val="24"/>
          <w:szCs w:val="24"/>
        </w:rPr>
        <w:t>- krvar</w:t>
      </w:r>
      <w:r w:rsidRPr="00EC26CC">
        <w:rPr>
          <w:sz w:val="24"/>
          <w:szCs w:val="24"/>
        </w:rPr>
        <w:t>enje, kada intenzitet boje u zavisnosti od koncentracije Hgb varira od zelene</w:t>
      </w:r>
      <w:r w:rsidR="00C233B0">
        <w:rPr>
          <w:sz w:val="24"/>
          <w:szCs w:val="24"/>
        </w:rPr>
        <w:t xml:space="preserve">                  </w:t>
      </w:r>
      <w:r w:rsidRPr="00EC26CC">
        <w:rPr>
          <w:sz w:val="24"/>
          <w:szCs w:val="24"/>
        </w:rPr>
        <w:t>(sveže</w:t>
      </w:r>
      <w:r>
        <w:rPr>
          <w:sz w:val="24"/>
          <w:szCs w:val="24"/>
        </w:rPr>
        <w:t xml:space="preserve"> </w:t>
      </w:r>
      <w:r w:rsidR="00C233B0">
        <w:rPr>
          <w:sz w:val="24"/>
          <w:szCs w:val="24"/>
        </w:rPr>
        <w:t>krvar</w:t>
      </w:r>
      <w:r w:rsidRPr="00EC26CC">
        <w:rPr>
          <w:sz w:val="24"/>
          <w:szCs w:val="24"/>
        </w:rPr>
        <w:t>enje od pre više od t</w:t>
      </w:r>
      <w:r w:rsidR="00C233B0">
        <w:rPr>
          <w:sz w:val="24"/>
          <w:szCs w:val="24"/>
        </w:rPr>
        <w:t>ri dana) do braon (staro krvar</w:t>
      </w:r>
      <w:r w:rsidRPr="00EC26CC">
        <w:rPr>
          <w:sz w:val="24"/>
          <w:szCs w:val="24"/>
        </w:rPr>
        <w:t>enje od pre više od sedam</w:t>
      </w:r>
      <w:r>
        <w:rPr>
          <w:sz w:val="24"/>
          <w:szCs w:val="24"/>
        </w:rPr>
        <w:t xml:space="preserve"> </w:t>
      </w:r>
      <w:r w:rsidRPr="00EC26CC">
        <w:rPr>
          <w:sz w:val="24"/>
          <w:szCs w:val="24"/>
        </w:rPr>
        <w:t>dan</w:t>
      </w:r>
      <w:r w:rsidR="00C233B0">
        <w:rPr>
          <w:sz w:val="24"/>
          <w:szCs w:val="24"/>
        </w:rPr>
        <w:t>a). Naravno sasvim sveže krvar</w:t>
      </w:r>
      <w:r w:rsidRPr="00EC26CC">
        <w:rPr>
          <w:sz w:val="24"/>
          <w:szCs w:val="24"/>
        </w:rPr>
        <w:t>enje se prepoznaje po crvenoj boji.</w:t>
      </w:r>
    </w:p>
    <w:p w:rsidR="00EC26CC" w:rsidRPr="00EC26CC" w:rsidRDefault="00EC26CC" w:rsidP="00602942">
      <w:pPr>
        <w:spacing w:after="0"/>
        <w:jc w:val="both"/>
        <w:rPr>
          <w:sz w:val="24"/>
          <w:szCs w:val="24"/>
        </w:rPr>
      </w:pPr>
      <w:r>
        <w:rPr>
          <w:sz w:val="24"/>
          <w:szCs w:val="24"/>
        </w:rPr>
        <w:t xml:space="preserve">          </w:t>
      </w:r>
      <w:r w:rsidRPr="00EC26CC">
        <w:rPr>
          <w:sz w:val="24"/>
          <w:szCs w:val="24"/>
        </w:rPr>
        <w:t xml:space="preserve">- </w:t>
      </w:r>
      <w:r w:rsidR="00C233B0">
        <w:rPr>
          <w:sz w:val="24"/>
          <w:szCs w:val="24"/>
        </w:rPr>
        <w:t>infekciju</w:t>
      </w:r>
      <w:r w:rsidRPr="00EC26CC">
        <w:rPr>
          <w:sz w:val="24"/>
          <w:szCs w:val="24"/>
        </w:rPr>
        <w:t xml:space="preserve"> (najčešće Micoplasmom i Ureaplasmom)</w:t>
      </w:r>
    </w:p>
    <w:p w:rsidR="00602942" w:rsidRDefault="00EC26CC" w:rsidP="00602942">
      <w:pPr>
        <w:spacing w:after="0"/>
        <w:jc w:val="both"/>
        <w:rPr>
          <w:sz w:val="24"/>
          <w:szCs w:val="24"/>
        </w:rPr>
      </w:pPr>
      <w:r>
        <w:rPr>
          <w:sz w:val="24"/>
          <w:szCs w:val="24"/>
        </w:rPr>
        <w:t xml:space="preserve">          </w:t>
      </w:r>
      <w:r w:rsidRPr="00EC26CC">
        <w:rPr>
          <w:sz w:val="24"/>
          <w:szCs w:val="24"/>
        </w:rPr>
        <w:t>- mekonijum (nakon 20. ng)</w:t>
      </w:r>
    </w:p>
    <w:p w:rsidR="00602942" w:rsidRDefault="00602942" w:rsidP="00602942">
      <w:pPr>
        <w:spacing w:after="0"/>
        <w:jc w:val="both"/>
        <w:rPr>
          <w:sz w:val="24"/>
          <w:szCs w:val="24"/>
        </w:rPr>
      </w:pPr>
    </w:p>
    <w:p w:rsidR="00EC26CC" w:rsidRPr="00EC26CC" w:rsidRDefault="00EC26CC" w:rsidP="00602942">
      <w:pPr>
        <w:spacing w:after="0"/>
        <w:jc w:val="both"/>
        <w:rPr>
          <w:sz w:val="24"/>
          <w:szCs w:val="24"/>
        </w:rPr>
      </w:pPr>
      <w:r w:rsidRPr="00EC26CC">
        <w:rPr>
          <w:sz w:val="24"/>
          <w:szCs w:val="24"/>
        </w:rPr>
        <w:t>Prognoza u smislu povećane incidence fetalnih gubitaka je utoliko lošija ukoliko diskoloracija</w:t>
      </w:r>
      <w:r>
        <w:rPr>
          <w:sz w:val="24"/>
          <w:szCs w:val="24"/>
        </w:rPr>
        <w:t xml:space="preserve"> </w:t>
      </w:r>
      <w:r w:rsidRPr="00EC26CC">
        <w:rPr>
          <w:sz w:val="24"/>
          <w:szCs w:val="24"/>
        </w:rPr>
        <w:t>plodove vode ide udruženo sa porastom MSAFP</w:t>
      </w:r>
      <w:r w:rsidR="00C233B0">
        <w:rPr>
          <w:sz w:val="24"/>
          <w:szCs w:val="24"/>
        </w:rPr>
        <w:t>(</w:t>
      </w:r>
      <w:r w:rsidR="00C233B0" w:rsidRPr="00C233B0">
        <w:rPr>
          <w:sz w:val="24"/>
          <w:szCs w:val="24"/>
        </w:rPr>
        <w:t>maternal serum alpha-fetoprotein</w:t>
      </w:r>
      <w:r w:rsidR="00C233B0">
        <w:rPr>
          <w:sz w:val="24"/>
          <w:szCs w:val="24"/>
        </w:rPr>
        <w:t>).</w:t>
      </w:r>
    </w:p>
    <w:p w:rsidR="00EC26CC" w:rsidRDefault="00EC26CC" w:rsidP="00EC26CC">
      <w:pPr>
        <w:jc w:val="both"/>
        <w:rPr>
          <w:sz w:val="24"/>
          <w:szCs w:val="24"/>
        </w:rPr>
      </w:pPr>
    </w:p>
    <w:p w:rsidR="00EC26CC" w:rsidRPr="00B5502A" w:rsidRDefault="00EC26CC" w:rsidP="00EC26CC">
      <w:pPr>
        <w:jc w:val="both"/>
        <w:rPr>
          <w:b/>
          <w:color w:val="984806" w:themeColor="accent6" w:themeShade="80"/>
          <w:sz w:val="24"/>
          <w:szCs w:val="24"/>
        </w:rPr>
      </w:pPr>
      <w:r w:rsidRPr="00B5502A">
        <w:rPr>
          <w:b/>
          <w:color w:val="984806" w:themeColor="accent6" w:themeShade="80"/>
          <w:sz w:val="24"/>
          <w:szCs w:val="24"/>
        </w:rPr>
        <w:t>II MATERNALNI RIZICI</w:t>
      </w:r>
    </w:p>
    <w:p w:rsidR="00EC26CC" w:rsidRPr="00602942" w:rsidRDefault="00EC26CC" w:rsidP="00602942">
      <w:pPr>
        <w:pStyle w:val="ListParagraph"/>
        <w:numPr>
          <w:ilvl w:val="0"/>
          <w:numId w:val="5"/>
        </w:numPr>
        <w:jc w:val="both"/>
        <w:rPr>
          <w:sz w:val="24"/>
          <w:szCs w:val="24"/>
        </w:rPr>
      </w:pPr>
      <w:r w:rsidRPr="00602942">
        <w:rPr>
          <w:sz w:val="24"/>
          <w:szCs w:val="24"/>
        </w:rPr>
        <w:t>Perforacija intraabdominalnih organa;</w:t>
      </w:r>
    </w:p>
    <w:p w:rsidR="00EC26CC" w:rsidRPr="00602942" w:rsidRDefault="00EC26CC" w:rsidP="00602942">
      <w:pPr>
        <w:pStyle w:val="ListParagraph"/>
        <w:numPr>
          <w:ilvl w:val="0"/>
          <w:numId w:val="5"/>
        </w:numPr>
        <w:jc w:val="both"/>
        <w:rPr>
          <w:sz w:val="24"/>
          <w:szCs w:val="24"/>
        </w:rPr>
      </w:pPr>
      <w:r w:rsidRPr="00602942">
        <w:rPr>
          <w:sz w:val="24"/>
          <w:szCs w:val="24"/>
        </w:rPr>
        <w:t>Infekcije;</w:t>
      </w:r>
    </w:p>
    <w:p w:rsidR="00EC26CC" w:rsidRPr="00602942" w:rsidRDefault="00C233B0" w:rsidP="00602942">
      <w:pPr>
        <w:pStyle w:val="ListParagraph"/>
        <w:numPr>
          <w:ilvl w:val="0"/>
          <w:numId w:val="5"/>
        </w:numPr>
        <w:jc w:val="both"/>
        <w:rPr>
          <w:sz w:val="24"/>
          <w:szCs w:val="24"/>
        </w:rPr>
      </w:pPr>
      <w:r>
        <w:rPr>
          <w:sz w:val="24"/>
          <w:szCs w:val="24"/>
        </w:rPr>
        <w:t>Krvar</w:t>
      </w:r>
      <w:r w:rsidR="00EC26CC" w:rsidRPr="00602942">
        <w:rPr>
          <w:sz w:val="24"/>
          <w:szCs w:val="24"/>
        </w:rPr>
        <w:t>enja - uključujući i tešku hemoragiju zbog povrede a. epigstricae inf;</w:t>
      </w:r>
    </w:p>
    <w:p w:rsidR="00EC26CC" w:rsidRPr="00602942" w:rsidRDefault="00EC26CC" w:rsidP="00602942">
      <w:pPr>
        <w:pStyle w:val="ListParagraph"/>
        <w:numPr>
          <w:ilvl w:val="0"/>
          <w:numId w:val="5"/>
        </w:numPr>
        <w:jc w:val="both"/>
        <w:rPr>
          <w:sz w:val="24"/>
          <w:szCs w:val="24"/>
        </w:rPr>
      </w:pPr>
      <w:r w:rsidRPr="00602942">
        <w:rPr>
          <w:sz w:val="24"/>
          <w:szCs w:val="24"/>
        </w:rPr>
        <w:t>Aloimunizacija - max. incidenca je probližno 1%;</w:t>
      </w:r>
    </w:p>
    <w:p w:rsidR="00EC26CC" w:rsidRPr="00602942" w:rsidRDefault="00EC26CC" w:rsidP="00602942">
      <w:pPr>
        <w:pStyle w:val="ListParagraph"/>
        <w:numPr>
          <w:ilvl w:val="0"/>
          <w:numId w:val="5"/>
        </w:numPr>
        <w:jc w:val="both"/>
        <w:rPr>
          <w:sz w:val="24"/>
          <w:szCs w:val="24"/>
        </w:rPr>
      </w:pPr>
      <w:r w:rsidRPr="00602942">
        <w:rPr>
          <w:sz w:val="24"/>
          <w:szCs w:val="24"/>
        </w:rPr>
        <w:t>Embolija plodovom vodom;</w:t>
      </w:r>
    </w:p>
    <w:p w:rsidR="00EC26CC" w:rsidRPr="00602942" w:rsidRDefault="00EC26CC" w:rsidP="00602942">
      <w:pPr>
        <w:pStyle w:val="ListParagraph"/>
        <w:numPr>
          <w:ilvl w:val="0"/>
          <w:numId w:val="5"/>
        </w:numPr>
        <w:jc w:val="both"/>
        <w:rPr>
          <w:sz w:val="24"/>
          <w:szCs w:val="24"/>
        </w:rPr>
      </w:pPr>
      <w:r w:rsidRPr="00602942">
        <w:rPr>
          <w:sz w:val="24"/>
          <w:szCs w:val="24"/>
        </w:rPr>
        <w:t>DIK.</w:t>
      </w:r>
    </w:p>
    <w:p w:rsidR="00EC26CC" w:rsidRDefault="00EC26CC" w:rsidP="00EC26CC">
      <w:pPr>
        <w:jc w:val="both"/>
        <w:rPr>
          <w:sz w:val="24"/>
          <w:szCs w:val="24"/>
        </w:rPr>
      </w:pPr>
    </w:p>
    <w:p w:rsidR="00EC26CC" w:rsidRPr="00B5502A" w:rsidRDefault="00B5502A" w:rsidP="00EC26CC">
      <w:pPr>
        <w:jc w:val="both"/>
        <w:rPr>
          <w:b/>
          <w:color w:val="984806" w:themeColor="accent6" w:themeShade="80"/>
          <w:sz w:val="24"/>
          <w:szCs w:val="24"/>
        </w:rPr>
      </w:pPr>
      <w:r>
        <w:rPr>
          <w:b/>
          <w:color w:val="984806" w:themeColor="accent6" w:themeShade="80"/>
          <w:sz w:val="24"/>
          <w:szCs w:val="24"/>
        </w:rPr>
        <w:t>III FETALNI RIZICI</w:t>
      </w:r>
    </w:p>
    <w:p w:rsidR="00EC26CC" w:rsidRPr="00B5502A" w:rsidRDefault="00EC26CC" w:rsidP="00EC26CC">
      <w:pPr>
        <w:jc w:val="both"/>
        <w:rPr>
          <w:b/>
          <w:sz w:val="24"/>
          <w:szCs w:val="24"/>
        </w:rPr>
      </w:pPr>
      <w:r w:rsidRPr="00B5502A">
        <w:rPr>
          <w:b/>
          <w:sz w:val="24"/>
          <w:szCs w:val="24"/>
        </w:rPr>
        <w:t>1. Fetalni gubici</w:t>
      </w:r>
    </w:p>
    <w:p w:rsidR="00EC26CC" w:rsidRPr="00EC26CC" w:rsidRDefault="00EC26CC" w:rsidP="00EC26CC">
      <w:pPr>
        <w:jc w:val="both"/>
        <w:rPr>
          <w:sz w:val="24"/>
          <w:szCs w:val="24"/>
        </w:rPr>
      </w:pPr>
      <w:r>
        <w:rPr>
          <w:sz w:val="24"/>
          <w:szCs w:val="24"/>
        </w:rPr>
        <w:t xml:space="preserve">           </w:t>
      </w:r>
      <w:r w:rsidRPr="00EC26CC">
        <w:rPr>
          <w:sz w:val="24"/>
          <w:szCs w:val="24"/>
        </w:rPr>
        <w:t>– Spontani pobačaj - incidenca je oko 1%.</w:t>
      </w:r>
    </w:p>
    <w:p w:rsidR="00EC26CC" w:rsidRPr="00EC26CC" w:rsidRDefault="00EC26CC" w:rsidP="00EC26CC">
      <w:pPr>
        <w:jc w:val="both"/>
        <w:rPr>
          <w:sz w:val="24"/>
          <w:szCs w:val="24"/>
        </w:rPr>
      </w:pPr>
      <w:r w:rsidRPr="00EC26CC">
        <w:rPr>
          <w:sz w:val="24"/>
          <w:szCs w:val="24"/>
        </w:rPr>
        <w:t>Kod RAC (7-14ng) incidenc</w:t>
      </w:r>
      <w:r>
        <w:rPr>
          <w:sz w:val="24"/>
          <w:szCs w:val="24"/>
        </w:rPr>
        <w:t>a spontanih pobačaja unutar 2 n</w:t>
      </w:r>
      <w:r w:rsidRPr="00EC26CC">
        <w:rPr>
          <w:sz w:val="24"/>
          <w:szCs w:val="24"/>
        </w:rPr>
        <w:t>delje od intervencije kod strukturno</w:t>
      </w:r>
      <w:r>
        <w:rPr>
          <w:sz w:val="24"/>
          <w:szCs w:val="24"/>
        </w:rPr>
        <w:t xml:space="preserve"> </w:t>
      </w:r>
      <w:r w:rsidRPr="00EC26CC">
        <w:rPr>
          <w:sz w:val="24"/>
          <w:szCs w:val="24"/>
        </w:rPr>
        <w:t>normalnih plodova je značajno povećana (6.94% vs. 1, 33%) posebno ako se intervencija radi pre</w:t>
      </w:r>
      <w:r>
        <w:rPr>
          <w:sz w:val="24"/>
          <w:szCs w:val="24"/>
        </w:rPr>
        <w:t xml:space="preserve"> </w:t>
      </w:r>
      <w:r w:rsidRPr="00EC26CC">
        <w:rPr>
          <w:sz w:val="24"/>
          <w:szCs w:val="24"/>
        </w:rPr>
        <w:t>12 ng. Isto važi i za pobačaj do 28 ng (8, 1% vs. 1, 43%).</w:t>
      </w:r>
    </w:p>
    <w:p w:rsidR="00EC26CC" w:rsidRPr="00EC26CC" w:rsidRDefault="00EC26CC" w:rsidP="00EC26CC">
      <w:pPr>
        <w:jc w:val="both"/>
        <w:rPr>
          <w:sz w:val="24"/>
          <w:szCs w:val="24"/>
        </w:rPr>
      </w:pPr>
      <w:r w:rsidRPr="00EC26CC">
        <w:rPr>
          <w:sz w:val="24"/>
          <w:szCs w:val="24"/>
        </w:rPr>
        <w:t>Fetalni gubici se mogu klasifi kovati kao IDIOPATSKI (ubrzo nakon intervencije bez evidentiranog</w:t>
      </w:r>
      <w:r>
        <w:rPr>
          <w:sz w:val="24"/>
          <w:szCs w:val="24"/>
        </w:rPr>
        <w:t xml:space="preserve"> </w:t>
      </w:r>
      <w:r w:rsidRPr="00EC26CC">
        <w:rPr>
          <w:sz w:val="24"/>
          <w:szCs w:val="24"/>
        </w:rPr>
        <w:t>obdukcionog nalaza) i oni koji su posedica POVREDE koja dalje podrazumeva dva moguća</w:t>
      </w:r>
      <w:r>
        <w:rPr>
          <w:sz w:val="24"/>
          <w:szCs w:val="24"/>
        </w:rPr>
        <w:t xml:space="preserve"> </w:t>
      </w:r>
      <w:r w:rsidRPr="00EC26CC">
        <w:rPr>
          <w:sz w:val="24"/>
          <w:szCs w:val="24"/>
        </w:rPr>
        <w:lastRenderedPageBreak/>
        <w:t>mehanizma fetalno gubitka, a to su ISKRVAVLJENJE i INFEKCIJA. Stopa ukupnih fetalnih gubitaka</w:t>
      </w:r>
      <w:r>
        <w:rPr>
          <w:sz w:val="24"/>
          <w:szCs w:val="24"/>
        </w:rPr>
        <w:t xml:space="preserve"> </w:t>
      </w:r>
      <w:r w:rsidRPr="00EC26CC">
        <w:rPr>
          <w:sz w:val="24"/>
          <w:szCs w:val="24"/>
        </w:rPr>
        <w:t>je 2, 4 do 5, 2%.</w:t>
      </w:r>
    </w:p>
    <w:p w:rsidR="00EC26CC" w:rsidRPr="00B5502A" w:rsidRDefault="00EC26CC" w:rsidP="00EC26CC">
      <w:pPr>
        <w:jc w:val="both"/>
        <w:rPr>
          <w:b/>
          <w:sz w:val="24"/>
          <w:szCs w:val="24"/>
        </w:rPr>
      </w:pPr>
      <w:r w:rsidRPr="00B5502A">
        <w:rPr>
          <w:b/>
          <w:sz w:val="24"/>
          <w:szCs w:val="24"/>
        </w:rPr>
        <w:t>2. Intraamnijalna infekcija (IAI)</w:t>
      </w:r>
    </w:p>
    <w:p w:rsidR="00EC26CC" w:rsidRPr="00EC26CC" w:rsidRDefault="00EC26CC" w:rsidP="00EC26CC">
      <w:pPr>
        <w:jc w:val="both"/>
        <w:rPr>
          <w:sz w:val="24"/>
          <w:szCs w:val="24"/>
        </w:rPr>
      </w:pPr>
      <w:r w:rsidRPr="00EC26CC">
        <w:rPr>
          <w:sz w:val="24"/>
          <w:szCs w:val="24"/>
        </w:rPr>
        <w:t>Mogu nastati:</w:t>
      </w:r>
    </w:p>
    <w:p w:rsidR="00EC26CC" w:rsidRPr="00EC26CC" w:rsidRDefault="00EC26CC" w:rsidP="00602942">
      <w:pPr>
        <w:spacing w:after="0"/>
        <w:jc w:val="both"/>
        <w:rPr>
          <w:sz w:val="24"/>
          <w:szCs w:val="24"/>
        </w:rPr>
      </w:pPr>
      <w:r>
        <w:rPr>
          <w:sz w:val="24"/>
          <w:szCs w:val="24"/>
        </w:rPr>
        <w:t xml:space="preserve">         </w:t>
      </w:r>
      <w:r w:rsidRPr="00EC26CC">
        <w:rPr>
          <w:sz w:val="24"/>
          <w:szCs w:val="24"/>
        </w:rPr>
        <w:t>– jatrogeno;</w:t>
      </w:r>
    </w:p>
    <w:p w:rsidR="00EC26CC" w:rsidRPr="00EC26CC" w:rsidRDefault="00EC26CC" w:rsidP="00602942">
      <w:pPr>
        <w:spacing w:after="0"/>
        <w:jc w:val="both"/>
        <w:rPr>
          <w:sz w:val="24"/>
          <w:szCs w:val="24"/>
        </w:rPr>
      </w:pPr>
      <w:r>
        <w:rPr>
          <w:sz w:val="24"/>
          <w:szCs w:val="24"/>
        </w:rPr>
        <w:t xml:space="preserve">         </w:t>
      </w:r>
      <w:r w:rsidRPr="00EC26CC">
        <w:rPr>
          <w:sz w:val="24"/>
          <w:szCs w:val="24"/>
        </w:rPr>
        <w:t>– zbog prsnuća ovojka;</w:t>
      </w:r>
    </w:p>
    <w:p w:rsidR="00602942" w:rsidRDefault="00EC26CC" w:rsidP="00602942">
      <w:pPr>
        <w:spacing w:after="0"/>
        <w:jc w:val="both"/>
        <w:rPr>
          <w:sz w:val="24"/>
          <w:szCs w:val="24"/>
        </w:rPr>
      </w:pPr>
      <w:r>
        <w:rPr>
          <w:sz w:val="24"/>
          <w:szCs w:val="24"/>
        </w:rPr>
        <w:t xml:space="preserve">         </w:t>
      </w:r>
      <w:r w:rsidRPr="00EC26CC">
        <w:rPr>
          <w:sz w:val="24"/>
          <w:szCs w:val="24"/>
        </w:rPr>
        <w:t>– zbog prethodnog</w:t>
      </w:r>
      <w:r w:rsidR="00C233B0">
        <w:rPr>
          <w:sz w:val="24"/>
          <w:szCs w:val="24"/>
        </w:rPr>
        <w:t xml:space="preserve"> prisustva silentne IAI (najčešć</w:t>
      </w:r>
      <w:r w:rsidRPr="00EC26CC">
        <w:rPr>
          <w:sz w:val="24"/>
          <w:szCs w:val="24"/>
        </w:rPr>
        <w:t>e).</w:t>
      </w:r>
    </w:p>
    <w:p w:rsidR="00602942" w:rsidRDefault="00602942" w:rsidP="00602942">
      <w:pPr>
        <w:spacing w:after="0"/>
        <w:jc w:val="both"/>
        <w:rPr>
          <w:sz w:val="24"/>
          <w:szCs w:val="24"/>
        </w:rPr>
      </w:pPr>
    </w:p>
    <w:p w:rsidR="00EC26CC" w:rsidRPr="00EC26CC" w:rsidRDefault="00EC26CC" w:rsidP="00602942">
      <w:pPr>
        <w:spacing w:after="0"/>
        <w:jc w:val="both"/>
        <w:rPr>
          <w:sz w:val="24"/>
          <w:szCs w:val="24"/>
        </w:rPr>
      </w:pPr>
      <w:r w:rsidRPr="00EC26CC">
        <w:rPr>
          <w:sz w:val="24"/>
          <w:szCs w:val="24"/>
        </w:rPr>
        <w:t>Najveća incidenca IAI je u II trimestru kada je i antimikrobna aktivnost plodove vode najslabija.</w:t>
      </w:r>
    </w:p>
    <w:p w:rsidR="00EC26CC" w:rsidRPr="00EC26CC" w:rsidRDefault="00EC26CC" w:rsidP="00EC26CC">
      <w:pPr>
        <w:jc w:val="both"/>
        <w:rPr>
          <w:sz w:val="24"/>
          <w:szCs w:val="24"/>
        </w:rPr>
      </w:pPr>
      <w:r w:rsidRPr="00EC26CC">
        <w:rPr>
          <w:sz w:val="24"/>
          <w:szCs w:val="24"/>
        </w:rPr>
        <w:t xml:space="preserve">Svega nekoliko slučajeva </w:t>
      </w:r>
      <w:r w:rsidR="00C233B0">
        <w:rPr>
          <w:sz w:val="24"/>
          <w:szCs w:val="24"/>
        </w:rPr>
        <w:t>je opisano</w:t>
      </w:r>
      <w:r w:rsidRPr="00EC26CC">
        <w:rPr>
          <w:sz w:val="24"/>
          <w:szCs w:val="24"/>
        </w:rPr>
        <w:t xml:space="preserve"> sa evidentnom</w:t>
      </w:r>
      <w:r w:rsidR="00C233B0">
        <w:rPr>
          <w:sz w:val="24"/>
          <w:szCs w:val="24"/>
        </w:rPr>
        <w:t xml:space="preserve"> vremenskom povezanošću izmeđ</w:t>
      </w:r>
      <w:r>
        <w:rPr>
          <w:sz w:val="24"/>
          <w:szCs w:val="24"/>
        </w:rPr>
        <w:t xml:space="preserve">u </w:t>
      </w:r>
      <w:r w:rsidRPr="00EC26CC">
        <w:rPr>
          <w:sz w:val="24"/>
          <w:szCs w:val="24"/>
        </w:rPr>
        <w:t>intervencije</w:t>
      </w:r>
      <w:r>
        <w:rPr>
          <w:sz w:val="24"/>
          <w:szCs w:val="24"/>
        </w:rPr>
        <w:t xml:space="preserve"> </w:t>
      </w:r>
      <w:r w:rsidRPr="00EC26CC">
        <w:rPr>
          <w:sz w:val="24"/>
          <w:szCs w:val="24"/>
        </w:rPr>
        <w:t>i klinički manifestnog horioamnionitisa.</w:t>
      </w:r>
    </w:p>
    <w:p w:rsidR="00EC26CC" w:rsidRPr="00B5502A" w:rsidRDefault="00EC26CC" w:rsidP="00EC26CC">
      <w:pPr>
        <w:jc w:val="both"/>
        <w:rPr>
          <w:b/>
          <w:sz w:val="24"/>
          <w:szCs w:val="24"/>
        </w:rPr>
      </w:pPr>
      <w:r w:rsidRPr="00B5502A">
        <w:rPr>
          <w:b/>
          <w:sz w:val="24"/>
          <w:szCs w:val="24"/>
        </w:rPr>
        <w:t>3. Oticanje plodove vode</w:t>
      </w:r>
    </w:p>
    <w:p w:rsidR="00EC26CC" w:rsidRPr="00EC26CC" w:rsidRDefault="00EC26CC" w:rsidP="00602942">
      <w:pPr>
        <w:spacing w:after="0"/>
        <w:jc w:val="both"/>
        <w:rPr>
          <w:sz w:val="24"/>
          <w:szCs w:val="24"/>
        </w:rPr>
      </w:pPr>
      <w:r>
        <w:rPr>
          <w:sz w:val="24"/>
          <w:szCs w:val="24"/>
        </w:rPr>
        <w:t xml:space="preserve">           </w:t>
      </w:r>
      <w:r w:rsidRPr="00EC26CC">
        <w:rPr>
          <w:sz w:val="24"/>
          <w:szCs w:val="24"/>
        </w:rPr>
        <w:t>– Prolazno oticanje plodove vode u manjim količinama javlja se u 1 do 3% sa spontanom</w:t>
      </w:r>
    </w:p>
    <w:p w:rsidR="00EC26CC" w:rsidRPr="00EC26CC" w:rsidRDefault="00EC26CC" w:rsidP="00602942">
      <w:pPr>
        <w:spacing w:after="0"/>
        <w:jc w:val="both"/>
        <w:rPr>
          <w:sz w:val="24"/>
          <w:szCs w:val="24"/>
        </w:rPr>
      </w:pPr>
      <w:r w:rsidRPr="00EC26CC">
        <w:rPr>
          <w:sz w:val="24"/>
          <w:szCs w:val="24"/>
        </w:rPr>
        <w:t>sanacijom unutar 48h;</w:t>
      </w:r>
    </w:p>
    <w:p w:rsidR="00C233B0" w:rsidRDefault="00EC26CC" w:rsidP="00C233B0">
      <w:pPr>
        <w:spacing w:after="0"/>
        <w:jc w:val="both"/>
        <w:rPr>
          <w:sz w:val="24"/>
          <w:szCs w:val="24"/>
        </w:rPr>
      </w:pPr>
      <w:r>
        <w:rPr>
          <w:sz w:val="24"/>
          <w:szCs w:val="24"/>
        </w:rPr>
        <w:t xml:space="preserve">          </w:t>
      </w:r>
      <w:r w:rsidRPr="00EC26CC">
        <w:rPr>
          <w:sz w:val="24"/>
          <w:szCs w:val="24"/>
        </w:rPr>
        <w:t>– Hronično oticanje plodove vode je retko i udru</w:t>
      </w:r>
      <w:r w:rsidR="00FA7374">
        <w:rPr>
          <w:sz w:val="24"/>
          <w:szCs w:val="24"/>
        </w:rPr>
        <w:t xml:space="preserve">ženo je sa povećanom incidencom </w:t>
      </w:r>
      <w:r w:rsidRPr="00EC26CC">
        <w:rPr>
          <w:sz w:val="24"/>
          <w:szCs w:val="24"/>
        </w:rPr>
        <w:t>preterminskog</w:t>
      </w:r>
      <w:r>
        <w:rPr>
          <w:sz w:val="24"/>
          <w:szCs w:val="24"/>
        </w:rPr>
        <w:t xml:space="preserve"> </w:t>
      </w:r>
      <w:r w:rsidRPr="00EC26CC">
        <w:rPr>
          <w:sz w:val="24"/>
          <w:szCs w:val="24"/>
        </w:rPr>
        <w:t>porodjaja (pre 32. ng), kao i povećanom incidencom deformiteta stopala.</w:t>
      </w:r>
    </w:p>
    <w:p w:rsidR="00C233B0" w:rsidRDefault="00C233B0" w:rsidP="00C233B0">
      <w:pPr>
        <w:spacing w:after="0"/>
        <w:jc w:val="both"/>
        <w:rPr>
          <w:sz w:val="24"/>
          <w:szCs w:val="24"/>
        </w:rPr>
      </w:pPr>
    </w:p>
    <w:p w:rsidR="00EC26CC" w:rsidRPr="00C233B0" w:rsidRDefault="00EC26CC" w:rsidP="00C233B0">
      <w:pPr>
        <w:spacing w:after="0"/>
        <w:jc w:val="both"/>
        <w:rPr>
          <w:sz w:val="24"/>
          <w:szCs w:val="24"/>
        </w:rPr>
      </w:pPr>
      <w:r w:rsidRPr="00C233B0">
        <w:rPr>
          <w:b/>
          <w:sz w:val="24"/>
          <w:szCs w:val="24"/>
        </w:rPr>
        <w:t>4. Povrede ploda</w:t>
      </w:r>
    </w:p>
    <w:p w:rsidR="00EC26CC" w:rsidRPr="00EC26CC" w:rsidRDefault="00EC26CC" w:rsidP="00602942">
      <w:pPr>
        <w:spacing w:after="0"/>
        <w:jc w:val="both"/>
        <w:rPr>
          <w:sz w:val="24"/>
          <w:szCs w:val="24"/>
        </w:rPr>
      </w:pPr>
      <w:r>
        <w:rPr>
          <w:sz w:val="24"/>
          <w:szCs w:val="24"/>
        </w:rPr>
        <w:t xml:space="preserve">          </w:t>
      </w:r>
      <w:r w:rsidRPr="00EC26CC">
        <w:rPr>
          <w:sz w:val="24"/>
          <w:szCs w:val="24"/>
        </w:rPr>
        <w:t>– očiju (načešće unilateralno);</w:t>
      </w:r>
    </w:p>
    <w:p w:rsidR="00EC26CC" w:rsidRPr="00EC26CC" w:rsidRDefault="00EC26CC" w:rsidP="00602942">
      <w:pPr>
        <w:spacing w:after="0"/>
        <w:jc w:val="both"/>
        <w:rPr>
          <w:sz w:val="24"/>
          <w:szCs w:val="24"/>
        </w:rPr>
      </w:pPr>
      <w:r>
        <w:rPr>
          <w:sz w:val="24"/>
          <w:szCs w:val="24"/>
        </w:rPr>
        <w:t xml:space="preserve">          </w:t>
      </w:r>
      <w:r w:rsidRPr="00EC26CC">
        <w:rPr>
          <w:sz w:val="24"/>
          <w:szCs w:val="24"/>
        </w:rPr>
        <w:t>– kože;</w:t>
      </w:r>
    </w:p>
    <w:p w:rsidR="00EC26CC" w:rsidRPr="00EC26CC" w:rsidRDefault="00EC26CC" w:rsidP="00602942">
      <w:pPr>
        <w:spacing w:after="0"/>
        <w:jc w:val="both"/>
        <w:rPr>
          <w:sz w:val="24"/>
          <w:szCs w:val="24"/>
        </w:rPr>
      </w:pPr>
      <w:r>
        <w:rPr>
          <w:sz w:val="24"/>
          <w:szCs w:val="24"/>
        </w:rPr>
        <w:t xml:space="preserve">          </w:t>
      </w:r>
      <w:r w:rsidRPr="00EC26CC">
        <w:rPr>
          <w:sz w:val="24"/>
          <w:szCs w:val="24"/>
        </w:rPr>
        <w:t>– ciste porencefalona udružene sa subkutanim čvorićima u okcipitalnoj regiji/mesto</w:t>
      </w:r>
      <w:r w:rsidR="00FA7374">
        <w:rPr>
          <w:sz w:val="24"/>
          <w:szCs w:val="24"/>
        </w:rPr>
        <w:t xml:space="preserve"> </w:t>
      </w:r>
      <w:r w:rsidRPr="00EC26CC">
        <w:rPr>
          <w:sz w:val="24"/>
          <w:szCs w:val="24"/>
        </w:rPr>
        <w:t>uboda/</w:t>
      </w:r>
    </w:p>
    <w:p w:rsidR="00EC26CC" w:rsidRPr="00EC26CC" w:rsidRDefault="00EC26CC" w:rsidP="00602942">
      <w:pPr>
        <w:spacing w:after="0"/>
        <w:jc w:val="both"/>
        <w:rPr>
          <w:sz w:val="24"/>
          <w:szCs w:val="24"/>
        </w:rPr>
      </w:pPr>
      <w:r>
        <w:rPr>
          <w:sz w:val="24"/>
          <w:szCs w:val="24"/>
        </w:rPr>
        <w:t xml:space="preserve">         </w:t>
      </w:r>
      <w:r w:rsidRPr="00EC26CC">
        <w:rPr>
          <w:sz w:val="24"/>
          <w:szCs w:val="24"/>
        </w:rPr>
        <w:t>– torakalne (hemotoraks, pneumotoraks, tamponada srca);</w:t>
      </w:r>
    </w:p>
    <w:p w:rsidR="00EC26CC" w:rsidRPr="00EC26CC" w:rsidRDefault="00EC26CC" w:rsidP="00602942">
      <w:pPr>
        <w:spacing w:after="0"/>
        <w:jc w:val="both"/>
        <w:rPr>
          <w:sz w:val="24"/>
          <w:szCs w:val="24"/>
        </w:rPr>
      </w:pPr>
      <w:r>
        <w:rPr>
          <w:sz w:val="24"/>
          <w:szCs w:val="24"/>
        </w:rPr>
        <w:t xml:space="preserve">         </w:t>
      </w:r>
      <w:r w:rsidRPr="00EC26CC">
        <w:rPr>
          <w:sz w:val="24"/>
          <w:szCs w:val="24"/>
        </w:rPr>
        <w:t>– abdominalne (laceracija jetre, slezine, bubrega; ileokutane fi stule sa atrezijom ileuma);</w:t>
      </w:r>
    </w:p>
    <w:p w:rsidR="00EC26CC" w:rsidRPr="00EC26CC" w:rsidRDefault="00EC26CC" w:rsidP="00602942">
      <w:pPr>
        <w:spacing w:after="0"/>
        <w:jc w:val="both"/>
        <w:rPr>
          <w:sz w:val="24"/>
          <w:szCs w:val="24"/>
        </w:rPr>
      </w:pPr>
      <w:r>
        <w:rPr>
          <w:sz w:val="24"/>
          <w:szCs w:val="24"/>
        </w:rPr>
        <w:t xml:space="preserve">         </w:t>
      </w:r>
      <w:r w:rsidRPr="00EC26CC">
        <w:rPr>
          <w:sz w:val="24"/>
          <w:szCs w:val="24"/>
        </w:rPr>
        <w:t>– ekstremiteti (disrupcija patelarnog lig., gangrena ruke zbog perforacije a. subclaviae,</w:t>
      </w:r>
      <w:r>
        <w:rPr>
          <w:sz w:val="24"/>
          <w:szCs w:val="24"/>
        </w:rPr>
        <w:t xml:space="preserve"> AV fi</w:t>
      </w:r>
      <w:r w:rsidRPr="00EC26CC">
        <w:rPr>
          <w:sz w:val="24"/>
          <w:szCs w:val="24"/>
        </w:rPr>
        <w:t>stule kao npr. izmedju a. i v. popliteae);</w:t>
      </w:r>
    </w:p>
    <w:p w:rsidR="00B5502A" w:rsidRPr="00C233B0" w:rsidRDefault="00EC26CC" w:rsidP="00C233B0">
      <w:pPr>
        <w:spacing w:after="0"/>
        <w:jc w:val="both"/>
        <w:rPr>
          <w:sz w:val="24"/>
          <w:szCs w:val="24"/>
        </w:rPr>
      </w:pPr>
      <w:r>
        <w:rPr>
          <w:sz w:val="24"/>
          <w:szCs w:val="24"/>
        </w:rPr>
        <w:t xml:space="preserve">        </w:t>
      </w:r>
      <w:r w:rsidR="00C233B0">
        <w:rPr>
          <w:sz w:val="24"/>
          <w:szCs w:val="24"/>
        </w:rPr>
        <w:t>– pupčanik (hematomi, iskrvar</w:t>
      </w:r>
      <w:r w:rsidRPr="00EC26CC">
        <w:rPr>
          <w:sz w:val="24"/>
          <w:szCs w:val="24"/>
        </w:rPr>
        <w:t>enja).</w:t>
      </w:r>
    </w:p>
    <w:p w:rsidR="00C233B0" w:rsidRDefault="00C233B0" w:rsidP="00EC26CC">
      <w:pPr>
        <w:jc w:val="both"/>
        <w:rPr>
          <w:b/>
          <w:color w:val="984806" w:themeColor="accent6" w:themeShade="80"/>
          <w:sz w:val="24"/>
          <w:szCs w:val="24"/>
        </w:rPr>
      </w:pPr>
    </w:p>
    <w:p w:rsidR="00EC26CC" w:rsidRPr="00781A4B" w:rsidRDefault="00FA7374" w:rsidP="00EC26CC">
      <w:pPr>
        <w:jc w:val="both"/>
        <w:rPr>
          <w:b/>
          <w:color w:val="984806" w:themeColor="accent6" w:themeShade="80"/>
          <w:sz w:val="24"/>
          <w:szCs w:val="24"/>
        </w:rPr>
      </w:pPr>
      <w:r w:rsidRPr="00781A4B">
        <w:rPr>
          <w:b/>
          <w:color w:val="984806" w:themeColor="accent6" w:themeShade="80"/>
          <w:sz w:val="24"/>
          <w:szCs w:val="24"/>
        </w:rPr>
        <w:t>OSTALE KOMPLIKACIJE</w:t>
      </w:r>
    </w:p>
    <w:p w:rsidR="00EC26CC" w:rsidRPr="00EC26CC" w:rsidRDefault="00EC26CC" w:rsidP="00EC26CC">
      <w:pPr>
        <w:jc w:val="both"/>
        <w:rPr>
          <w:sz w:val="24"/>
          <w:szCs w:val="24"/>
        </w:rPr>
      </w:pPr>
      <w:r w:rsidRPr="00781A4B">
        <w:rPr>
          <w:b/>
          <w:sz w:val="24"/>
          <w:szCs w:val="24"/>
        </w:rPr>
        <w:t>1. Neuspele kulture ćelija</w:t>
      </w:r>
      <w:r w:rsidRPr="00EC26CC">
        <w:rPr>
          <w:sz w:val="24"/>
          <w:szCs w:val="24"/>
        </w:rPr>
        <w:t xml:space="preserve"> (2, 32%)</w:t>
      </w:r>
    </w:p>
    <w:p w:rsidR="00EC26CC" w:rsidRPr="00EC26CC" w:rsidRDefault="00EC26CC" w:rsidP="00602942">
      <w:pPr>
        <w:spacing w:after="0"/>
        <w:jc w:val="both"/>
        <w:rPr>
          <w:sz w:val="24"/>
          <w:szCs w:val="24"/>
        </w:rPr>
      </w:pPr>
      <w:r w:rsidRPr="00EC26CC">
        <w:rPr>
          <w:sz w:val="24"/>
          <w:szCs w:val="24"/>
        </w:rPr>
        <w:t>– češće su kod RAC;</w:t>
      </w:r>
    </w:p>
    <w:p w:rsidR="00EC26CC" w:rsidRDefault="00EC26CC" w:rsidP="00602942">
      <w:pPr>
        <w:spacing w:after="0"/>
        <w:jc w:val="both"/>
        <w:rPr>
          <w:sz w:val="24"/>
          <w:szCs w:val="24"/>
        </w:rPr>
      </w:pPr>
      <w:r w:rsidRPr="00EC26CC">
        <w:rPr>
          <w:sz w:val="24"/>
          <w:szCs w:val="24"/>
        </w:rPr>
        <w:t>– maksimalnu vijabilnost ćelije iz plodove vode imaju izmedju 13 i 16 ng.</w:t>
      </w:r>
    </w:p>
    <w:p w:rsidR="00EC26CC" w:rsidRPr="00EC26CC" w:rsidRDefault="00EC26CC" w:rsidP="00EC26CC">
      <w:pPr>
        <w:jc w:val="both"/>
        <w:rPr>
          <w:sz w:val="24"/>
          <w:szCs w:val="24"/>
        </w:rPr>
      </w:pPr>
      <w:r w:rsidRPr="00781A4B">
        <w:rPr>
          <w:b/>
          <w:sz w:val="24"/>
          <w:szCs w:val="24"/>
        </w:rPr>
        <w:t>2. Ćelijski mozaicizam</w:t>
      </w:r>
      <w:r w:rsidRPr="00EC26CC">
        <w:rPr>
          <w:sz w:val="24"/>
          <w:szCs w:val="24"/>
        </w:rPr>
        <w:t xml:space="preserve"> (0, 1%).</w:t>
      </w:r>
    </w:p>
    <w:p w:rsidR="00EC26CC" w:rsidRPr="00DE0872" w:rsidRDefault="00EC26CC" w:rsidP="00EC26CC">
      <w:pPr>
        <w:jc w:val="both"/>
        <w:rPr>
          <w:b/>
          <w:color w:val="984806" w:themeColor="accent6" w:themeShade="80"/>
          <w:sz w:val="24"/>
          <w:szCs w:val="24"/>
        </w:rPr>
      </w:pPr>
      <w:r w:rsidRPr="00DE0872">
        <w:rPr>
          <w:b/>
          <w:color w:val="984806" w:themeColor="accent6" w:themeShade="80"/>
          <w:sz w:val="24"/>
          <w:szCs w:val="24"/>
        </w:rPr>
        <w:lastRenderedPageBreak/>
        <w:t>BLIZANAČKA TRUDNOĆA</w:t>
      </w:r>
    </w:p>
    <w:p w:rsidR="00EC26CC" w:rsidRPr="00EC26CC" w:rsidRDefault="00EC26CC" w:rsidP="00EC26CC">
      <w:pPr>
        <w:jc w:val="both"/>
        <w:rPr>
          <w:sz w:val="24"/>
          <w:szCs w:val="24"/>
        </w:rPr>
      </w:pPr>
      <w:r>
        <w:rPr>
          <w:sz w:val="24"/>
          <w:szCs w:val="24"/>
        </w:rPr>
        <w:t xml:space="preserve">         </w:t>
      </w:r>
      <w:r w:rsidRPr="00EC26CC">
        <w:rPr>
          <w:sz w:val="24"/>
          <w:szCs w:val="24"/>
        </w:rPr>
        <w:t>– Stopa totalnog fetalnog gubitka posle 17. ng, uključujući i pobačaj i preteminski porodjaj,</w:t>
      </w:r>
      <w:r>
        <w:rPr>
          <w:sz w:val="24"/>
          <w:szCs w:val="24"/>
        </w:rPr>
        <w:t xml:space="preserve"> </w:t>
      </w:r>
      <w:r w:rsidRPr="00EC26CC">
        <w:rPr>
          <w:sz w:val="24"/>
          <w:szCs w:val="24"/>
        </w:rPr>
        <w:t>iznosi oko 10, 8%;</w:t>
      </w:r>
    </w:p>
    <w:p w:rsidR="00EC26CC" w:rsidRPr="00EC26CC" w:rsidRDefault="00EC26CC" w:rsidP="00EC26CC">
      <w:pPr>
        <w:jc w:val="both"/>
        <w:rPr>
          <w:sz w:val="24"/>
          <w:szCs w:val="24"/>
        </w:rPr>
      </w:pPr>
      <w:r>
        <w:rPr>
          <w:sz w:val="24"/>
          <w:szCs w:val="24"/>
        </w:rPr>
        <w:t xml:space="preserve">        </w:t>
      </w:r>
      <w:r w:rsidRPr="00EC26CC">
        <w:rPr>
          <w:sz w:val="24"/>
          <w:szCs w:val="24"/>
        </w:rPr>
        <w:t>– Rizik za fetalni gubitak nakon AC kod gemelarne trudno</w:t>
      </w:r>
      <w:r>
        <w:rPr>
          <w:sz w:val="24"/>
          <w:szCs w:val="24"/>
        </w:rPr>
        <w:t xml:space="preserve">će je viši nego kada je pitanju </w:t>
      </w:r>
      <w:r w:rsidRPr="00EC26CC">
        <w:rPr>
          <w:sz w:val="24"/>
          <w:szCs w:val="24"/>
        </w:rPr>
        <w:t>monoplodna</w:t>
      </w:r>
      <w:r>
        <w:rPr>
          <w:sz w:val="24"/>
          <w:szCs w:val="24"/>
        </w:rPr>
        <w:t xml:space="preserve"> </w:t>
      </w:r>
      <w:r w:rsidRPr="00EC26CC">
        <w:rPr>
          <w:sz w:val="24"/>
          <w:szCs w:val="24"/>
        </w:rPr>
        <w:t>trudnoća, ali je približno isti kao stopa prirodnog /biološkog/ gubitka.</w:t>
      </w:r>
    </w:p>
    <w:p w:rsidR="00EC26CC" w:rsidRDefault="00EC26CC" w:rsidP="00EC26CC">
      <w:pPr>
        <w:jc w:val="both"/>
        <w:rPr>
          <w:b/>
          <w:sz w:val="24"/>
          <w:szCs w:val="24"/>
        </w:rPr>
      </w:pPr>
    </w:p>
    <w:p w:rsidR="00EC26CC" w:rsidRPr="00FA7374" w:rsidRDefault="00FA7374" w:rsidP="00EC26CC">
      <w:pPr>
        <w:jc w:val="both"/>
        <w:rPr>
          <w:b/>
          <w:color w:val="C00000"/>
          <w:sz w:val="24"/>
          <w:szCs w:val="24"/>
        </w:rPr>
      </w:pPr>
      <w:r w:rsidRPr="00FA7374">
        <w:rPr>
          <w:b/>
          <w:color w:val="C00000"/>
          <w:sz w:val="24"/>
          <w:szCs w:val="24"/>
        </w:rPr>
        <w:t xml:space="preserve">BIOPSIJA HORIONSKIH </w:t>
      </w:r>
      <w:r w:rsidR="000D2D03">
        <w:rPr>
          <w:b/>
          <w:color w:val="C00000"/>
          <w:sz w:val="24"/>
          <w:szCs w:val="24"/>
        </w:rPr>
        <w:t>ČUPICA</w:t>
      </w:r>
      <w:r w:rsidRPr="00FA7374">
        <w:rPr>
          <w:b/>
          <w:color w:val="C00000"/>
          <w:sz w:val="24"/>
          <w:szCs w:val="24"/>
        </w:rPr>
        <w:t xml:space="preserve"> (CVS)</w:t>
      </w:r>
    </w:p>
    <w:p w:rsidR="00EC26CC" w:rsidRPr="00EC26CC" w:rsidRDefault="007731FC" w:rsidP="00EC26CC">
      <w:pPr>
        <w:jc w:val="both"/>
        <w:rPr>
          <w:sz w:val="24"/>
          <w:szCs w:val="24"/>
        </w:rPr>
      </w:pPr>
      <w:r>
        <w:rPr>
          <w:noProof/>
          <w:sz w:val="24"/>
          <w:szCs w:val="24"/>
        </w:rPr>
        <w:drawing>
          <wp:anchor distT="0" distB="0" distL="114300" distR="114300" simplePos="0" relativeHeight="251659264" behindDoc="1" locked="0" layoutInCell="1" allowOverlap="1">
            <wp:simplePos x="0" y="0"/>
            <wp:positionH relativeFrom="column">
              <wp:posOffset>3400425</wp:posOffset>
            </wp:positionH>
            <wp:positionV relativeFrom="paragraph">
              <wp:posOffset>108585</wp:posOffset>
            </wp:positionV>
            <wp:extent cx="2590800" cy="2886075"/>
            <wp:effectExtent l="19050" t="0" r="0" b="0"/>
            <wp:wrapTight wrapText="bothSides">
              <wp:wrapPolygon edited="0">
                <wp:start x="-159" y="0"/>
                <wp:lineTo x="-159" y="21529"/>
                <wp:lineTo x="21600" y="21529"/>
                <wp:lineTo x="21600" y="0"/>
                <wp:lineTo x="-159"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590800" cy="2886075"/>
                    </a:xfrm>
                    <a:prstGeom prst="rect">
                      <a:avLst/>
                    </a:prstGeom>
                    <a:noFill/>
                    <a:ln w="9525">
                      <a:noFill/>
                      <a:miter lim="800000"/>
                      <a:headEnd/>
                      <a:tailEnd/>
                    </a:ln>
                  </pic:spPr>
                </pic:pic>
              </a:graphicData>
            </a:graphic>
          </wp:anchor>
        </w:drawing>
      </w:r>
      <w:r w:rsidR="00EC26CC" w:rsidRPr="00EC26CC">
        <w:rPr>
          <w:sz w:val="24"/>
          <w:szCs w:val="24"/>
        </w:rPr>
        <w:t xml:space="preserve">Od prvih pokušaja uz pomoć histeroskopa, praćenog visokim procentom spontanih pobačaja </w:t>
      </w:r>
      <w:r w:rsidR="00FA7374">
        <w:rPr>
          <w:sz w:val="24"/>
          <w:szCs w:val="24"/>
        </w:rPr>
        <w:t>i</w:t>
      </w:r>
      <w:r w:rsidR="00FD4C1F">
        <w:rPr>
          <w:sz w:val="24"/>
          <w:szCs w:val="24"/>
        </w:rPr>
        <w:t xml:space="preserve"> </w:t>
      </w:r>
      <w:r w:rsidR="00EC26CC" w:rsidRPr="00EC26CC">
        <w:rPr>
          <w:sz w:val="24"/>
          <w:szCs w:val="24"/>
        </w:rPr>
        <w:t xml:space="preserve">fetalnih gubitaka kao i neuspelih analiza, te pokušaja transcervikalne aspiracije </w:t>
      </w:r>
      <w:r w:rsidR="000D2D03">
        <w:rPr>
          <w:sz w:val="24"/>
          <w:szCs w:val="24"/>
        </w:rPr>
        <w:t>čupica</w:t>
      </w:r>
      <w:r w:rsidR="00EC26CC" w:rsidRPr="00EC26CC">
        <w:rPr>
          <w:sz w:val="24"/>
          <w:szCs w:val="24"/>
        </w:rPr>
        <w:t xml:space="preserve"> na slepo praćenih</w:t>
      </w:r>
      <w:r w:rsidR="00FD4C1F">
        <w:rPr>
          <w:sz w:val="24"/>
          <w:szCs w:val="24"/>
        </w:rPr>
        <w:t xml:space="preserve"> </w:t>
      </w:r>
      <w:r w:rsidR="00EC26CC" w:rsidRPr="00EC26CC">
        <w:rPr>
          <w:sz w:val="24"/>
          <w:szCs w:val="24"/>
        </w:rPr>
        <w:t>čestim infekcijama</w:t>
      </w:r>
      <w:r w:rsidR="00C233B0">
        <w:rPr>
          <w:sz w:val="24"/>
          <w:szCs w:val="24"/>
        </w:rPr>
        <w:t xml:space="preserve">, </w:t>
      </w:r>
      <w:r w:rsidR="00EC26CC" w:rsidRPr="00EC26CC">
        <w:rPr>
          <w:sz w:val="24"/>
          <w:szCs w:val="24"/>
        </w:rPr>
        <w:t xml:space="preserve"> do upotrebe ultrazvuka</w:t>
      </w:r>
      <w:r w:rsidR="00C233B0">
        <w:rPr>
          <w:sz w:val="24"/>
          <w:szCs w:val="24"/>
        </w:rPr>
        <w:t>,</w:t>
      </w:r>
      <w:r w:rsidR="00EC26CC" w:rsidRPr="00EC26CC">
        <w:rPr>
          <w:sz w:val="24"/>
          <w:szCs w:val="24"/>
        </w:rPr>
        <w:t xml:space="preserve"> prošlo je skoro tri decenije</w:t>
      </w:r>
      <w:r w:rsidR="00C233B0">
        <w:rPr>
          <w:sz w:val="24"/>
          <w:szCs w:val="24"/>
        </w:rPr>
        <w:t>. B</w:t>
      </w:r>
      <w:r w:rsidR="00EC26CC" w:rsidRPr="00EC26CC">
        <w:rPr>
          <w:sz w:val="24"/>
          <w:szCs w:val="24"/>
        </w:rPr>
        <w:t>ila je s vremena na vreme</w:t>
      </w:r>
      <w:r w:rsidR="00FD4C1F">
        <w:rPr>
          <w:sz w:val="24"/>
          <w:szCs w:val="24"/>
        </w:rPr>
        <w:t xml:space="preserve"> </w:t>
      </w:r>
      <w:r w:rsidR="00EC26CC" w:rsidRPr="00EC26CC">
        <w:rPr>
          <w:sz w:val="24"/>
          <w:szCs w:val="24"/>
        </w:rPr>
        <w:t xml:space="preserve">napuštana kao opasna za trudnicu i rizičnija po plod od amnioceneze. </w:t>
      </w:r>
      <w:r w:rsidR="00C233B0">
        <w:rPr>
          <w:sz w:val="24"/>
          <w:szCs w:val="24"/>
        </w:rPr>
        <w:t>Tehniku uzimanja i ispitivanja h</w:t>
      </w:r>
      <w:r w:rsidR="008D1AF5" w:rsidRPr="00C233B0">
        <w:rPr>
          <w:sz w:val="24"/>
          <w:szCs w:val="24"/>
        </w:rPr>
        <w:t xml:space="preserve">orionskih </w:t>
      </w:r>
      <w:r w:rsidR="000D2D03">
        <w:rPr>
          <w:sz w:val="24"/>
          <w:szCs w:val="24"/>
        </w:rPr>
        <w:t>čupica</w:t>
      </w:r>
      <w:r w:rsidR="008D1AF5" w:rsidRPr="00C233B0">
        <w:rPr>
          <w:sz w:val="24"/>
          <w:szCs w:val="24"/>
        </w:rPr>
        <w:t xml:space="preserve"> prvi put je izveo </w:t>
      </w:r>
      <w:r w:rsidR="00C233B0">
        <w:rPr>
          <w:sz w:val="24"/>
          <w:szCs w:val="24"/>
        </w:rPr>
        <w:t>K. Valenti 1965. godine</w:t>
      </w:r>
      <w:r w:rsidR="008D1AF5" w:rsidRPr="00C233B0">
        <w:rPr>
          <w:sz w:val="24"/>
          <w:szCs w:val="24"/>
        </w:rPr>
        <w:t>. Usavršena je 1983. godine kada je tr</w:t>
      </w:r>
      <w:r w:rsidR="00C233B0">
        <w:rPr>
          <w:sz w:val="24"/>
          <w:szCs w:val="24"/>
        </w:rPr>
        <w:t xml:space="preserve">ansvaginalni pristup zamenjen </w:t>
      </w:r>
      <w:r w:rsidR="008D1AF5" w:rsidRPr="00C233B0">
        <w:rPr>
          <w:sz w:val="24"/>
          <w:szCs w:val="24"/>
        </w:rPr>
        <w:t>transabdominalnim</w:t>
      </w:r>
      <w:r w:rsidR="00C233B0">
        <w:rPr>
          <w:sz w:val="24"/>
          <w:szCs w:val="24"/>
        </w:rPr>
        <w:t>, te je biopsija h</w:t>
      </w:r>
      <w:r w:rsidR="008D1AF5" w:rsidRPr="00C233B0">
        <w:rPr>
          <w:sz w:val="24"/>
          <w:szCs w:val="24"/>
        </w:rPr>
        <w:t xml:space="preserve">orionskih </w:t>
      </w:r>
      <w:r w:rsidR="000D2D03">
        <w:rPr>
          <w:sz w:val="24"/>
          <w:szCs w:val="24"/>
        </w:rPr>
        <w:t>čupica</w:t>
      </w:r>
      <w:r w:rsidR="008D1AF5" w:rsidRPr="00C233B0">
        <w:rPr>
          <w:sz w:val="24"/>
          <w:szCs w:val="24"/>
        </w:rPr>
        <w:t xml:space="preserve"> (CVS, eng. chorion villus sampling) postala daleko m</w:t>
      </w:r>
      <w:r w:rsidR="00C233B0">
        <w:rPr>
          <w:sz w:val="24"/>
          <w:szCs w:val="24"/>
        </w:rPr>
        <w:t>anje opasna nego u početku prim</w:t>
      </w:r>
      <w:r w:rsidR="008D1AF5" w:rsidRPr="00C233B0">
        <w:rPr>
          <w:sz w:val="24"/>
          <w:szCs w:val="24"/>
        </w:rPr>
        <w:t>ene</w:t>
      </w:r>
      <w:r w:rsidRPr="00C233B0">
        <w:rPr>
          <w:sz w:val="24"/>
          <w:szCs w:val="24"/>
        </w:rPr>
        <w:t>.</w:t>
      </w:r>
      <w:r>
        <w:rPr>
          <w:sz w:val="24"/>
          <w:szCs w:val="24"/>
        </w:rPr>
        <w:t xml:space="preserve"> </w:t>
      </w:r>
      <w:r w:rsidR="00EC26CC" w:rsidRPr="00EC26CC">
        <w:rPr>
          <w:sz w:val="24"/>
          <w:szCs w:val="24"/>
        </w:rPr>
        <w:t>Do danas je ostala dilema da li</w:t>
      </w:r>
      <w:r w:rsidR="00FD4C1F">
        <w:rPr>
          <w:sz w:val="24"/>
          <w:szCs w:val="24"/>
        </w:rPr>
        <w:t xml:space="preserve"> </w:t>
      </w:r>
      <w:r w:rsidR="00EC26CC" w:rsidRPr="00EC26CC">
        <w:rPr>
          <w:sz w:val="24"/>
          <w:szCs w:val="24"/>
        </w:rPr>
        <w:t>raditi ultraranu amniocentezu ili biopsiju horiona obzirom da i jedna i druga metoda ima svoje protivnike,</w:t>
      </w:r>
      <w:r w:rsidR="00FD4C1F">
        <w:rPr>
          <w:sz w:val="24"/>
          <w:szCs w:val="24"/>
        </w:rPr>
        <w:t xml:space="preserve"> </w:t>
      </w:r>
      <w:r w:rsidR="00C233B0">
        <w:rPr>
          <w:sz w:val="24"/>
          <w:szCs w:val="24"/>
        </w:rPr>
        <w:t xml:space="preserve">ali i  indikacije,  </w:t>
      </w:r>
      <w:r w:rsidR="00EC26CC" w:rsidRPr="00EC26CC">
        <w:rPr>
          <w:sz w:val="24"/>
          <w:szCs w:val="24"/>
        </w:rPr>
        <w:t>kod kojih je neophodno raditi jednu a kod drugu tehniku, obzirom</w:t>
      </w:r>
      <w:r w:rsidR="00FD4C1F">
        <w:rPr>
          <w:sz w:val="24"/>
          <w:szCs w:val="24"/>
        </w:rPr>
        <w:t xml:space="preserve"> </w:t>
      </w:r>
      <w:r w:rsidR="00EC26CC" w:rsidRPr="00EC26CC">
        <w:rPr>
          <w:sz w:val="24"/>
          <w:szCs w:val="24"/>
        </w:rPr>
        <w:t>da se radi o različitim u</w:t>
      </w:r>
      <w:r w:rsidR="00FA7374">
        <w:rPr>
          <w:sz w:val="24"/>
          <w:szCs w:val="24"/>
        </w:rPr>
        <w:t>zorcima koji se analiziraju.</w:t>
      </w:r>
      <w:r w:rsidR="008D1AF5" w:rsidRPr="008D1AF5">
        <w:t xml:space="preserve"> </w:t>
      </w:r>
      <w:r w:rsidR="008D1AF5" w:rsidRPr="00C233B0">
        <w:rPr>
          <w:sz w:val="24"/>
          <w:szCs w:val="24"/>
        </w:rPr>
        <w:t>U literaturi je ponekad nalazimo i pod nazivom „rana placentocenteza“.</w:t>
      </w:r>
    </w:p>
    <w:p w:rsidR="00EC26CC" w:rsidRPr="00EC26CC" w:rsidRDefault="00EC26CC" w:rsidP="00EC26CC">
      <w:pPr>
        <w:jc w:val="both"/>
        <w:rPr>
          <w:sz w:val="24"/>
          <w:szCs w:val="24"/>
        </w:rPr>
      </w:pPr>
      <w:r w:rsidRPr="00EC26CC">
        <w:rPr>
          <w:sz w:val="24"/>
          <w:szCs w:val="24"/>
        </w:rPr>
        <w:t xml:space="preserve">Biopsija horionskih </w:t>
      </w:r>
      <w:r w:rsidR="000D2D03">
        <w:rPr>
          <w:sz w:val="24"/>
          <w:szCs w:val="24"/>
        </w:rPr>
        <w:t>čupica</w:t>
      </w:r>
      <w:r w:rsidRPr="00EC26CC">
        <w:rPr>
          <w:sz w:val="24"/>
          <w:szCs w:val="24"/>
        </w:rPr>
        <w:t xml:space="preserve"> (CVS) predstavlja prenatalnu invazivnu dijagnostičku metodu koja</w:t>
      </w:r>
      <w:r w:rsidR="00FD4C1F">
        <w:rPr>
          <w:sz w:val="24"/>
          <w:szCs w:val="24"/>
        </w:rPr>
        <w:t xml:space="preserve"> </w:t>
      </w:r>
      <w:r w:rsidRPr="00EC26CC">
        <w:rPr>
          <w:sz w:val="24"/>
          <w:szCs w:val="24"/>
        </w:rPr>
        <w:t>se može raditi od 7 nedelje trudnoće, a najčešće se izvodi izmedju 10 gn i 12 gn, gde se transabdominalno</w:t>
      </w:r>
      <w:r w:rsidR="00FD4C1F">
        <w:rPr>
          <w:sz w:val="24"/>
          <w:szCs w:val="24"/>
        </w:rPr>
        <w:t xml:space="preserve"> </w:t>
      </w:r>
      <w:r w:rsidRPr="00EC26CC">
        <w:rPr>
          <w:sz w:val="24"/>
          <w:szCs w:val="24"/>
        </w:rPr>
        <w:t>ili transcervikalno, pod kontrolom ultrazvuka u sterilnim uslovima i sterilnim iglama aspiriraju</w:t>
      </w:r>
      <w:r w:rsidR="00FD4C1F">
        <w:rPr>
          <w:sz w:val="24"/>
          <w:szCs w:val="24"/>
        </w:rPr>
        <w:t xml:space="preserve"> </w:t>
      </w:r>
      <w:r w:rsidR="000D2D03">
        <w:rPr>
          <w:sz w:val="24"/>
          <w:szCs w:val="24"/>
        </w:rPr>
        <w:t>čupice</w:t>
      </w:r>
      <w:r w:rsidRPr="00EC26CC">
        <w:rPr>
          <w:sz w:val="24"/>
          <w:szCs w:val="24"/>
        </w:rPr>
        <w:t xml:space="preserve"> horiona kako bi se izvršila citogenetska analiza, obzirom da horion ima genske i hromozomske</w:t>
      </w:r>
      <w:r w:rsidR="00FD4C1F">
        <w:rPr>
          <w:sz w:val="24"/>
          <w:szCs w:val="24"/>
        </w:rPr>
        <w:t xml:space="preserve"> </w:t>
      </w:r>
      <w:r w:rsidRPr="00EC26CC">
        <w:rPr>
          <w:sz w:val="24"/>
          <w:szCs w:val="24"/>
        </w:rPr>
        <w:t>osobine identične fetalnim. Dobijeni materijal se može koristiti osim za kariotipizaciju ploda i za</w:t>
      </w:r>
      <w:r w:rsidR="00FD4C1F">
        <w:rPr>
          <w:sz w:val="24"/>
          <w:szCs w:val="24"/>
        </w:rPr>
        <w:t xml:space="preserve"> </w:t>
      </w:r>
      <w:r w:rsidRPr="00EC26CC">
        <w:rPr>
          <w:sz w:val="24"/>
          <w:szCs w:val="24"/>
        </w:rPr>
        <w:t>odredjivanje metaboličkih poremećaja i svih bolesti vezanih za</w:t>
      </w:r>
      <w:r w:rsidR="00FA7374">
        <w:rPr>
          <w:sz w:val="24"/>
          <w:szCs w:val="24"/>
        </w:rPr>
        <w:t xml:space="preserve">                    </w:t>
      </w:r>
      <w:r w:rsidRPr="00EC26CC">
        <w:rPr>
          <w:sz w:val="24"/>
          <w:szCs w:val="24"/>
        </w:rPr>
        <w:t xml:space="preserve"> X hromozom, DNK analize, fetalne</w:t>
      </w:r>
      <w:r w:rsidR="00FD4C1F">
        <w:rPr>
          <w:sz w:val="24"/>
          <w:szCs w:val="24"/>
        </w:rPr>
        <w:t xml:space="preserve"> </w:t>
      </w:r>
      <w:r w:rsidRPr="00EC26CC">
        <w:rPr>
          <w:sz w:val="24"/>
          <w:szCs w:val="24"/>
        </w:rPr>
        <w:t>infekcije, metaboličke bolesti, monogenske analizom forionskih resica upotrebom PSR tehnike, vezane za analizu iz samo jedne ćelije. Rezultati se mogu dobiti u roku od 48. sati,</w:t>
      </w:r>
      <w:r w:rsidR="00FD4C1F">
        <w:rPr>
          <w:sz w:val="24"/>
          <w:szCs w:val="24"/>
        </w:rPr>
        <w:t xml:space="preserve"> </w:t>
      </w:r>
      <w:r w:rsidRPr="00EC26CC">
        <w:rPr>
          <w:sz w:val="24"/>
          <w:szCs w:val="24"/>
        </w:rPr>
        <w:t>a DNK analiza omogućava dijagnozu alfa i beta talasem</w:t>
      </w:r>
      <w:r w:rsidR="008D1AF5">
        <w:rPr>
          <w:sz w:val="24"/>
          <w:szCs w:val="24"/>
        </w:rPr>
        <w:t xml:space="preserve">ije </w:t>
      </w:r>
      <w:r w:rsidR="008D1AF5">
        <w:rPr>
          <w:sz w:val="24"/>
          <w:szCs w:val="24"/>
        </w:rPr>
        <w:lastRenderedPageBreak/>
        <w:t>cistične fi broze fragilnog</w:t>
      </w:r>
      <w:r w:rsidR="00FA7374">
        <w:rPr>
          <w:sz w:val="24"/>
          <w:szCs w:val="24"/>
        </w:rPr>
        <w:t xml:space="preserve"> </w:t>
      </w:r>
      <w:r w:rsidRPr="00EC26CC">
        <w:rPr>
          <w:sz w:val="24"/>
          <w:szCs w:val="24"/>
        </w:rPr>
        <w:t>X hromozoma,</w:t>
      </w:r>
      <w:r w:rsidR="00FD4C1F">
        <w:rPr>
          <w:sz w:val="24"/>
          <w:szCs w:val="24"/>
        </w:rPr>
        <w:t xml:space="preserve"> </w:t>
      </w:r>
      <w:r w:rsidR="008D1AF5">
        <w:rPr>
          <w:sz w:val="24"/>
          <w:szCs w:val="24"/>
        </w:rPr>
        <w:t>hemofilije A, mišićne distrofi</w:t>
      </w:r>
      <w:r w:rsidRPr="00EC26CC">
        <w:rPr>
          <w:sz w:val="24"/>
          <w:szCs w:val="24"/>
        </w:rPr>
        <w:t xml:space="preserve">je i mnogih drugih naslednih bolesti primenom </w:t>
      </w:r>
      <w:r w:rsidR="00FA7374">
        <w:rPr>
          <w:sz w:val="24"/>
          <w:szCs w:val="24"/>
        </w:rPr>
        <w:t>PCO (molekularne citogenetike).</w:t>
      </w:r>
    </w:p>
    <w:p w:rsidR="00EC26CC" w:rsidRDefault="00EC26CC" w:rsidP="00EC26CC">
      <w:pPr>
        <w:jc w:val="both"/>
        <w:rPr>
          <w:sz w:val="24"/>
          <w:szCs w:val="24"/>
        </w:rPr>
      </w:pPr>
      <w:r w:rsidRPr="00EC26CC">
        <w:rPr>
          <w:sz w:val="24"/>
          <w:szCs w:val="24"/>
        </w:rPr>
        <w:t>Objavljene su studije koje osim podataka o spontanim pobačajima, koje uvek prate u manjem</w:t>
      </w:r>
      <w:r w:rsidR="00FD4C1F">
        <w:rPr>
          <w:sz w:val="24"/>
          <w:szCs w:val="24"/>
        </w:rPr>
        <w:t xml:space="preserve"> </w:t>
      </w:r>
      <w:r w:rsidRPr="00EC26CC">
        <w:rPr>
          <w:sz w:val="24"/>
          <w:szCs w:val="24"/>
        </w:rPr>
        <w:t>ili većem procentu sve invazivne dijagnostičke metode, o procentu nakon SVC, te su komparirani</w:t>
      </w:r>
      <w:r w:rsidR="00FD4C1F">
        <w:rPr>
          <w:sz w:val="24"/>
          <w:szCs w:val="24"/>
        </w:rPr>
        <w:t xml:space="preserve"> </w:t>
      </w:r>
      <w:r w:rsidRPr="00EC26CC">
        <w:rPr>
          <w:sz w:val="24"/>
          <w:szCs w:val="24"/>
        </w:rPr>
        <w:t>rezultati sa rezultatima nakon ultraranih amniocenteza i podaci o mogućim komplikacijama</w:t>
      </w:r>
      <w:r w:rsidR="00FD4C1F">
        <w:rPr>
          <w:sz w:val="24"/>
          <w:szCs w:val="24"/>
        </w:rPr>
        <w:t xml:space="preserve"> </w:t>
      </w:r>
      <w:r w:rsidRPr="00EC26CC">
        <w:rPr>
          <w:sz w:val="24"/>
          <w:szCs w:val="24"/>
        </w:rPr>
        <w:t>u vidu nastanka fetalnih anomalija nakon biopsije horion</w:t>
      </w:r>
      <w:r w:rsidR="000D2D03">
        <w:rPr>
          <w:sz w:val="24"/>
          <w:szCs w:val="24"/>
        </w:rPr>
        <w:t>a, koji su potvrdili vezu izmeđ</w:t>
      </w:r>
      <w:r w:rsidRPr="00EC26CC">
        <w:rPr>
          <w:sz w:val="24"/>
          <w:szCs w:val="24"/>
        </w:rPr>
        <w:t>u težine</w:t>
      </w:r>
      <w:r w:rsidR="00FD4C1F">
        <w:rPr>
          <w:sz w:val="24"/>
          <w:szCs w:val="24"/>
        </w:rPr>
        <w:t xml:space="preserve"> </w:t>
      </w:r>
      <w:r w:rsidRPr="00EC26CC">
        <w:rPr>
          <w:sz w:val="24"/>
          <w:szCs w:val="24"/>
        </w:rPr>
        <w:t>oštećenja embriona i vremena intrvencije od minor anomalija ekstremiteta pa do amputacije celoga,</w:t>
      </w:r>
      <w:r w:rsidR="00FD4C1F">
        <w:rPr>
          <w:sz w:val="24"/>
          <w:szCs w:val="24"/>
        </w:rPr>
        <w:t xml:space="preserve"> </w:t>
      </w:r>
      <w:r w:rsidRPr="00EC26CC">
        <w:rPr>
          <w:sz w:val="24"/>
          <w:szCs w:val="24"/>
        </w:rPr>
        <w:t>čiji su mehanizmi nastanka objašnjavani hipoperfuzijom, embolizacijom ili lučenjem vazoaktivnih</w:t>
      </w:r>
      <w:r w:rsidR="00FD4C1F">
        <w:rPr>
          <w:sz w:val="24"/>
          <w:szCs w:val="24"/>
        </w:rPr>
        <w:t xml:space="preserve"> </w:t>
      </w:r>
      <w:r w:rsidRPr="00EC26CC">
        <w:rPr>
          <w:sz w:val="24"/>
          <w:szCs w:val="24"/>
        </w:rPr>
        <w:t>elemenata koji su pratili pojavu traume prilikom intrvencije.</w:t>
      </w:r>
    </w:p>
    <w:p w:rsidR="008D1AF5" w:rsidRPr="000D2D03" w:rsidRDefault="008D1AF5" w:rsidP="00EC26CC">
      <w:pPr>
        <w:jc w:val="both"/>
        <w:rPr>
          <w:sz w:val="24"/>
          <w:szCs w:val="24"/>
        </w:rPr>
      </w:pPr>
      <w:r w:rsidRPr="000D2D03">
        <w:rPr>
          <w:sz w:val="24"/>
          <w:szCs w:val="24"/>
        </w:rPr>
        <w:t>Prema literaturi, rizik je za plod i trudnoću prilikom izvođenja CVS-a 1-2% (prema nekim autorima i 2-4%), što je dvaput više nego kod amniocenteze.</w:t>
      </w:r>
    </w:p>
    <w:p w:rsidR="00EC26CC" w:rsidRPr="000D2D03" w:rsidRDefault="00EC26CC" w:rsidP="00EC26CC">
      <w:pPr>
        <w:jc w:val="both"/>
        <w:rPr>
          <w:b/>
          <w:color w:val="7030A0"/>
          <w:sz w:val="24"/>
          <w:szCs w:val="24"/>
        </w:rPr>
      </w:pPr>
      <w:r w:rsidRPr="000D2D03">
        <w:rPr>
          <w:b/>
          <w:color w:val="7030A0"/>
          <w:sz w:val="24"/>
          <w:szCs w:val="24"/>
        </w:rPr>
        <w:t>I Komplikacije:</w:t>
      </w:r>
    </w:p>
    <w:p w:rsidR="00EC26CC" w:rsidRPr="00602942" w:rsidRDefault="00EC26CC" w:rsidP="00602942">
      <w:pPr>
        <w:pStyle w:val="ListParagraph"/>
        <w:numPr>
          <w:ilvl w:val="0"/>
          <w:numId w:val="6"/>
        </w:numPr>
        <w:jc w:val="both"/>
        <w:rPr>
          <w:sz w:val="24"/>
          <w:szCs w:val="24"/>
        </w:rPr>
      </w:pPr>
      <w:r w:rsidRPr="00602942">
        <w:rPr>
          <w:sz w:val="24"/>
          <w:szCs w:val="24"/>
        </w:rPr>
        <w:t>Spontani pobačaj (manje od 1%)</w:t>
      </w:r>
    </w:p>
    <w:p w:rsidR="00EC26CC" w:rsidRPr="00EC26CC" w:rsidRDefault="00FD4C1F" w:rsidP="00EC26CC">
      <w:pPr>
        <w:jc w:val="both"/>
        <w:rPr>
          <w:sz w:val="24"/>
          <w:szCs w:val="24"/>
        </w:rPr>
      </w:pPr>
      <w:r>
        <w:rPr>
          <w:sz w:val="24"/>
          <w:szCs w:val="24"/>
        </w:rPr>
        <w:t xml:space="preserve">          </w:t>
      </w:r>
      <w:r w:rsidR="00EC26CC" w:rsidRPr="00EC26CC">
        <w:rPr>
          <w:sz w:val="24"/>
          <w:szCs w:val="24"/>
        </w:rPr>
        <w:t xml:space="preserve">– na učestalost spontanog pobačaja utiče životna dob pacijentkinje (kod starijih od </w:t>
      </w:r>
      <w:r w:rsidR="000D2D03">
        <w:rPr>
          <w:sz w:val="24"/>
          <w:szCs w:val="24"/>
        </w:rPr>
        <w:t xml:space="preserve">                     </w:t>
      </w:r>
      <w:r w:rsidR="00EC26CC" w:rsidRPr="00EC26CC">
        <w:rPr>
          <w:sz w:val="24"/>
          <w:szCs w:val="24"/>
        </w:rPr>
        <w:t xml:space="preserve">35. </w:t>
      </w:r>
      <w:r>
        <w:rPr>
          <w:sz w:val="24"/>
          <w:szCs w:val="24"/>
        </w:rPr>
        <w:t>g</w:t>
      </w:r>
      <w:r w:rsidR="00EC26CC" w:rsidRPr="00EC26CC">
        <w:rPr>
          <w:sz w:val="24"/>
          <w:szCs w:val="24"/>
        </w:rPr>
        <w:t>odina</w:t>
      </w:r>
      <w:r>
        <w:rPr>
          <w:sz w:val="24"/>
          <w:szCs w:val="24"/>
        </w:rPr>
        <w:t xml:space="preserve"> </w:t>
      </w:r>
      <w:r w:rsidR="00EC26CC" w:rsidRPr="00EC26CC">
        <w:rPr>
          <w:sz w:val="24"/>
          <w:szCs w:val="24"/>
        </w:rPr>
        <w:t>stopa totalno fetalnog gubitka je oko 4, 3% vs. 2, 6% za životnu dob 30 do 35 godina,</w:t>
      </w:r>
      <w:r w:rsidR="000D2D03">
        <w:rPr>
          <w:sz w:val="24"/>
          <w:szCs w:val="24"/>
        </w:rPr>
        <w:t xml:space="preserve">                  </w:t>
      </w:r>
      <w:r w:rsidR="00EC26CC" w:rsidRPr="00EC26CC">
        <w:rPr>
          <w:sz w:val="24"/>
          <w:szCs w:val="24"/>
        </w:rPr>
        <w:t>vs. 1, 4% za 30 godina);</w:t>
      </w:r>
    </w:p>
    <w:p w:rsidR="00EC26CC" w:rsidRPr="00602942" w:rsidRDefault="00EC26CC" w:rsidP="00602942">
      <w:pPr>
        <w:pStyle w:val="ListParagraph"/>
        <w:numPr>
          <w:ilvl w:val="0"/>
          <w:numId w:val="6"/>
        </w:numPr>
        <w:jc w:val="both"/>
        <w:rPr>
          <w:sz w:val="24"/>
          <w:szCs w:val="24"/>
        </w:rPr>
      </w:pPr>
      <w:r w:rsidRPr="00602942">
        <w:rPr>
          <w:sz w:val="24"/>
          <w:szCs w:val="24"/>
        </w:rPr>
        <w:t>Maternalna sepsa;</w:t>
      </w:r>
    </w:p>
    <w:p w:rsidR="00EC26CC" w:rsidRPr="00602942" w:rsidRDefault="00EC26CC" w:rsidP="00602942">
      <w:pPr>
        <w:pStyle w:val="ListParagraph"/>
        <w:numPr>
          <w:ilvl w:val="0"/>
          <w:numId w:val="6"/>
        </w:numPr>
        <w:jc w:val="both"/>
        <w:rPr>
          <w:sz w:val="24"/>
          <w:szCs w:val="24"/>
        </w:rPr>
      </w:pPr>
      <w:r w:rsidRPr="00602942">
        <w:rPr>
          <w:sz w:val="24"/>
          <w:szCs w:val="24"/>
        </w:rPr>
        <w:t>Ruptura plodovih ovojaka;</w:t>
      </w:r>
    </w:p>
    <w:p w:rsidR="00FD4C1F" w:rsidRPr="000D2D03" w:rsidRDefault="00EC26CC" w:rsidP="00EC26CC">
      <w:pPr>
        <w:pStyle w:val="ListParagraph"/>
        <w:numPr>
          <w:ilvl w:val="0"/>
          <w:numId w:val="6"/>
        </w:numPr>
        <w:jc w:val="both"/>
        <w:rPr>
          <w:sz w:val="24"/>
          <w:szCs w:val="24"/>
        </w:rPr>
      </w:pPr>
      <w:r w:rsidRPr="00602942">
        <w:rPr>
          <w:sz w:val="24"/>
          <w:szCs w:val="24"/>
        </w:rPr>
        <w:t>Neobjašnjen oliogoamnion u II trimestru.</w:t>
      </w:r>
    </w:p>
    <w:p w:rsidR="00EC26CC" w:rsidRPr="000D2D03" w:rsidRDefault="00EC26CC" w:rsidP="00EC26CC">
      <w:pPr>
        <w:jc w:val="both"/>
        <w:rPr>
          <w:b/>
          <w:color w:val="7030A0"/>
          <w:sz w:val="24"/>
          <w:szCs w:val="24"/>
        </w:rPr>
      </w:pPr>
      <w:r w:rsidRPr="000D2D03">
        <w:rPr>
          <w:b/>
          <w:color w:val="7030A0"/>
          <w:sz w:val="24"/>
          <w:szCs w:val="24"/>
        </w:rPr>
        <w:t>II Dijagnostičke greške:</w:t>
      </w:r>
    </w:p>
    <w:p w:rsidR="00EC26CC" w:rsidRPr="00602942" w:rsidRDefault="00EC26CC" w:rsidP="00602942">
      <w:pPr>
        <w:pStyle w:val="ListParagraph"/>
        <w:numPr>
          <w:ilvl w:val="0"/>
          <w:numId w:val="7"/>
        </w:numPr>
        <w:jc w:val="both"/>
        <w:rPr>
          <w:sz w:val="24"/>
          <w:szCs w:val="24"/>
        </w:rPr>
      </w:pPr>
      <w:r w:rsidRPr="00602942">
        <w:rPr>
          <w:sz w:val="24"/>
          <w:szCs w:val="24"/>
        </w:rPr>
        <w:t>Kontaminacija maternalnim ćelijama (decidua)</w:t>
      </w:r>
    </w:p>
    <w:p w:rsidR="00EC26CC" w:rsidRPr="00EC26CC" w:rsidRDefault="000D2D03" w:rsidP="00EC26CC">
      <w:pPr>
        <w:jc w:val="both"/>
        <w:rPr>
          <w:sz w:val="24"/>
          <w:szCs w:val="24"/>
        </w:rPr>
      </w:pPr>
      <w:r>
        <w:rPr>
          <w:sz w:val="24"/>
          <w:szCs w:val="24"/>
        </w:rPr>
        <w:t>Ova propratna</w:t>
      </w:r>
      <w:r w:rsidR="00EC26CC" w:rsidRPr="00EC26CC">
        <w:rPr>
          <w:sz w:val="24"/>
          <w:szCs w:val="24"/>
        </w:rPr>
        <w:t xml:space="preserve"> pojava može biti uzrok:</w:t>
      </w:r>
    </w:p>
    <w:p w:rsidR="00EC26CC" w:rsidRPr="00EC26CC" w:rsidRDefault="00FD4C1F" w:rsidP="00602942">
      <w:pPr>
        <w:spacing w:after="0"/>
        <w:jc w:val="both"/>
        <w:rPr>
          <w:sz w:val="24"/>
          <w:szCs w:val="24"/>
        </w:rPr>
      </w:pPr>
      <w:r>
        <w:rPr>
          <w:sz w:val="24"/>
          <w:szCs w:val="24"/>
        </w:rPr>
        <w:t xml:space="preserve">       </w:t>
      </w:r>
      <w:r w:rsidR="00EC26CC" w:rsidRPr="00EC26CC">
        <w:rPr>
          <w:sz w:val="24"/>
          <w:szCs w:val="24"/>
        </w:rPr>
        <w:t>- dijagnostičke greške;</w:t>
      </w:r>
    </w:p>
    <w:p w:rsidR="00602942" w:rsidRDefault="000D2D03" w:rsidP="00602942">
      <w:pPr>
        <w:spacing w:after="0"/>
        <w:jc w:val="both"/>
        <w:rPr>
          <w:sz w:val="24"/>
          <w:szCs w:val="24"/>
        </w:rPr>
      </w:pPr>
      <w:r>
        <w:rPr>
          <w:sz w:val="24"/>
          <w:szCs w:val="24"/>
        </w:rPr>
        <w:t xml:space="preserve">      </w:t>
      </w:r>
      <w:r w:rsidR="00FD4C1F">
        <w:rPr>
          <w:sz w:val="24"/>
          <w:szCs w:val="24"/>
        </w:rPr>
        <w:t xml:space="preserve"> </w:t>
      </w:r>
      <w:r w:rsidR="00EC26CC" w:rsidRPr="00EC26CC">
        <w:rPr>
          <w:sz w:val="24"/>
          <w:szCs w:val="24"/>
        </w:rPr>
        <w:t>- pojavi 2 ćelijske linije.</w:t>
      </w:r>
    </w:p>
    <w:p w:rsidR="00602942" w:rsidRDefault="00602942" w:rsidP="00602942">
      <w:pPr>
        <w:spacing w:after="0"/>
        <w:jc w:val="both"/>
        <w:rPr>
          <w:sz w:val="24"/>
          <w:szCs w:val="24"/>
        </w:rPr>
      </w:pPr>
    </w:p>
    <w:p w:rsidR="00EC26CC" w:rsidRPr="00EC26CC" w:rsidRDefault="00EC26CC" w:rsidP="00602942">
      <w:pPr>
        <w:spacing w:after="0"/>
        <w:jc w:val="both"/>
        <w:rPr>
          <w:sz w:val="24"/>
          <w:szCs w:val="24"/>
        </w:rPr>
      </w:pPr>
      <w:r w:rsidRPr="00EC26CC">
        <w:rPr>
          <w:sz w:val="24"/>
          <w:szCs w:val="24"/>
        </w:rPr>
        <w:t>Izbegavamo je direktnom analizom jer ćellije decidue zbog mnogo manjeg mitotskog indexa</w:t>
      </w:r>
      <w:r w:rsidR="00FA7374">
        <w:rPr>
          <w:sz w:val="24"/>
          <w:szCs w:val="24"/>
        </w:rPr>
        <w:t xml:space="preserve"> </w:t>
      </w:r>
      <w:r w:rsidRPr="00EC26CC">
        <w:rPr>
          <w:sz w:val="24"/>
          <w:szCs w:val="24"/>
        </w:rPr>
        <w:t>neće biti u mogućnosti da se umnože za tako kratko vreme.</w:t>
      </w:r>
    </w:p>
    <w:p w:rsidR="00602942" w:rsidRDefault="00602942" w:rsidP="00EC26CC">
      <w:pPr>
        <w:jc w:val="both"/>
        <w:rPr>
          <w:sz w:val="24"/>
          <w:szCs w:val="24"/>
        </w:rPr>
      </w:pPr>
    </w:p>
    <w:p w:rsidR="00EC26CC" w:rsidRPr="00602942" w:rsidRDefault="00EC26CC" w:rsidP="00602942">
      <w:pPr>
        <w:pStyle w:val="ListParagraph"/>
        <w:numPr>
          <w:ilvl w:val="0"/>
          <w:numId w:val="7"/>
        </w:numPr>
        <w:jc w:val="both"/>
        <w:rPr>
          <w:sz w:val="24"/>
          <w:szCs w:val="24"/>
        </w:rPr>
      </w:pPr>
      <w:r w:rsidRPr="00602942">
        <w:rPr>
          <w:sz w:val="24"/>
          <w:szCs w:val="24"/>
        </w:rPr>
        <w:t>Mozaicizam placentnog porekla (posledica je postzigotnog nerazdvajanja samo u ćelijama</w:t>
      </w:r>
      <w:r w:rsidR="00FD4C1F" w:rsidRPr="00602942">
        <w:rPr>
          <w:sz w:val="24"/>
          <w:szCs w:val="24"/>
        </w:rPr>
        <w:t xml:space="preserve"> </w:t>
      </w:r>
      <w:r w:rsidRPr="00602942">
        <w:rPr>
          <w:sz w:val="24"/>
          <w:szCs w:val="24"/>
        </w:rPr>
        <w:t>koje su prekursori citotrofoblasta).</w:t>
      </w:r>
    </w:p>
    <w:p w:rsidR="00EC26CC" w:rsidRPr="00EC26CC" w:rsidRDefault="00FD4C1F" w:rsidP="00EC26CC">
      <w:pPr>
        <w:jc w:val="both"/>
        <w:rPr>
          <w:sz w:val="24"/>
          <w:szCs w:val="24"/>
        </w:rPr>
      </w:pPr>
      <w:r>
        <w:rPr>
          <w:sz w:val="24"/>
          <w:szCs w:val="24"/>
        </w:rPr>
        <w:t xml:space="preserve">         </w:t>
      </w:r>
      <w:r w:rsidR="00EC26CC" w:rsidRPr="00EC26CC">
        <w:rPr>
          <w:sz w:val="24"/>
          <w:szCs w:val="24"/>
        </w:rPr>
        <w:t>- pri direktnoj analizi incidenca je 2% (iz citotrofoblasta).</w:t>
      </w:r>
    </w:p>
    <w:p w:rsidR="00EC26CC" w:rsidRPr="00EC26CC" w:rsidRDefault="00EC26CC" w:rsidP="00EC26CC">
      <w:pPr>
        <w:jc w:val="both"/>
        <w:rPr>
          <w:sz w:val="24"/>
          <w:szCs w:val="24"/>
        </w:rPr>
      </w:pPr>
      <w:r w:rsidRPr="00EC26CC">
        <w:rPr>
          <w:sz w:val="24"/>
          <w:szCs w:val="24"/>
        </w:rPr>
        <w:lastRenderedPageBreak/>
        <w:t>Kao posledicu možemo imati:</w:t>
      </w:r>
    </w:p>
    <w:p w:rsidR="00EC26CC" w:rsidRPr="00EC26CC" w:rsidRDefault="00FD4C1F" w:rsidP="00602942">
      <w:pPr>
        <w:spacing w:after="0"/>
        <w:jc w:val="both"/>
        <w:rPr>
          <w:sz w:val="24"/>
          <w:szCs w:val="24"/>
        </w:rPr>
      </w:pPr>
      <w:r>
        <w:rPr>
          <w:sz w:val="24"/>
          <w:szCs w:val="24"/>
        </w:rPr>
        <w:t xml:space="preserve">          </w:t>
      </w:r>
      <w:r w:rsidR="00EC26CC" w:rsidRPr="00EC26CC">
        <w:rPr>
          <w:sz w:val="24"/>
          <w:szCs w:val="24"/>
        </w:rPr>
        <w:t>- različite kariotipove ploda i CVS rezultata dobijenih direktnom analizom;</w:t>
      </w:r>
    </w:p>
    <w:p w:rsidR="00602942" w:rsidRDefault="00FD4C1F" w:rsidP="00602942">
      <w:pPr>
        <w:spacing w:after="0"/>
        <w:jc w:val="both"/>
        <w:rPr>
          <w:sz w:val="24"/>
          <w:szCs w:val="24"/>
        </w:rPr>
      </w:pPr>
      <w:r>
        <w:rPr>
          <w:sz w:val="24"/>
          <w:szCs w:val="24"/>
        </w:rPr>
        <w:t xml:space="preserve">          </w:t>
      </w:r>
      <w:r w:rsidR="00EC26CC" w:rsidRPr="00EC26CC">
        <w:rPr>
          <w:sz w:val="24"/>
          <w:szCs w:val="24"/>
        </w:rPr>
        <w:t>- 2 ćelijske linije (samo jedna odgovara plodu).</w:t>
      </w:r>
    </w:p>
    <w:p w:rsidR="00602942" w:rsidRDefault="00602942" w:rsidP="00602942">
      <w:pPr>
        <w:spacing w:after="0"/>
        <w:jc w:val="both"/>
        <w:rPr>
          <w:sz w:val="24"/>
          <w:szCs w:val="24"/>
        </w:rPr>
      </w:pPr>
    </w:p>
    <w:p w:rsidR="00602942" w:rsidRDefault="00EC26CC" w:rsidP="00602942">
      <w:pPr>
        <w:spacing w:after="0"/>
        <w:jc w:val="both"/>
        <w:rPr>
          <w:sz w:val="24"/>
          <w:szCs w:val="24"/>
        </w:rPr>
      </w:pPr>
      <w:r w:rsidRPr="00EC26CC">
        <w:rPr>
          <w:sz w:val="24"/>
          <w:szCs w:val="24"/>
        </w:rPr>
        <w:t>Ovaj problem</w:t>
      </w:r>
      <w:r w:rsidR="000D2D03">
        <w:rPr>
          <w:sz w:val="24"/>
          <w:szCs w:val="24"/>
        </w:rPr>
        <w:t xml:space="preserve"> prevazilazimo kulturom ćelija </w:t>
      </w:r>
      <w:r w:rsidRPr="00EC26CC">
        <w:rPr>
          <w:sz w:val="24"/>
          <w:szCs w:val="24"/>
        </w:rPr>
        <w:t>iz mezodermalnih elemenata središnjeg dela</w:t>
      </w:r>
      <w:r w:rsidR="00FD4C1F">
        <w:rPr>
          <w:sz w:val="24"/>
          <w:szCs w:val="24"/>
        </w:rPr>
        <w:t xml:space="preserve"> </w:t>
      </w:r>
      <w:r w:rsidRPr="00EC26CC">
        <w:rPr>
          <w:sz w:val="24"/>
          <w:szCs w:val="24"/>
        </w:rPr>
        <w:t>čupica koji se razvij</w:t>
      </w:r>
      <w:r w:rsidR="000D2D03">
        <w:rPr>
          <w:sz w:val="24"/>
          <w:szCs w:val="24"/>
        </w:rPr>
        <w:t>aju kasnije u toku embriogeneze. Međ</w:t>
      </w:r>
      <w:r w:rsidRPr="00EC26CC">
        <w:rPr>
          <w:sz w:val="24"/>
          <w:szCs w:val="24"/>
        </w:rPr>
        <w:t>utim, tada kao posledicu prisustva decidualnog</w:t>
      </w:r>
      <w:r w:rsidR="00FD4C1F">
        <w:rPr>
          <w:sz w:val="24"/>
          <w:szCs w:val="24"/>
        </w:rPr>
        <w:t xml:space="preserve"> </w:t>
      </w:r>
      <w:r w:rsidRPr="00EC26CC">
        <w:rPr>
          <w:sz w:val="24"/>
          <w:szCs w:val="24"/>
        </w:rPr>
        <w:t>tkiva možemo imati već pomenuti problem - dve ćelijske linije (jedna fetalna, druga maternalna)</w:t>
      </w:r>
      <w:r w:rsidR="00FD4C1F">
        <w:rPr>
          <w:sz w:val="24"/>
          <w:szCs w:val="24"/>
        </w:rPr>
        <w:t xml:space="preserve"> </w:t>
      </w:r>
      <w:r w:rsidRPr="00EC26CC">
        <w:rPr>
          <w:sz w:val="24"/>
          <w:szCs w:val="24"/>
        </w:rPr>
        <w:t>ili pak dijagnostičku gre</w:t>
      </w:r>
      <w:r w:rsidR="00DE0872">
        <w:rPr>
          <w:sz w:val="24"/>
          <w:szCs w:val="24"/>
        </w:rPr>
        <w:t>š</w:t>
      </w:r>
      <w:r w:rsidRPr="00EC26CC">
        <w:rPr>
          <w:sz w:val="24"/>
          <w:szCs w:val="24"/>
        </w:rPr>
        <w:t>ku (maternalni kariotip</w:t>
      </w:r>
      <w:r>
        <w:t>).</w:t>
      </w:r>
    </w:p>
    <w:p w:rsidR="00602942" w:rsidRDefault="00602942" w:rsidP="00602942">
      <w:pPr>
        <w:spacing w:after="0"/>
        <w:jc w:val="both"/>
        <w:rPr>
          <w:sz w:val="24"/>
          <w:szCs w:val="24"/>
        </w:rPr>
      </w:pPr>
    </w:p>
    <w:p w:rsidR="00602942" w:rsidRPr="000D2D03" w:rsidRDefault="008D1AF5" w:rsidP="00602942">
      <w:pPr>
        <w:spacing w:after="0"/>
        <w:jc w:val="both"/>
        <w:rPr>
          <w:sz w:val="24"/>
          <w:szCs w:val="24"/>
        </w:rPr>
      </w:pPr>
      <w:r w:rsidRPr="000D2D03">
        <w:rPr>
          <w:sz w:val="24"/>
          <w:szCs w:val="24"/>
        </w:rPr>
        <w:t xml:space="preserve">Osnovna prednost uzimanja Horionskih </w:t>
      </w:r>
      <w:r w:rsidR="00DE0872">
        <w:rPr>
          <w:sz w:val="24"/>
          <w:szCs w:val="24"/>
        </w:rPr>
        <w:t>čupica</w:t>
      </w:r>
      <w:r w:rsidRPr="000D2D03">
        <w:rPr>
          <w:sz w:val="24"/>
          <w:szCs w:val="24"/>
        </w:rPr>
        <w:t xml:space="preserve"> </w:t>
      </w:r>
      <w:r w:rsidR="00DE0872">
        <w:rPr>
          <w:sz w:val="24"/>
          <w:szCs w:val="24"/>
        </w:rPr>
        <w:t>ispred amniocenteze</w:t>
      </w:r>
      <w:r w:rsidRPr="000D2D03">
        <w:rPr>
          <w:sz w:val="24"/>
          <w:szCs w:val="24"/>
        </w:rPr>
        <w:t xml:space="preserve"> </w:t>
      </w:r>
      <w:r w:rsidR="00DE0872">
        <w:rPr>
          <w:sz w:val="24"/>
          <w:szCs w:val="24"/>
        </w:rPr>
        <w:t>je mogućnost dobij</w:t>
      </w:r>
      <w:r w:rsidRPr="000D2D03">
        <w:rPr>
          <w:sz w:val="24"/>
          <w:szCs w:val="24"/>
        </w:rPr>
        <w:t>anja nalaza prenat</w:t>
      </w:r>
      <w:r w:rsidR="00DE0872">
        <w:rPr>
          <w:sz w:val="24"/>
          <w:szCs w:val="24"/>
        </w:rPr>
        <w:t>alne dijagnoze već u prvom trom</w:t>
      </w:r>
      <w:r w:rsidRPr="000D2D03">
        <w:rPr>
          <w:sz w:val="24"/>
          <w:szCs w:val="24"/>
        </w:rPr>
        <w:t>esječju</w:t>
      </w:r>
      <w:r w:rsidR="00DE0872">
        <w:rPr>
          <w:sz w:val="24"/>
          <w:szCs w:val="24"/>
        </w:rPr>
        <w:t xml:space="preserve"> trudnoće, jer je za većinu bioh</w:t>
      </w:r>
      <w:r w:rsidRPr="000D2D03">
        <w:rPr>
          <w:sz w:val="24"/>
          <w:szCs w:val="24"/>
        </w:rPr>
        <w:t>emijskih i molekularnih analiza dovoljno 1-10 dana. Osim toga, amniocentezom se dobije mnogo manje tkiva za molekularna is</w:t>
      </w:r>
      <w:r w:rsidR="00DE0872">
        <w:rPr>
          <w:sz w:val="24"/>
          <w:szCs w:val="24"/>
        </w:rPr>
        <w:t>pitivanja u odnosu na količinu horionskog</w:t>
      </w:r>
      <w:r w:rsidRPr="000D2D03">
        <w:rPr>
          <w:sz w:val="24"/>
          <w:szCs w:val="24"/>
        </w:rPr>
        <w:t xml:space="preserve"> tkiva d</w:t>
      </w:r>
      <w:r w:rsidR="00DE0872">
        <w:rPr>
          <w:sz w:val="24"/>
          <w:szCs w:val="24"/>
        </w:rPr>
        <w:t>obijenog</w:t>
      </w:r>
      <w:r w:rsidRPr="000D2D03">
        <w:rPr>
          <w:sz w:val="24"/>
          <w:szCs w:val="24"/>
        </w:rPr>
        <w:t xml:space="preserve"> biopsijom.</w:t>
      </w:r>
      <w:r w:rsidR="00DE0872">
        <w:rPr>
          <w:sz w:val="24"/>
          <w:szCs w:val="24"/>
        </w:rPr>
        <w:t xml:space="preserve">                    </w:t>
      </w:r>
      <w:r w:rsidRPr="000D2D03">
        <w:rPr>
          <w:sz w:val="24"/>
          <w:szCs w:val="24"/>
        </w:rPr>
        <w:t>Ako je nakon dijagnoze potreban prekid trudnoće,</w:t>
      </w:r>
      <w:r w:rsidR="00DE0872">
        <w:rPr>
          <w:sz w:val="24"/>
          <w:szCs w:val="24"/>
        </w:rPr>
        <w:t xml:space="preserve"> verovatno</w:t>
      </w:r>
      <w:r w:rsidRPr="000D2D03">
        <w:rPr>
          <w:sz w:val="24"/>
          <w:szCs w:val="24"/>
        </w:rPr>
        <w:t xml:space="preserve"> su manje komplikacije</w:t>
      </w:r>
      <w:r w:rsidR="00DE0872">
        <w:rPr>
          <w:sz w:val="24"/>
          <w:szCs w:val="24"/>
        </w:rPr>
        <w:t xml:space="preserve"> za trudnicu nego u drugom trom</w:t>
      </w:r>
      <w:r w:rsidRPr="000D2D03">
        <w:rPr>
          <w:sz w:val="24"/>
          <w:szCs w:val="24"/>
        </w:rPr>
        <w:t>esečju trudnoće</w:t>
      </w:r>
      <w:r w:rsidR="00602942" w:rsidRPr="000D2D03">
        <w:rPr>
          <w:sz w:val="24"/>
          <w:szCs w:val="24"/>
        </w:rPr>
        <w:t>.</w:t>
      </w:r>
    </w:p>
    <w:p w:rsidR="00602942" w:rsidRPr="000D2D03" w:rsidRDefault="00602942" w:rsidP="00602942">
      <w:pPr>
        <w:spacing w:after="0"/>
        <w:jc w:val="both"/>
        <w:rPr>
          <w:sz w:val="24"/>
          <w:szCs w:val="24"/>
        </w:rPr>
      </w:pPr>
    </w:p>
    <w:p w:rsidR="008D1AF5" w:rsidRPr="000D2D03" w:rsidRDefault="008D1AF5" w:rsidP="00602942">
      <w:pPr>
        <w:spacing w:after="0"/>
        <w:jc w:val="both"/>
        <w:rPr>
          <w:sz w:val="24"/>
          <w:szCs w:val="24"/>
        </w:rPr>
      </w:pPr>
      <w:r w:rsidRPr="000D2D03">
        <w:rPr>
          <w:sz w:val="24"/>
          <w:szCs w:val="24"/>
        </w:rPr>
        <w:t>Invazivne metode prenatal</w:t>
      </w:r>
      <w:r w:rsidR="00DE0872">
        <w:rPr>
          <w:sz w:val="24"/>
          <w:szCs w:val="24"/>
        </w:rPr>
        <w:t>ne dijagnostike koje se nešto ređe prim</w:t>
      </w:r>
      <w:r w:rsidRPr="000D2D03">
        <w:rPr>
          <w:sz w:val="24"/>
          <w:szCs w:val="24"/>
        </w:rPr>
        <w:t>enjuju jesu placentocenteza (od 1971</w:t>
      </w:r>
      <w:r w:rsidR="00DE0872">
        <w:rPr>
          <w:sz w:val="24"/>
          <w:szCs w:val="24"/>
        </w:rPr>
        <w:t>. godine) i h</w:t>
      </w:r>
      <w:r w:rsidRPr="000D2D03">
        <w:rPr>
          <w:sz w:val="24"/>
          <w:szCs w:val="24"/>
        </w:rPr>
        <w:t xml:space="preserve">ordocenteza (od 80-ih godina prošloga stoljeća). </w:t>
      </w:r>
    </w:p>
    <w:p w:rsidR="008D1AF5" w:rsidRDefault="008D1AF5" w:rsidP="008D1AF5">
      <w:pPr>
        <w:jc w:val="both"/>
      </w:pPr>
    </w:p>
    <w:p w:rsidR="008D1AF5" w:rsidRPr="00EB1DC0" w:rsidRDefault="008D1AF5" w:rsidP="008D1AF5">
      <w:pPr>
        <w:jc w:val="both"/>
        <w:rPr>
          <w:b/>
          <w:color w:val="C00000"/>
          <w:sz w:val="24"/>
          <w:szCs w:val="24"/>
        </w:rPr>
      </w:pPr>
      <w:r w:rsidRPr="00EB1DC0">
        <w:rPr>
          <w:b/>
          <w:color w:val="C00000"/>
          <w:sz w:val="24"/>
          <w:szCs w:val="24"/>
        </w:rPr>
        <w:t>PLACENTOCENTEZA</w:t>
      </w:r>
    </w:p>
    <w:p w:rsidR="008D1AF5" w:rsidRPr="00EB1DC0" w:rsidRDefault="00DE0872" w:rsidP="008D1AF5">
      <w:pPr>
        <w:jc w:val="both"/>
        <w:rPr>
          <w:sz w:val="24"/>
          <w:szCs w:val="24"/>
        </w:rPr>
      </w:pPr>
      <w:r>
        <w:rPr>
          <w:noProof/>
          <w:sz w:val="24"/>
          <w:szCs w:val="24"/>
        </w:rPr>
        <w:drawing>
          <wp:anchor distT="0" distB="0" distL="114300" distR="114300" simplePos="0" relativeHeight="251667456" behindDoc="1" locked="0" layoutInCell="1" allowOverlap="1">
            <wp:simplePos x="0" y="0"/>
            <wp:positionH relativeFrom="column">
              <wp:posOffset>-37465</wp:posOffset>
            </wp:positionH>
            <wp:positionV relativeFrom="paragraph">
              <wp:posOffset>73660</wp:posOffset>
            </wp:positionV>
            <wp:extent cx="2475865" cy="3225800"/>
            <wp:effectExtent l="19050" t="0" r="635" b="0"/>
            <wp:wrapTight wrapText="bothSides">
              <wp:wrapPolygon edited="0">
                <wp:start x="-166" y="0"/>
                <wp:lineTo x="-166" y="21430"/>
                <wp:lineTo x="21606" y="21430"/>
                <wp:lineTo x="21606" y="0"/>
                <wp:lineTo x="-166" y="0"/>
              </wp:wrapPolygon>
            </wp:wrapTight>
            <wp:docPr id="9" name="Picture 9" descr="C:\Documents and Settings\User\Desktop\F6.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Desktop\F6.large.jpg"/>
                    <pic:cNvPicPr>
                      <a:picLocks noChangeAspect="1" noChangeArrowheads="1"/>
                    </pic:cNvPicPr>
                  </pic:nvPicPr>
                  <pic:blipFill>
                    <a:blip r:embed="rId17" cstate="print"/>
                    <a:srcRect/>
                    <a:stretch>
                      <a:fillRect/>
                    </a:stretch>
                  </pic:blipFill>
                  <pic:spPr bwMode="auto">
                    <a:xfrm>
                      <a:off x="0" y="0"/>
                      <a:ext cx="2475865" cy="3225800"/>
                    </a:xfrm>
                    <a:prstGeom prst="rect">
                      <a:avLst/>
                    </a:prstGeom>
                    <a:noFill/>
                    <a:ln w="9525">
                      <a:noFill/>
                      <a:miter lim="800000"/>
                      <a:headEnd/>
                      <a:tailEnd/>
                    </a:ln>
                  </pic:spPr>
                </pic:pic>
              </a:graphicData>
            </a:graphic>
          </wp:anchor>
        </w:drawing>
      </w:r>
      <w:r w:rsidR="008D1AF5" w:rsidRPr="00EB1DC0">
        <w:rPr>
          <w:sz w:val="24"/>
          <w:szCs w:val="24"/>
        </w:rPr>
        <w:t xml:space="preserve">Placentocenteza (biopsija posteljice) </w:t>
      </w:r>
      <w:r>
        <w:rPr>
          <w:sz w:val="24"/>
          <w:szCs w:val="24"/>
        </w:rPr>
        <w:t xml:space="preserve">je </w:t>
      </w:r>
      <w:r w:rsidR="008D1AF5" w:rsidRPr="00EB1DC0">
        <w:rPr>
          <w:sz w:val="24"/>
          <w:szCs w:val="24"/>
        </w:rPr>
        <w:t>invazivni zahvat prenatalne dijagnostike kojim se pod ultrazvučnom kontrolom aspirira p</w:t>
      </w:r>
      <w:r>
        <w:rPr>
          <w:sz w:val="24"/>
          <w:szCs w:val="24"/>
        </w:rPr>
        <w:t>osteljično tkivo u 2. i 3. trom</w:t>
      </w:r>
      <w:r w:rsidR="008D1AF5" w:rsidRPr="00EB1DC0">
        <w:rPr>
          <w:sz w:val="24"/>
          <w:szCs w:val="24"/>
        </w:rPr>
        <w:t>esečju trudnoće</w:t>
      </w:r>
      <w:r>
        <w:rPr>
          <w:sz w:val="24"/>
          <w:szCs w:val="24"/>
        </w:rPr>
        <w:t>. U</w:t>
      </w:r>
      <w:r w:rsidR="008D1AF5" w:rsidRPr="00EB1DC0">
        <w:rPr>
          <w:sz w:val="24"/>
          <w:szCs w:val="24"/>
        </w:rPr>
        <w:t xml:space="preserve"> l</w:t>
      </w:r>
      <w:r>
        <w:rPr>
          <w:sz w:val="24"/>
          <w:szCs w:val="24"/>
        </w:rPr>
        <w:t>iteraturi se javlja kao termin  „kasna placentocenteza“</w:t>
      </w:r>
      <w:r w:rsidR="008D1AF5" w:rsidRPr="00EB1DC0">
        <w:rPr>
          <w:sz w:val="24"/>
          <w:szCs w:val="24"/>
        </w:rPr>
        <w:t xml:space="preserve">. </w:t>
      </w:r>
      <w:r>
        <w:rPr>
          <w:sz w:val="24"/>
          <w:szCs w:val="24"/>
        </w:rPr>
        <w:t xml:space="preserve"> </w:t>
      </w:r>
      <w:r w:rsidR="00EB1DC0" w:rsidRPr="00EB1DC0">
        <w:rPr>
          <w:sz w:val="24"/>
          <w:szCs w:val="24"/>
        </w:rPr>
        <w:t>Ovaj test se još naziva i biopsija placente ili placentocenteza.</w:t>
      </w:r>
      <w:r>
        <w:rPr>
          <w:sz w:val="24"/>
          <w:szCs w:val="24"/>
        </w:rPr>
        <w:t xml:space="preserve"> </w:t>
      </w:r>
      <w:r w:rsidR="008D1AF5" w:rsidRPr="00EB1DC0">
        <w:rPr>
          <w:sz w:val="24"/>
          <w:szCs w:val="24"/>
        </w:rPr>
        <w:t>Predlaže se kao metoda izbora u slučajevima visokorizičnih trudnoća u kojih postoji značajan manjak plodove vode te u slučaju kada je potrebna veća količina DNA u odnosu na onu koja se dobije amniocentezom.</w:t>
      </w:r>
    </w:p>
    <w:p w:rsidR="008D1AF5" w:rsidRPr="00EB1DC0" w:rsidRDefault="00DE0872" w:rsidP="008D1AF5">
      <w:pPr>
        <w:jc w:val="both"/>
        <w:rPr>
          <w:sz w:val="24"/>
          <w:szCs w:val="24"/>
        </w:rPr>
      </w:pPr>
      <w:r>
        <w:rPr>
          <w:sz w:val="24"/>
          <w:szCs w:val="24"/>
        </w:rPr>
        <w:t>Prim</w:t>
      </w:r>
      <w:r w:rsidR="008D1AF5" w:rsidRPr="00EB1DC0">
        <w:rPr>
          <w:sz w:val="24"/>
          <w:szCs w:val="24"/>
        </w:rPr>
        <w:t>ena CVS-a te</w:t>
      </w:r>
      <w:r>
        <w:rPr>
          <w:sz w:val="24"/>
          <w:szCs w:val="24"/>
        </w:rPr>
        <w:t>melji se na pretpostavci da su h</w:t>
      </w:r>
      <w:r w:rsidR="008D1AF5" w:rsidRPr="00EB1DC0">
        <w:rPr>
          <w:sz w:val="24"/>
          <w:szCs w:val="24"/>
        </w:rPr>
        <w:t>romosomski sadržaj ploda</w:t>
      </w:r>
      <w:r>
        <w:rPr>
          <w:sz w:val="24"/>
          <w:szCs w:val="24"/>
        </w:rPr>
        <w:t xml:space="preserve"> i h</w:t>
      </w:r>
      <w:r w:rsidR="00EB1DC0">
        <w:rPr>
          <w:sz w:val="24"/>
          <w:szCs w:val="24"/>
        </w:rPr>
        <w:t xml:space="preserve">orionskoga tkiva identični. </w:t>
      </w:r>
      <w:r>
        <w:rPr>
          <w:sz w:val="24"/>
          <w:szCs w:val="24"/>
        </w:rPr>
        <w:t xml:space="preserve"> Nedostatak placentocenteze </w:t>
      </w:r>
      <w:r w:rsidR="008D1AF5" w:rsidRPr="00EB1DC0">
        <w:rPr>
          <w:sz w:val="24"/>
          <w:szCs w:val="24"/>
        </w:rPr>
        <w:t>dvopostotna je mogućnost da se kario</w:t>
      </w:r>
      <w:r>
        <w:rPr>
          <w:sz w:val="24"/>
          <w:szCs w:val="24"/>
        </w:rPr>
        <w:t>tip posteljice razlikuje od kariotipa ploda.</w:t>
      </w:r>
    </w:p>
    <w:p w:rsidR="00EB1DC0" w:rsidRPr="00EB1DC0" w:rsidRDefault="00EB1DC0" w:rsidP="008D1AF5">
      <w:pPr>
        <w:jc w:val="both"/>
        <w:rPr>
          <w:sz w:val="24"/>
          <w:szCs w:val="24"/>
        </w:rPr>
      </w:pPr>
      <w:r w:rsidRPr="00EB1DC0">
        <w:rPr>
          <w:color w:val="222222"/>
          <w:sz w:val="24"/>
          <w:szCs w:val="24"/>
          <w:shd w:val="clear" w:color="auto" w:fill="FFFFFF"/>
        </w:rPr>
        <w:lastRenderedPageBreak/>
        <w:t>CNS se najčešće obavlja između 10. i 12 nedelje trudnoće. Neposredno pre ovog testa potrebno je uraditi de</w:t>
      </w:r>
      <w:r w:rsidR="00DE0872">
        <w:rPr>
          <w:color w:val="222222"/>
          <w:sz w:val="24"/>
          <w:szCs w:val="24"/>
          <w:shd w:val="clear" w:color="auto" w:fill="FFFFFF"/>
        </w:rPr>
        <w:t>taljan UZV, da bi se tačno znalo</w:t>
      </w:r>
      <w:r w:rsidRPr="00EB1DC0">
        <w:rPr>
          <w:color w:val="222222"/>
          <w:sz w:val="24"/>
          <w:szCs w:val="24"/>
          <w:shd w:val="clear" w:color="auto" w:fill="FFFFFF"/>
        </w:rPr>
        <w:t xml:space="preserve"> starost bebe i položaj placente. Postupak se obavlja u prostoriji za UZV, a na dva moguća načina – kroz stomak, ili, ređe, transvaginalno. Rezultati analiza se čekaju oko dve nedelje..</w:t>
      </w:r>
      <w:r w:rsidRPr="00EB1DC0">
        <w:rPr>
          <w:color w:val="222222"/>
          <w:sz w:val="24"/>
          <w:szCs w:val="24"/>
        </w:rPr>
        <w:t xml:space="preserve"> </w:t>
      </w:r>
      <w:r w:rsidRPr="00EB1DC0">
        <w:rPr>
          <w:color w:val="222222"/>
          <w:sz w:val="24"/>
          <w:szCs w:val="24"/>
          <w:shd w:val="clear" w:color="auto" w:fill="FFFFFF"/>
        </w:rPr>
        <w:t>Međutim, kako ovaj test ne može da ukaže na sve, eventualne, anomalije, lekari preporučuju još jedan detaljan UZV pregled, da bi se videlo sve ono što analiza horionskih resica ne može da pokaže, odn. kako se razvija bebina kičma i ostali unutrašnji organi.</w:t>
      </w:r>
    </w:p>
    <w:p w:rsidR="00EB1DC0" w:rsidRDefault="00EB1DC0" w:rsidP="008D1AF5">
      <w:pPr>
        <w:jc w:val="both"/>
        <w:rPr>
          <w:b/>
          <w:color w:val="C00000"/>
          <w:sz w:val="24"/>
          <w:szCs w:val="24"/>
        </w:rPr>
      </w:pPr>
    </w:p>
    <w:p w:rsidR="008D1AF5" w:rsidRPr="00FA7374" w:rsidRDefault="008D1AF5" w:rsidP="008D1AF5">
      <w:pPr>
        <w:jc w:val="both"/>
        <w:rPr>
          <w:b/>
          <w:color w:val="C00000"/>
          <w:sz w:val="24"/>
          <w:szCs w:val="24"/>
        </w:rPr>
      </w:pPr>
      <w:r w:rsidRPr="00FA7374">
        <w:rPr>
          <w:b/>
          <w:color w:val="C00000"/>
          <w:sz w:val="24"/>
          <w:szCs w:val="24"/>
        </w:rPr>
        <w:t>KORDOCENTEZA</w:t>
      </w:r>
    </w:p>
    <w:p w:rsidR="008D1AF5" w:rsidRPr="00EC26CC" w:rsidRDefault="00DE0872" w:rsidP="008D1AF5">
      <w:pPr>
        <w:jc w:val="both"/>
        <w:rPr>
          <w:sz w:val="24"/>
          <w:szCs w:val="24"/>
        </w:rPr>
      </w:pPr>
      <w:r>
        <w:rPr>
          <w:noProof/>
          <w:sz w:val="24"/>
          <w:szCs w:val="24"/>
        </w:rPr>
        <w:drawing>
          <wp:anchor distT="0" distB="0" distL="114300" distR="114300" simplePos="0" relativeHeight="251660288" behindDoc="1" locked="0" layoutInCell="1" allowOverlap="1">
            <wp:simplePos x="0" y="0"/>
            <wp:positionH relativeFrom="column">
              <wp:posOffset>3162935</wp:posOffset>
            </wp:positionH>
            <wp:positionV relativeFrom="paragraph">
              <wp:posOffset>61595</wp:posOffset>
            </wp:positionV>
            <wp:extent cx="2694940" cy="1910715"/>
            <wp:effectExtent l="19050" t="0" r="0" b="0"/>
            <wp:wrapTight wrapText="bothSides">
              <wp:wrapPolygon edited="0">
                <wp:start x="-153" y="0"/>
                <wp:lineTo x="-153" y="21320"/>
                <wp:lineTo x="21529" y="21320"/>
                <wp:lineTo x="21529" y="0"/>
                <wp:lineTo x="-153"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2694940" cy="1910715"/>
                    </a:xfrm>
                    <a:prstGeom prst="rect">
                      <a:avLst/>
                    </a:prstGeom>
                    <a:noFill/>
                    <a:ln w="9525">
                      <a:noFill/>
                      <a:miter lim="800000"/>
                      <a:headEnd/>
                      <a:tailEnd/>
                    </a:ln>
                  </pic:spPr>
                </pic:pic>
              </a:graphicData>
            </a:graphic>
          </wp:anchor>
        </w:drawing>
      </w:r>
      <w:r w:rsidR="008D1AF5" w:rsidRPr="00EC26CC">
        <w:rPr>
          <w:sz w:val="24"/>
          <w:szCs w:val="24"/>
        </w:rPr>
        <w:t>Kordocenteza je invazivna prenatalna dijagnostička metoda kojom se pod kontrolom ultrazvuka</w:t>
      </w:r>
      <w:r w:rsidR="008D1AF5">
        <w:rPr>
          <w:sz w:val="24"/>
          <w:szCs w:val="24"/>
        </w:rPr>
        <w:t xml:space="preserve"> </w:t>
      </w:r>
      <w:r>
        <w:rPr>
          <w:sz w:val="24"/>
          <w:szCs w:val="24"/>
        </w:rPr>
        <w:t xml:space="preserve">u sterilnim uslovima, punkcijom </w:t>
      </w:r>
      <w:r w:rsidR="008D1AF5" w:rsidRPr="00EC26CC">
        <w:rPr>
          <w:sz w:val="24"/>
          <w:szCs w:val="24"/>
        </w:rPr>
        <w:t>sterilnom iglom transabdominalno, iz pupčanika ploda aspirira</w:t>
      </w:r>
      <w:r w:rsidR="008D1AF5">
        <w:rPr>
          <w:sz w:val="24"/>
          <w:szCs w:val="24"/>
        </w:rPr>
        <w:t xml:space="preserve"> </w:t>
      </w:r>
      <w:r w:rsidR="008D1AF5" w:rsidRPr="00EC26CC">
        <w:rPr>
          <w:sz w:val="24"/>
          <w:szCs w:val="24"/>
        </w:rPr>
        <w:t xml:space="preserve">fetalna krv. </w:t>
      </w:r>
      <w:r w:rsidR="008D1AF5">
        <w:rPr>
          <w:sz w:val="24"/>
          <w:szCs w:val="24"/>
        </w:rPr>
        <w:t xml:space="preserve">Fetalna krv </w:t>
      </w:r>
      <w:r>
        <w:rPr>
          <w:sz w:val="24"/>
          <w:szCs w:val="24"/>
        </w:rPr>
        <w:t xml:space="preserve">se </w:t>
      </w:r>
      <w:r w:rsidR="008D1AF5">
        <w:rPr>
          <w:sz w:val="24"/>
          <w:szCs w:val="24"/>
        </w:rPr>
        <w:t xml:space="preserve">prvi put dobila </w:t>
      </w:r>
      <w:r w:rsidR="008D1AF5" w:rsidRPr="008D1AF5">
        <w:rPr>
          <w:sz w:val="24"/>
          <w:szCs w:val="24"/>
        </w:rPr>
        <w:t>zahvaljujući fetoskopiji 1978. g</w:t>
      </w:r>
      <w:r w:rsidR="008D1AF5">
        <w:rPr>
          <w:sz w:val="24"/>
          <w:szCs w:val="24"/>
        </w:rPr>
        <w:t xml:space="preserve">odine, </w:t>
      </w:r>
      <w:r>
        <w:rPr>
          <w:sz w:val="24"/>
          <w:szCs w:val="24"/>
        </w:rPr>
        <w:t xml:space="preserve">                </w:t>
      </w:r>
      <w:r w:rsidR="008D1AF5">
        <w:rPr>
          <w:sz w:val="24"/>
          <w:szCs w:val="24"/>
        </w:rPr>
        <w:t xml:space="preserve">a za razvoj </w:t>
      </w:r>
      <w:r w:rsidR="008D1AF5" w:rsidRPr="008D1AF5">
        <w:rPr>
          <w:sz w:val="24"/>
          <w:szCs w:val="24"/>
        </w:rPr>
        <w:t xml:space="preserve">novije, sigurnije tehnike </w:t>
      </w:r>
      <w:r w:rsidR="008D1AF5">
        <w:rPr>
          <w:sz w:val="24"/>
          <w:szCs w:val="24"/>
        </w:rPr>
        <w:t xml:space="preserve">zaslužan je Daffos i sur. 1983. </w:t>
      </w:r>
      <w:r>
        <w:rPr>
          <w:sz w:val="24"/>
          <w:szCs w:val="24"/>
        </w:rPr>
        <w:t>Godine.</w:t>
      </w:r>
      <w:r w:rsidR="008D1AF5" w:rsidRPr="008D1AF5">
        <w:rPr>
          <w:sz w:val="24"/>
          <w:szCs w:val="24"/>
        </w:rPr>
        <w:t xml:space="preserve"> </w:t>
      </w:r>
      <w:r w:rsidR="008D1AF5" w:rsidRPr="00EC26CC">
        <w:rPr>
          <w:sz w:val="24"/>
          <w:szCs w:val="24"/>
        </w:rPr>
        <w:t>Koriste se sterilne igle dužine 6 do 10 cm, debljine od 20 do 22 G, pri čemu se aspirira</w:t>
      </w:r>
      <w:r w:rsidR="008D1AF5">
        <w:rPr>
          <w:sz w:val="24"/>
          <w:szCs w:val="24"/>
        </w:rPr>
        <w:t xml:space="preserve"> </w:t>
      </w:r>
      <w:r w:rsidR="008D1AF5" w:rsidRPr="00EC26CC">
        <w:rPr>
          <w:sz w:val="24"/>
          <w:szCs w:val="24"/>
        </w:rPr>
        <w:t>jedna do pet mm fetalne krvi u hepariziranu podlogu. Nakon intervencije zbog mogućih komplikacija</w:t>
      </w:r>
      <w:r w:rsidR="008D1AF5">
        <w:rPr>
          <w:sz w:val="24"/>
          <w:szCs w:val="24"/>
        </w:rPr>
        <w:t xml:space="preserve"> </w:t>
      </w:r>
      <w:r w:rsidR="008D1AF5" w:rsidRPr="00EC26CC">
        <w:rPr>
          <w:sz w:val="24"/>
          <w:szCs w:val="24"/>
        </w:rPr>
        <w:t>potrebno je posmatrati mesto punkcije pupčanika 5 minuta, kao i nakon 24. časa, kako bi se uočile</w:t>
      </w:r>
      <w:r w:rsidR="008D1AF5">
        <w:rPr>
          <w:sz w:val="24"/>
          <w:szCs w:val="24"/>
        </w:rPr>
        <w:t xml:space="preserve"> </w:t>
      </w:r>
      <w:r w:rsidR="008D1AF5" w:rsidRPr="00EC26CC">
        <w:rPr>
          <w:sz w:val="24"/>
          <w:szCs w:val="24"/>
        </w:rPr>
        <w:t>eventualne nepravilnosti u ponašanju ploda i srčanoj akciji. Kordocentezu je moguće uraditi od 17</w:t>
      </w:r>
      <w:r w:rsidR="008D1AF5">
        <w:rPr>
          <w:sz w:val="24"/>
          <w:szCs w:val="24"/>
        </w:rPr>
        <w:t xml:space="preserve"> </w:t>
      </w:r>
      <w:r w:rsidR="008D1AF5" w:rsidRPr="00EC26CC">
        <w:rPr>
          <w:sz w:val="24"/>
          <w:szCs w:val="24"/>
        </w:rPr>
        <w:t>nedelje trudnoće, pa do kraja, ali se najčešće radi nakon 20. nedelje trudnoće. Najveća prednost amniocenteze</w:t>
      </w:r>
      <w:r w:rsidR="008D1AF5">
        <w:rPr>
          <w:sz w:val="24"/>
          <w:szCs w:val="24"/>
        </w:rPr>
        <w:t xml:space="preserve"> </w:t>
      </w:r>
      <w:r w:rsidR="008D1AF5" w:rsidRPr="00EC26CC">
        <w:rPr>
          <w:sz w:val="24"/>
          <w:szCs w:val="24"/>
        </w:rPr>
        <w:t>je brza kariotipizacija ploda oko 7 dana.</w:t>
      </w:r>
      <w:r w:rsidR="008D1AF5">
        <w:rPr>
          <w:sz w:val="24"/>
          <w:szCs w:val="24"/>
        </w:rPr>
        <w:t xml:space="preserve"> </w:t>
      </w:r>
      <w:r w:rsidR="008D1AF5" w:rsidRPr="00EC26CC">
        <w:rPr>
          <w:sz w:val="24"/>
          <w:szCs w:val="24"/>
        </w:rPr>
        <w:t>Nakon intervencije savetuje</w:t>
      </w:r>
      <w:r>
        <w:rPr>
          <w:sz w:val="24"/>
          <w:szCs w:val="24"/>
        </w:rPr>
        <w:t xml:space="preserve"> se hospitalizacija trudnice.</w:t>
      </w:r>
    </w:p>
    <w:p w:rsidR="00DE0872" w:rsidRDefault="00DE0872" w:rsidP="008D1AF5">
      <w:pPr>
        <w:jc w:val="both"/>
        <w:rPr>
          <w:b/>
          <w:color w:val="7030A0"/>
          <w:sz w:val="24"/>
          <w:szCs w:val="24"/>
        </w:rPr>
      </w:pPr>
    </w:p>
    <w:p w:rsidR="008D1AF5" w:rsidRPr="00DE0872" w:rsidRDefault="00DE0872" w:rsidP="008D1AF5">
      <w:pPr>
        <w:jc w:val="both"/>
        <w:rPr>
          <w:b/>
          <w:color w:val="7030A0"/>
          <w:sz w:val="24"/>
          <w:szCs w:val="24"/>
        </w:rPr>
      </w:pPr>
      <w:r w:rsidRPr="00DE0872">
        <w:rPr>
          <w:b/>
          <w:color w:val="7030A0"/>
          <w:sz w:val="24"/>
          <w:szCs w:val="24"/>
        </w:rPr>
        <w:t>INDIKACIJE</w:t>
      </w:r>
    </w:p>
    <w:p w:rsidR="008D1AF5" w:rsidRDefault="008D1AF5" w:rsidP="008D1AF5">
      <w:pPr>
        <w:jc w:val="both"/>
        <w:rPr>
          <w:sz w:val="24"/>
          <w:szCs w:val="24"/>
        </w:rPr>
        <w:sectPr w:rsidR="008D1AF5" w:rsidSect="00992729">
          <w:headerReference w:type="even" r:id="rId19"/>
          <w:headerReference w:type="default" r:id="rId20"/>
          <w:footerReference w:type="even" r:id="rId21"/>
          <w:footerReference w:type="default" r:id="rId22"/>
          <w:headerReference w:type="first" r:id="rId23"/>
          <w:footerReference w:type="first" r:id="rId24"/>
          <w:type w:val="continuous"/>
          <w:pgSz w:w="12240" w:h="15840"/>
          <w:pgMar w:top="1440" w:right="1440" w:bottom="1440" w:left="1440" w:header="720" w:footer="262" w:gutter="0"/>
          <w:cols w:space="720"/>
          <w:titlePg/>
          <w:docGrid w:linePitch="360"/>
        </w:sectPr>
      </w:pPr>
    </w:p>
    <w:p w:rsidR="008D1AF5" w:rsidRPr="00EC26CC" w:rsidRDefault="008D1AF5" w:rsidP="00EB1DC0">
      <w:pPr>
        <w:spacing w:after="0"/>
        <w:rPr>
          <w:sz w:val="24"/>
          <w:szCs w:val="24"/>
        </w:rPr>
      </w:pPr>
      <w:r w:rsidRPr="00EC26CC">
        <w:rPr>
          <w:sz w:val="24"/>
          <w:szCs w:val="24"/>
        </w:rPr>
        <w:lastRenderedPageBreak/>
        <w:t>- Životna dob roditelja;</w:t>
      </w:r>
    </w:p>
    <w:p w:rsidR="008D1AF5" w:rsidRPr="00EC26CC" w:rsidRDefault="008D1AF5" w:rsidP="00EB1DC0">
      <w:pPr>
        <w:spacing w:after="0"/>
        <w:rPr>
          <w:sz w:val="24"/>
          <w:szCs w:val="24"/>
        </w:rPr>
      </w:pPr>
      <w:r w:rsidRPr="00EC26CC">
        <w:rPr>
          <w:sz w:val="24"/>
          <w:szCs w:val="24"/>
        </w:rPr>
        <w:t>- Plod sa kongenitalnim anomalijama uočenih ultrazvukom;</w:t>
      </w:r>
    </w:p>
    <w:p w:rsidR="008D1AF5" w:rsidRPr="00EC26CC" w:rsidRDefault="008D1AF5" w:rsidP="00EB1DC0">
      <w:pPr>
        <w:spacing w:after="0"/>
        <w:rPr>
          <w:sz w:val="24"/>
          <w:szCs w:val="24"/>
        </w:rPr>
      </w:pPr>
      <w:r w:rsidRPr="00EC26CC">
        <w:rPr>
          <w:sz w:val="24"/>
          <w:szCs w:val="24"/>
        </w:rPr>
        <w:t>- Opterećena anamneza;</w:t>
      </w:r>
    </w:p>
    <w:p w:rsidR="008D1AF5" w:rsidRPr="00EC26CC" w:rsidRDefault="008D1AF5" w:rsidP="00EB1DC0">
      <w:pPr>
        <w:spacing w:after="0"/>
        <w:rPr>
          <w:sz w:val="24"/>
          <w:szCs w:val="24"/>
        </w:rPr>
      </w:pPr>
      <w:r w:rsidRPr="00EC26CC">
        <w:rPr>
          <w:sz w:val="24"/>
          <w:szCs w:val="24"/>
        </w:rPr>
        <w:t>- Intrauterini zastoj rasta ploda;</w:t>
      </w:r>
    </w:p>
    <w:p w:rsidR="008D1AF5" w:rsidRPr="00EC26CC" w:rsidRDefault="008D1AF5" w:rsidP="00EB1DC0">
      <w:pPr>
        <w:spacing w:after="0"/>
        <w:rPr>
          <w:sz w:val="24"/>
          <w:szCs w:val="24"/>
        </w:rPr>
      </w:pPr>
      <w:r w:rsidRPr="00EC26CC">
        <w:rPr>
          <w:sz w:val="24"/>
          <w:szCs w:val="24"/>
        </w:rPr>
        <w:t>- Polihidramnion;</w:t>
      </w:r>
    </w:p>
    <w:p w:rsidR="008D1AF5" w:rsidRPr="00EC26CC" w:rsidRDefault="008D1AF5" w:rsidP="00EB1DC0">
      <w:pPr>
        <w:spacing w:after="0"/>
        <w:rPr>
          <w:sz w:val="24"/>
          <w:szCs w:val="24"/>
        </w:rPr>
      </w:pPr>
      <w:r w:rsidRPr="00EC26CC">
        <w:rPr>
          <w:sz w:val="24"/>
          <w:szCs w:val="24"/>
        </w:rPr>
        <w:t>- Oligoamnion;</w:t>
      </w:r>
    </w:p>
    <w:p w:rsidR="008D1AF5" w:rsidRPr="00EC26CC" w:rsidRDefault="008D1AF5" w:rsidP="00EB1DC0">
      <w:pPr>
        <w:spacing w:after="0"/>
        <w:rPr>
          <w:sz w:val="24"/>
          <w:szCs w:val="24"/>
        </w:rPr>
      </w:pPr>
      <w:r w:rsidRPr="00EC26CC">
        <w:rPr>
          <w:sz w:val="24"/>
          <w:szCs w:val="24"/>
        </w:rPr>
        <w:lastRenderedPageBreak/>
        <w:t>- Virusne infekcije majke;</w:t>
      </w:r>
    </w:p>
    <w:p w:rsidR="008D1AF5" w:rsidRPr="00EC26CC" w:rsidRDefault="008D1AF5" w:rsidP="00EB1DC0">
      <w:pPr>
        <w:spacing w:after="0"/>
        <w:rPr>
          <w:sz w:val="24"/>
          <w:szCs w:val="24"/>
        </w:rPr>
      </w:pPr>
      <w:r w:rsidRPr="00EC26CC">
        <w:rPr>
          <w:sz w:val="24"/>
          <w:szCs w:val="24"/>
        </w:rPr>
        <w:t>- Rizik za hematološka oboljenja ploda;</w:t>
      </w:r>
    </w:p>
    <w:p w:rsidR="008D1AF5" w:rsidRPr="00EC26CC" w:rsidRDefault="008D1AF5" w:rsidP="00EB1DC0">
      <w:pPr>
        <w:spacing w:after="0"/>
        <w:rPr>
          <w:sz w:val="24"/>
          <w:szCs w:val="24"/>
        </w:rPr>
      </w:pPr>
      <w:r w:rsidRPr="00EC26CC">
        <w:rPr>
          <w:sz w:val="24"/>
          <w:szCs w:val="24"/>
        </w:rPr>
        <w:t>- Otkrivanje metaboličkih poremećaja;</w:t>
      </w:r>
    </w:p>
    <w:p w:rsidR="008D1AF5" w:rsidRDefault="008D1AF5" w:rsidP="00EB1DC0">
      <w:pPr>
        <w:spacing w:after="0"/>
        <w:rPr>
          <w:sz w:val="24"/>
          <w:szCs w:val="24"/>
        </w:rPr>
      </w:pPr>
      <w:r w:rsidRPr="00EC26CC">
        <w:rPr>
          <w:sz w:val="24"/>
          <w:szCs w:val="24"/>
        </w:rPr>
        <w:t>- Hemoglobinopatije;</w:t>
      </w:r>
    </w:p>
    <w:p w:rsidR="008D1AF5" w:rsidRDefault="008D1AF5" w:rsidP="00EB1DC0">
      <w:pPr>
        <w:spacing w:after="0"/>
        <w:rPr>
          <w:sz w:val="24"/>
          <w:szCs w:val="24"/>
        </w:rPr>
      </w:pPr>
      <w:r w:rsidRPr="00EC26CC">
        <w:rPr>
          <w:sz w:val="24"/>
          <w:szCs w:val="24"/>
        </w:rPr>
        <w:t>- Suspektan kariotip ploda nakon</w:t>
      </w:r>
      <w:r w:rsidR="00DE0872">
        <w:rPr>
          <w:sz w:val="24"/>
          <w:szCs w:val="24"/>
        </w:rPr>
        <w:t xml:space="preserve"> rane amniocenteze i ostalo</w:t>
      </w:r>
    </w:p>
    <w:p w:rsidR="00DE0872" w:rsidRDefault="00DE0872" w:rsidP="00EB1DC0">
      <w:pPr>
        <w:spacing w:after="0"/>
        <w:rPr>
          <w:sz w:val="24"/>
          <w:szCs w:val="24"/>
        </w:rPr>
        <w:sectPr w:rsidR="00DE0872" w:rsidSect="00EC26CC">
          <w:type w:val="continuous"/>
          <w:pgSz w:w="12240" w:h="15840"/>
          <w:pgMar w:top="1440" w:right="1440" w:bottom="1440" w:left="1440" w:header="720" w:footer="720" w:gutter="0"/>
          <w:cols w:num="2" w:space="720"/>
          <w:docGrid w:linePitch="360"/>
        </w:sectPr>
      </w:pPr>
    </w:p>
    <w:p w:rsidR="008D1AF5" w:rsidRPr="00DE0872" w:rsidRDefault="008D1AF5" w:rsidP="00DE0872">
      <w:pPr>
        <w:pStyle w:val="ListParagraph"/>
        <w:numPr>
          <w:ilvl w:val="0"/>
          <w:numId w:val="11"/>
        </w:numPr>
        <w:jc w:val="both"/>
        <w:rPr>
          <w:sz w:val="24"/>
          <w:szCs w:val="24"/>
        </w:rPr>
      </w:pPr>
      <w:r w:rsidRPr="00DE0872">
        <w:rPr>
          <w:sz w:val="24"/>
          <w:szCs w:val="24"/>
        </w:rPr>
        <w:lastRenderedPageBreak/>
        <w:t>Incidenca postoperativnih komplikacija kao i fetalnih gubitaka tehnikom “igla u igli “</w:t>
      </w:r>
      <w:r w:rsidR="00DE0872">
        <w:rPr>
          <w:sz w:val="24"/>
          <w:szCs w:val="24"/>
        </w:rPr>
        <w:t xml:space="preserve">                 </w:t>
      </w:r>
      <w:r w:rsidRPr="00DE0872">
        <w:rPr>
          <w:sz w:val="24"/>
          <w:szCs w:val="24"/>
        </w:rPr>
        <w:t>je manja nego tehnikom uboda samo jednom iglom.</w:t>
      </w:r>
    </w:p>
    <w:p w:rsidR="008D1AF5" w:rsidRPr="00DE0872" w:rsidRDefault="00DE0872" w:rsidP="00DE0872">
      <w:pPr>
        <w:pStyle w:val="ListParagraph"/>
        <w:numPr>
          <w:ilvl w:val="0"/>
          <w:numId w:val="11"/>
        </w:numPr>
        <w:jc w:val="both"/>
        <w:rPr>
          <w:sz w:val="24"/>
          <w:szCs w:val="24"/>
        </w:rPr>
      </w:pPr>
      <w:r>
        <w:rPr>
          <w:sz w:val="24"/>
          <w:szCs w:val="24"/>
        </w:rPr>
        <w:t>Kao prateća pojava zbog oslobađ</w:t>
      </w:r>
      <w:r w:rsidR="008D1AF5" w:rsidRPr="00DE0872">
        <w:rPr>
          <w:sz w:val="24"/>
          <w:szCs w:val="24"/>
        </w:rPr>
        <w:t>anja vazoaktivnih supstanci na me</w:t>
      </w:r>
      <w:r>
        <w:rPr>
          <w:sz w:val="24"/>
          <w:szCs w:val="24"/>
        </w:rPr>
        <w:t>s</w:t>
      </w:r>
      <w:r w:rsidR="008D1AF5" w:rsidRPr="00DE0872">
        <w:rPr>
          <w:sz w:val="24"/>
          <w:szCs w:val="24"/>
        </w:rPr>
        <w:t xml:space="preserve">tu uboda, dolazi do </w:t>
      </w:r>
      <w:r w:rsidR="00EB1DC0" w:rsidRPr="00DE0872">
        <w:rPr>
          <w:sz w:val="24"/>
          <w:szCs w:val="24"/>
        </w:rPr>
        <w:t>poboljšanja end</w:t>
      </w:r>
      <w:r w:rsidR="008D1AF5" w:rsidRPr="00DE0872">
        <w:rPr>
          <w:sz w:val="24"/>
          <w:szCs w:val="24"/>
        </w:rPr>
        <w:t>dijastolnog protoka</w:t>
      </w:r>
      <w:r>
        <w:rPr>
          <w:sz w:val="24"/>
          <w:szCs w:val="24"/>
        </w:rPr>
        <w:t>.</w:t>
      </w:r>
      <w:r w:rsidR="008D1AF5" w:rsidRPr="00DE0872">
        <w:rPr>
          <w:sz w:val="24"/>
          <w:szCs w:val="24"/>
        </w:rPr>
        <w:t xml:space="preserve"> </w:t>
      </w:r>
    </w:p>
    <w:p w:rsidR="008D1AF5" w:rsidRPr="00DE0872" w:rsidRDefault="008D1AF5" w:rsidP="008D1AF5">
      <w:pPr>
        <w:jc w:val="both"/>
        <w:rPr>
          <w:color w:val="7030A0"/>
          <w:sz w:val="24"/>
          <w:szCs w:val="24"/>
        </w:rPr>
      </w:pPr>
    </w:p>
    <w:p w:rsidR="008D1AF5" w:rsidRPr="00DE0872" w:rsidRDefault="008D1AF5" w:rsidP="008D1AF5">
      <w:pPr>
        <w:jc w:val="both"/>
        <w:rPr>
          <w:b/>
          <w:color w:val="7030A0"/>
          <w:sz w:val="24"/>
          <w:szCs w:val="24"/>
        </w:rPr>
      </w:pPr>
      <w:r w:rsidRPr="00DE0872">
        <w:rPr>
          <w:b/>
          <w:color w:val="7030A0"/>
          <w:sz w:val="24"/>
          <w:szCs w:val="24"/>
        </w:rPr>
        <w:t>I MATERNALNE KOMPLIKACIJE</w:t>
      </w:r>
    </w:p>
    <w:p w:rsidR="008D1AF5" w:rsidRPr="00EB1DC0" w:rsidRDefault="008D1AF5" w:rsidP="00EB1DC0">
      <w:pPr>
        <w:pStyle w:val="ListParagraph"/>
        <w:numPr>
          <w:ilvl w:val="0"/>
          <w:numId w:val="8"/>
        </w:numPr>
        <w:jc w:val="both"/>
        <w:rPr>
          <w:sz w:val="24"/>
          <w:szCs w:val="24"/>
        </w:rPr>
      </w:pPr>
      <w:r w:rsidRPr="00EB1DC0">
        <w:rPr>
          <w:sz w:val="24"/>
          <w:szCs w:val="24"/>
        </w:rPr>
        <w:t>Horioamniotis (1%); Iako retka komplikacija, uzrok je 40% svih gubitaka trudnoće nakon CC;</w:t>
      </w:r>
    </w:p>
    <w:p w:rsidR="008D1AF5" w:rsidRPr="00EB1DC0" w:rsidRDefault="008D1AF5" w:rsidP="00EB1DC0">
      <w:pPr>
        <w:pStyle w:val="ListParagraph"/>
        <w:numPr>
          <w:ilvl w:val="0"/>
          <w:numId w:val="8"/>
        </w:numPr>
        <w:jc w:val="both"/>
        <w:rPr>
          <w:sz w:val="24"/>
          <w:szCs w:val="24"/>
        </w:rPr>
      </w:pPr>
      <w:r w:rsidRPr="00EB1DC0">
        <w:rPr>
          <w:sz w:val="24"/>
          <w:szCs w:val="24"/>
        </w:rPr>
        <w:t>Maternalni RDS</w:t>
      </w:r>
    </w:p>
    <w:p w:rsidR="008D1AF5" w:rsidRPr="00EC26CC" w:rsidRDefault="008D1AF5" w:rsidP="008D1AF5">
      <w:pPr>
        <w:jc w:val="both"/>
        <w:rPr>
          <w:sz w:val="24"/>
          <w:szCs w:val="24"/>
        </w:rPr>
      </w:pPr>
      <w:r w:rsidRPr="00EC26CC">
        <w:rPr>
          <w:sz w:val="24"/>
          <w:szCs w:val="24"/>
        </w:rPr>
        <w:t>Nastaje kao retka komplikacija udruženo sa Corinebacterium amnionitisom</w:t>
      </w:r>
    </w:p>
    <w:p w:rsidR="008D1AF5" w:rsidRPr="00DE0872" w:rsidRDefault="008D1AF5" w:rsidP="008D1AF5">
      <w:pPr>
        <w:jc w:val="both"/>
        <w:rPr>
          <w:color w:val="7030A0"/>
          <w:sz w:val="24"/>
          <w:szCs w:val="24"/>
        </w:rPr>
      </w:pPr>
    </w:p>
    <w:p w:rsidR="008D1AF5" w:rsidRPr="00DE0872" w:rsidRDefault="008D1AF5" w:rsidP="008D1AF5">
      <w:pPr>
        <w:jc w:val="both"/>
        <w:rPr>
          <w:b/>
          <w:color w:val="7030A0"/>
          <w:sz w:val="24"/>
          <w:szCs w:val="24"/>
        </w:rPr>
      </w:pPr>
      <w:r w:rsidRPr="00DE0872">
        <w:rPr>
          <w:b/>
          <w:color w:val="7030A0"/>
          <w:sz w:val="24"/>
          <w:szCs w:val="24"/>
        </w:rPr>
        <w:t>II FETALNE KOMLIKACIJE</w:t>
      </w:r>
    </w:p>
    <w:p w:rsidR="008D1AF5" w:rsidRPr="00C212C3" w:rsidRDefault="008D1AF5" w:rsidP="00C212C3">
      <w:pPr>
        <w:pStyle w:val="ListParagraph"/>
        <w:numPr>
          <w:ilvl w:val="0"/>
          <w:numId w:val="12"/>
        </w:numPr>
        <w:jc w:val="both"/>
        <w:rPr>
          <w:sz w:val="24"/>
          <w:szCs w:val="24"/>
        </w:rPr>
      </w:pPr>
      <w:r w:rsidRPr="00C212C3">
        <w:rPr>
          <w:b/>
          <w:sz w:val="24"/>
          <w:szCs w:val="24"/>
        </w:rPr>
        <w:t>Smrt ploda</w:t>
      </w:r>
      <w:r w:rsidRPr="00C212C3">
        <w:rPr>
          <w:sz w:val="24"/>
          <w:szCs w:val="24"/>
        </w:rPr>
        <w:t xml:space="preserve"> (FMU). inc. pre 28 ng. iznosi 1, 4%, na šta treba dodati još 1, 4% perinatalnih smrti nakon 28 ng. Na učestalost FMU ne utiče gestacijska dob u kojoj se intervencija vrši.</w:t>
      </w:r>
    </w:p>
    <w:p w:rsidR="008D1AF5" w:rsidRPr="00EC26CC" w:rsidRDefault="008D1AF5" w:rsidP="008D1AF5">
      <w:pPr>
        <w:jc w:val="both"/>
        <w:rPr>
          <w:sz w:val="24"/>
          <w:szCs w:val="24"/>
        </w:rPr>
      </w:pPr>
      <w:r w:rsidRPr="00EC26CC">
        <w:rPr>
          <w:sz w:val="24"/>
          <w:szCs w:val="24"/>
        </w:rPr>
        <w:t>Na učestalost FMU utiču:</w:t>
      </w:r>
    </w:p>
    <w:p w:rsidR="008D1AF5" w:rsidRPr="00EC26CC" w:rsidRDefault="008D1AF5" w:rsidP="008D1AF5">
      <w:pPr>
        <w:jc w:val="both"/>
        <w:rPr>
          <w:sz w:val="24"/>
          <w:szCs w:val="24"/>
        </w:rPr>
      </w:pPr>
      <w:r>
        <w:rPr>
          <w:sz w:val="24"/>
          <w:szCs w:val="24"/>
        </w:rPr>
        <w:t xml:space="preserve">            </w:t>
      </w:r>
      <w:r w:rsidRPr="00EC26CC">
        <w:rPr>
          <w:sz w:val="24"/>
          <w:szCs w:val="24"/>
        </w:rPr>
        <w:t>– indikacije (prenat. DG 1, 3%; strukturne fetalne anomalije 6, 6%; IUGR 13, 8%; neimuni</w:t>
      </w:r>
      <w:r>
        <w:rPr>
          <w:sz w:val="24"/>
          <w:szCs w:val="24"/>
        </w:rPr>
        <w:t xml:space="preserve"> </w:t>
      </w:r>
      <w:r w:rsidRPr="00EC26CC">
        <w:rPr>
          <w:sz w:val="24"/>
          <w:szCs w:val="24"/>
        </w:rPr>
        <w:t>hidrops ploda 25%);</w:t>
      </w:r>
    </w:p>
    <w:p w:rsidR="00EB1DC0" w:rsidRPr="00EC26CC" w:rsidRDefault="008D1AF5" w:rsidP="008D1AF5">
      <w:pPr>
        <w:jc w:val="both"/>
        <w:rPr>
          <w:sz w:val="24"/>
          <w:szCs w:val="24"/>
        </w:rPr>
      </w:pPr>
      <w:r>
        <w:rPr>
          <w:sz w:val="24"/>
          <w:szCs w:val="24"/>
        </w:rPr>
        <w:t xml:space="preserve">            </w:t>
      </w:r>
      <w:r w:rsidRPr="00EC26CC">
        <w:rPr>
          <w:sz w:val="24"/>
          <w:szCs w:val="24"/>
        </w:rPr>
        <w:t>– tehnika (interhepatična 6, 2% vs. CC 5, 4%).</w:t>
      </w:r>
    </w:p>
    <w:p w:rsidR="008D1AF5" w:rsidRPr="00C212C3" w:rsidRDefault="008D1AF5" w:rsidP="00C212C3">
      <w:pPr>
        <w:pStyle w:val="ListParagraph"/>
        <w:numPr>
          <w:ilvl w:val="0"/>
          <w:numId w:val="12"/>
        </w:numPr>
        <w:jc w:val="both"/>
        <w:rPr>
          <w:b/>
          <w:sz w:val="24"/>
          <w:szCs w:val="24"/>
        </w:rPr>
      </w:pPr>
      <w:r w:rsidRPr="00C212C3">
        <w:rPr>
          <w:b/>
          <w:sz w:val="24"/>
          <w:szCs w:val="24"/>
        </w:rPr>
        <w:t>Krvavljenja iz pupčanika</w:t>
      </w:r>
    </w:p>
    <w:p w:rsidR="008D1AF5" w:rsidRPr="00EC26CC" w:rsidRDefault="008D1AF5" w:rsidP="00EB1DC0">
      <w:pPr>
        <w:spacing w:after="0"/>
        <w:jc w:val="both"/>
        <w:rPr>
          <w:sz w:val="24"/>
          <w:szCs w:val="24"/>
        </w:rPr>
      </w:pPr>
      <w:r>
        <w:rPr>
          <w:sz w:val="24"/>
          <w:szCs w:val="24"/>
        </w:rPr>
        <w:t xml:space="preserve">           </w:t>
      </w:r>
      <w:r w:rsidRPr="00EC26CC">
        <w:rPr>
          <w:sz w:val="24"/>
          <w:szCs w:val="24"/>
        </w:rPr>
        <w:t>– ovo je najčešća komplikacija (41-53%) i najčešće traje kratko, približno 35 sec.;</w:t>
      </w:r>
    </w:p>
    <w:p w:rsidR="008D1AF5" w:rsidRPr="00EC26CC" w:rsidRDefault="008D1AF5" w:rsidP="00EB1DC0">
      <w:pPr>
        <w:spacing w:after="0"/>
        <w:jc w:val="both"/>
        <w:rPr>
          <w:sz w:val="24"/>
          <w:szCs w:val="24"/>
        </w:rPr>
      </w:pPr>
      <w:r>
        <w:rPr>
          <w:sz w:val="24"/>
          <w:szCs w:val="24"/>
        </w:rPr>
        <w:t xml:space="preserve">           </w:t>
      </w:r>
      <w:r w:rsidRPr="00EC26CC">
        <w:rPr>
          <w:sz w:val="24"/>
          <w:szCs w:val="24"/>
        </w:rPr>
        <w:t>– pre 21. ng udruženo je sa 3 puta povećanim rizikom za FMU;</w:t>
      </w:r>
    </w:p>
    <w:p w:rsidR="008D1AF5" w:rsidRPr="00EC26CC" w:rsidRDefault="008D1AF5" w:rsidP="00EB1DC0">
      <w:pPr>
        <w:spacing w:after="0"/>
        <w:jc w:val="both"/>
        <w:rPr>
          <w:sz w:val="24"/>
          <w:szCs w:val="24"/>
        </w:rPr>
      </w:pPr>
      <w:r>
        <w:rPr>
          <w:sz w:val="24"/>
          <w:szCs w:val="24"/>
        </w:rPr>
        <w:t xml:space="preserve">           </w:t>
      </w:r>
      <w:r w:rsidRPr="00EC26CC">
        <w:rPr>
          <w:sz w:val="24"/>
          <w:szCs w:val="24"/>
        </w:rPr>
        <w:t>– punkcija iglom od 25 Gauge ima manji rizik (23%);</w:t>
      </w:r>
    </w:p>
    <w:p w:rsidR="008D1AF5" w:rsidRPr="00EC26CC" w:rsidRDefault="008D1AF5" w:rsidP="00EB1DC0">
      <w:pPr>
        <w:spacing w:after="0"/>
        <w:jc w:val="both"/>
        <w:rPr>
          <w:sz w:val="24"/>
          <w:szCs w:val="24"/>
        </w:rPr>
      </w:pPr>
      <w:r>
        <w:rPr>
          <w:sz w:val="24"/>
          <w:szCs w:val="24"/>
        </w:rPr>
        <w:t xml:space="preserve">           </w:t>
      </w:r>
      <w:r w:rsidRPr="00EC26CC">
        <w:rPr>
          <w:sz w:val="24"/>
          <w:szCs w:val="24"/>
        </w:rPr>
        <w:t>– punkcija A. umbilicalis udružena je sa dužim trajanjem krvavljenja;</w:t>
      </w:r>
    </w:p>
    <w:p w:rsidR="008D1AF5" w:rsidRPr="00EC26CC" w:rsidRDefault="008D1AF5" w:rsidP="00EB1DC0">
      <w:pPr>
        <w:spacing w:after="0"/>
        <w:jc w:val="both"/>
        <w:rPr>
          <w:sz w:val="24"/>
          <w:szCs w:val="24"/>
        </w:rPr>
      </w:pPr>
      <w:r>
        <w:rPr>
          <w:sz w:val="24"/>
          <w:szCs w:val="24"/>
        </w:rPr>
        <w:t xml:space="preserve">           </w:t>
      </w:r>
      <w:r w:rsidRPr="00EC26CC">
        <w:rPr>
          <w:sz w:val="24"/>
          <w:szCs w:val="24"/>
        </w:rPr>
        <w:t>– kod poremaćaja u broju i funkcji fetalnih trombocita rizik za krvavljenje je povećan.</w:t>
      </w:r>
    </w:p>
    <w:p w:rsidR="00EB1DC0" w:rsidRDefault="00EB1DC0" w:rsidP="008D1AF5">
      <w:pPr>
        <w:jc w:val="both"/>
        <w:rPr>
          <w:sz w:val="24"/>
          <w:szCs w:val="24"/>
        </w:rPr>
      </w:pPr>
    </w:p>
    <w:p w:rsidR="008D1AF5" w:rsidRPr="00C212C3" w:rsidRDefault="008D1AF5" w:rsidP="00C212C3">
      <w:pPr>
        <w:pStyle w:val="ListParagraph"/>
        <w:numPr>
          <w:ilvl w:val="0"/>
          <w:numId w:val="12"/>
        </w:numPr>
        <w:jc w:val="both"/>
        <w:rPr>
          <w:b/>
          <w:sz w:val="24"/>
          <w:szCs w:val="24"/>
        </w:rPr>
      </w:pPr>
      <w:r w:rsidRPr="00C212C3">
        <w:rPr>
          <w:b/>
          <w:sz w:val="24"/>
          <w:szCs w:val="24"/>
        </w:rPr>
        <w:t>Hematom pupčanika</w:t>
      </w:r>
    </w:p>
    <w:p w:rsidR="008D1AF5" w:rsidRPr="00EC26CC" w:rsidRDefault="00EB1DC0" w:rsidP="00EB1DC0">
      <w:pPr>
        <w:spacing w:after="0"/>
        <w:jc w:val="both"/>
        <w:rPr>
          <w:sz w:val="24"/>
          <w:szCs w:val="24"/>
        </w:rPr>
      </w:pPr>
      <w:r>
        <w:rPr>
          <w:sz w:val="24"/>
          <w:szCs w:val="24"/>
        </w:rPr>
        <w:t xml:space="preserve">        </w:t>
      </w:r>
      <w:r w:rsidR="008D1AF5">
        <w:rPr>
          <w:sz w:val="24"/>
          <w:szCs w:val="24"/>
        </w:rPr>
        <w:t xml:space="preserve"> </w:t>
      </w:r>
      <w:r w:rsidR="008D1AF5" w:rsidRPr="00EC26CC">
        <w:rPr>
          <w:sz w:val="24"/>
          <w:szCs w:val="24"/>
        </w:rPr>
        <w:t>– može biti udružen sa produženom bradikardijom i rapidnim propadanjem ploda;</w:t>
      </w:r>
    </w:p>
    <w:p w:rsidR="008D1AF5" w:rsidRPr="00EC26CC" w:rsidRDefault="008D1AF5" w:rsidP="00EB1DC0">
      <w:pPr>
        <w:spacing w:after="0"/>
        <w:jc w:val="both"/>
        <w:rPr>
          <w:sz w:val="24"/>
          <w:szCs w:val="24"/>
        </w:rPr>
      </w:pPr>
      <w:r>
        <w:rPr>
          <w:sz w:val="24"/>
          <w:szCs w:val="24"/>
        </w:rPr>
        <w:t xml:space="preserve">         </w:t>
      </w:r>
      <w:r w:rsidRPr="00EC26CC">
        <w:rPr>
          <w:sz w:val="24"/>
          <w:szCs w:val="24"/>
        </w:rPr>
        <w:t>– kao i sa povišenim otporom u A. umbilicalis što rezultira fetalnim distresom.</w:t>
      </w:r>
    </w:p>
    <w:p w:rsidR="00EB1DC0" w:rsidRDefault="00EB1DC0" w:rsidP="008D1AF5">
      <w:pPr>
        <w:jc w:val="both"/>
        <w:rPr>
          <w:sz w:val="24"/>
          <w:szCs w:val="24"/>
        </w:rPr>
      </w:pPr>
    </w:p>
    <w:p w:rsidR="008D1AF5" w:rsidRPr="00C212C3" w:rsidRDefault="008D1AF5" w:rsidP="00C212C3">
      <w:pPr>
        <w:pStyle w:val="ListParagraph"/>
        <w:numPr>
          <w:ilvl w:val="0"/>
          <w:numId w:val="12"/>
        </w:numPr>
        <w:jc w:val="both"/>
        <w:rPr>
          <w:sz w:val="24"/>
          <w:szCs w:val="24"/>
        </w:rPr>
      </w:pPr>
      <w:r w:rsidRPr="00C212C3">
        <w:rPr>
          <w:b/>
          <w:sz w:val="24"/>
          <w:szCs w:val="24"/>
        </w:rPr>
        <w:lastRenderedPageBreak/>
        <w:t>Bradikardija ploda</w:t>
      </w:r>
      <w:r w:rsidRPr="00C212C3">
        <w:rPr>
          <w:sz w:val="24"/>
          <w:szCs w:val="24"/>
        </w:rPr>
        <w:t xml:space="preserve"> (3-12%)</w:t>
      </w:r>
    </w:p>
    <w:p w:rsidR="008D1AF5" w:rsidRPr="00EC26CC" w:rsidRDefault="008D1AF5" w:rsidP="00EB1DC0">
      <w:pPr>
        <w:spacing w:after="0"/>
        <w:jc w:val="both"/>
        <w:rPr>
          <w:sz w:val="24"/>
          <w:szCs w:val="24"/>
        </w:rPr>
      </w:pPr>
      <w:r>
        <w:rPr>
          <w:sz w:val="24"/>
          <w:szCs w:val="24"/>
        </w:rPr>
        <w:t xml:space="preserve">           </w:t>
      </w:r>
      <w:r w:rsidRPr="00EC26CC">
        <w:rPr>
          <w:sz w:val="24"/>
          <w:szCs w:val="24"/>
        </w:rPr>
        <w:t>– najčešće je posledica vazovagalnog refl eksa do koga</w:t>
      </w:r>
      <w:r>
        <w:rPr>
          <w:sz w:val="24"/>
          <w:szCs w:val="24"/>
        </w:rPr>
        <w:t xml:space="preserve"> dolazi zog vazospazma na mestu </w:t>
      </w:r>
      <w:r w:rsidRPr="00EC26CC">
        <w:rPr>
          <w:sz w:val="24"/>
          <w:szCs w:val="24"/>
        </w:rPr>
        <w:t>uboda.</w:t>
      </w:r>
    </w:p>
    <w:p w:rsidR="008D1AF5" w:rsidRPr="00EC26CC" w:rsidRDefault="008D1AF5" w:rsidP="00EB1DC0">
      <w:pPr>
        <w:spacing w:after="0"/>
        <w:jc w:val="both"/>
        <w:rPr>
          <w:sz w:val="24"/>
          <w:szCs w:val="24"/>
        </w:rPr>
      </w:pPr>
      <w:r>
        <w:rPr>
          <w:sz w:val="24"/>
          <w:szCs w:val="24"/>
        </w:rPr>
        <w:t xml:space="preserve">           </w:t>
      </w:r>
      <w:r w:rsidRPr="00EC26CC">
        <w:rPr>
          <w:sz w:val="24"/>
          <w:szCs w:val="24"/>
        </w:rPr>
        <w:t>– znatno je češća kod plodova sa IUGR (17, 2%) kao i plodova sa AEDV (21, 4% vs. 5, 3%</w:t>
      </w:r>
      <w:r>
        <w:rPr>
          <w:sz w:val="24"/>
          <w:szCs w:val="24"/>
        </w:rPr>
        <w:t xml:space="preserve"> </w:t>
      </w:r>
      <w:r w:rsidRPr="00EC26CC">
        <w:rPr>
          <w:sz w:val="24"/>
          <w:szCs w:val="24"/>
        </w:rPr>
        <w:t>PEDV);</w:t>
      </w:r>
    </w:p>
    <w:p w:rsidR="008D1AF5" w:rsidRPr="00EC26CC" w:rsidRDefault="008D1AF5" w:rsidP="00EB1DC0">
      <w:pPr>
        <w:spacing w:after="0"/>
        <w:jc w:val="both"/>
        <w:rPr>
          <w:sz w:val="24"/>
          <w:szCs w:val="24"/>
        </w:rPr>
      </w:pPr>
      <w:r>
        <w:rPr>
          <w:sz w:val="24"/>
          <w:szCs w:val="24"/>
        </w:rPr>
        <w:t xml:space="preserve">           </w:t>
      </w:r>
      <w:r w:rsidRPr="00EC26CC">
        <w:rPr>
          <w:sz w:val="24"/>
          <w:szCs w:val="24"/>
        </w:rPr>
        <w:t>– pri korišćenju igle od 25 Gauge, ova komplikacija se u literaturi NE opisuje.</w:t>
      </w:r>
    </w:p>
    <w:p w:rsidR="00EB1DC0" w:rsidRDefault="00EB1DC0" w:rsidP="008D1AF5">
      <w:pPr>
        <w:jc w:val="both"/>
        <w:rPr>
          <w:sz w:val="24"/>
          <w:szCs w:val="24"/>
        </w:rPr>
      </w:pPr>
    </w:p>
    <w:p w:rsidR="008D1AF5" w:rsidRPr="00EC26CC" w:rsidRDefault="008D1AF5" w:rsidP="008D1AF5">
      <w:pPr>
        <w:jc w:val="both"/>
        <w:rPr>
          <w:sz w:val="24"/>
          <w:szCs w:val="24"/>
        </w:rPr>
      </w:pPr>
      <w:r w:rsidRPr="00C212C3">
        <w:rPr>
          <w:b/>
          <w:sz w:val="24"/>
          <w:szCs w:val="24"/>
        </w:rPr>
        <w:t>5. Fetomaternalna hemoragija</w:t>
      </w:r>
      <w:r w:rsidRPr="00EC26CC">
        <w:rPr>
          <w:sz w:val="24"/>
          <w:szCs w:val="24"/>
        </w:rPr>
        <w:t xml:space="preserve"> (40%)</w:t>
      </w:r>
    </w:p>
    <w:p w:rsidR="00EB1DC0" w:rsidRPr="00C212C3" w:rsidRDefault="008D1AF5" w:rsidP="008D1AF5">
      <w:pPr>
        <w:jc w:val="both"/>
        <w:rPr>
          <w:b/>
          <w:sz w:val="24"/>
          <w:szCs w:val="24"/>
        </w:rPr>
      </w:pPr>
      <w:r>
        <w:rPr>
          <w:sz w:val="24"/>
          <w:szCs w:val="24"/>
        </w:rPr>
        <w:t xml:space="preserve">           </w:t>
      </w:r>
      <w:r w:rsidRPr="00EC26CC">
        <w:rPr>
          <w:sz w:val="24"/>
          <w:szCs w:val="24"/>
        </w:rPr>
        <w:t>– češća je</w:t>
      </w:r>
      <w:r w:rsidRPr="00C212C3">
        <w:rPr>
          <w:sz w:val="24"/>
          <w:szCs w:val="24"/>
        </w:rPr>
        <w:t xml:space="preserve"> kod</w:t>
      </w:r>
      <w:r w:rsidRPr="00C212C3">
        <w:rPr>
          <w:b/>
          <w:sz w:val="24"/>
          <w:szCs w:val="24"/>
        </w:rPr>
        <w:t xml:space="preserve"> </w:t>
      </w:r>
      <w:r w:rsidRPr="00C212C3">
        <w:rPr>
          <w:sz w:val="24"/>
          <w:szCs w:val="24"/>
        </w:rPr>
        <w:t>inse</w:t>
      </w:r>
      <w:r w:rsidR="00C212C3" w:rsidRPr="00C212C3">
        <w:rPr>
          <w:sz w:val="24"/>
          <w:szCs w:val="24"/>
        </w:rPr>
        <w:t>rcije posteljice na prenjem zidu</w:t>
      </w:r>
      <w:r w:rsidRPr="00C212C3">
        <w:rPr>
          <w:sz w:val="24"/>
          <w:szCs w:val="24"/>
        </w:rPr>
        <w:t xml:space="preserve"> (65, 6% vs. 16, 6% zadnji zid).</w:t>
      </w:r>
    </w:p>
    <w:p w:rsidR="008D1AF5" w:rsidRPr="00EC26CC" w:rsidRDefault="008D1AF5" w:rsidP="008D1AF5">
      <w:pPr>
        <w:jc w:val="both"/>
        <w:rPr>
          <w:sz w:val="24"/>
          <w:szCs w:val="24"/>
        </w:rPr>
      </w:pPr>
      <w:r w:rsidRPr="00C212C3">
        <w:rPr>
          <w:b/>
          <w:sz w:val="24"/>
          <w:szCs w:val="24"/>
        </w:rPr>
        <w:t>6</w:t>
      </w:r>
      <w:r w:rsidRPr="00EC26CC">
        <w:rPr>
          <w:sz w:val="24"/>
          <w:szCs w:val="24"/>
        </w:rPr>
        <w:t>. Prevremeni porodjaj (7%)</w:t>
      </w:r>
    </w:p>
    <w:p w:rsidR="00EB1DC0" w:rsidRDefault="008D1AF5" w:rsidP="008D1AF5">
      <w:pPr>
        <w:jc w:val="both"/>
        <w:rPr>
          <w:sz w:val="24"/>
          <w:szCs w:val="24"/>
        </w:rPr>
      </w:pPr>
      <w:r>
        <w:rPr>
          <w:sz w:val="24"/>
          <w:szCs w:val="24"/>
        </w:rPr>
        <w:t xml:space="preserve">           </w:t>
      </w:r>
      <w:r w:rsidRPr="00EC26CC">
        <w:rPr>
          <w:sz w:val="24"/>
          <w:szCs w:val="24"/>
        </w:rPr>
        <w:t>– kako je inc. preterminskog porodjaja u populaciji niskog r</w:t>
      </w:r>
      <w:r>
        <w:rPr>
          <w:sz w:val="24"/>
          <w:szCs w:val="24"/>
        </w:rPr>
        <w:t xml:space="preserve">izika 5, 0-d, 7% to je jasno da </w:t>
      </w:r>
      <w:r w:rsidRPr="00EC26CC">
        <w:rPr>
          <w:sz w:val="24"/>
          <w:szCs w:val="24"/>
        </w:rPr>
        <w:t>CC</w:t>
      </w:r>
      <w:r>
        <w:rPr>
          <w:sz w:val="24"/>
          <w:szCs w:val="24"/>
        </w:rPr>
        <w:t xml:space="preserve"> </w:t>
      </w:r>
      <w:r w:rsidRPr="00EC26CC">
        <w:rPr>
          <w:sz w:val="24"/>
          <w:szCs w:val="24"/>
        </w:rPr>
        <w:t>NE povećava incidencu prematuriteta.</w:t>
      </w:r>
    </w:p>
    <w:p w:rsidR="008D1AF5" w:rsidRPr="00EB1DC0" w:rsidRDefault="008D1AF5" w:rsidP="008D1AF5">
      <w:pPr>
        <w:jc w:val="both"/>
        <w:rPr>
          <w:sz w:val="24"/>
          <w:szCs w:val="24"/>
        </w:rPr>
      </w:pPr>
      <w:r w:rsidRPr="00EC26CC">
        <w:rPr>
          <w:sz w:val="24"/>
          <w:szCs w:val="24"/>
        </w:rPr>
        <w:t>7</w:t>
      </w:r>
      <w:r w:rsidRPr="00C212C3">
        <w:rPr>
          <w:b/>
          <w:sz w:val="24"/>
          <w:szCs w:val="24"/>
        </w:rPr>
        <w:t xml:space="preserve">. </w:t>
      </w:r>
      <w:r w:rsidR="00C212C3" w:rsidRPr="00C212C3">
        <w:rPr>
          <w:b/>
          <w:sz w:val="24"/>
          <w:szCs w:val="24"/>
        </w:rPr>
        <w:t>Abrupcija</w:t>
      </w:r>
      <w:r w:rsidRPr="00EC26CC">
        <w:rPr>
          <w:sz w:val="24"/>
          <w:szCs w:val="24"/>
        </w:rPr>
        <w:t xml:space="preserve"> (s</w:t>
      </w:r>
      <w:r w:rsidR="00C212C3">
        <w:rPr>
          <w:sz w:val="24"/>
          <w:szCs w:val="24"/>
        </w:rPr>
        <w:t>amo 1 dokume</w:t>
      </w:r>
    </w:p>
    <w:p w:rsidR="008D1AF5" w:rsidRPr="00C212C3" w:rsidRDefault="008D1AF5" w:rsidP="00EB1DC0">
      <w:pPr>
        <w:jc w:val="both"/>
        <w:rPr>
          <w:sz w:val="24"/>
          <w:szCs w:val="24"/>
        </w:rPr>
      </w:pPr>
      <w:r w:rsidRPr="00C212C3">
        <w:rPr>
          <w:sz w:val="24"/>
          <w:szCs w:val="24"/>
        </w:rPr>
        <w:t xml:space="preserve">U slučaju sumnje na intrauterinu infekciju sprovode se serološke analize na prisutnost </w:t>
      </w:r>
      <w:r w:rsidR="00C212C3">
        <w:rPr>
          <w:sz w:val="24"/>
          <w:szCs w:val="24"/>
        </w:rPr>
        <w:t>toksoplazmoze, rubele, varicelle</w:t>
      </w:r>
      <w:r w:rsidRPr="00C212C3">
        <w:rPr>
          <w:sz w:val="24"/>
          <w:szCs w:val="24"/>
        </w:rPr>
        <w:t xml:space="preserve">, parvovirusa, citomegalovirusa, i to nakon 22. </w:t>
      </w:r>
      <w:r w:rsidR="00C212C3">
        <w:rPr>
          <w:sz w:val="24"/>
          <w:szCs w:val="24"/>
        </w:rPr>
        <w:t>Gestacione nedelje.</w:t>
      </w:r>
    </w:p>
    <w:p w:rsidR="00C212C3" w:rsidRDefault="00C212C3" w:rsidP="00EB1DC0">
      <w:pPr>
        <w:jc w:val="both"/>
        <w:rPr>
          <w:b/>
          <w:color w:val="000000"/>
          <w:sz w:val="24"/>
          <w:szCs w:val="24"/>
          <w:shd w:val="clear" w:color="auto" w:fill="FFFFFF"/>
        </w:rPr>
      </w:pPr>
    </w:p>
    <w:p w:rsidR="00EB1DC0" w:rsidRPr="00C212C3" w:rsidRDefault="00C212C3" w:rsidP="00EB1DC0">
      <w:pPr>
        <w:jc w:val="both"/>
        <w:rPr>
          <w:b/>
          <w:color w:val="000000"/>
          <w:sz w:val="24"/>
          <w:szCs w:val="24"/>
          <w:shd w:val="clear" w:color="auto" w:fill="FFFFFF"/>
        </w:rPr>
      </w:pPr>
      <w:r w:rsidRPr="00C212C3">
        <w:rPr>
          <w:b/>
          <w:color w:val="000000"/>
          <w:sz w:val="24"/>
          <w:szCs w:val="24"/>
          <w:shd w:val="clear" w:color="auto" w:fill="FFFFFF"/>
        </w:rPr>
        <w:t>ZAKLJUČAK</w:t>
      </w:r>
    </w:p>
    <w:p w:rsidR="00D6145F" w:rsidRPr="00C212C3" w:rsidRDefault="00D6145F" w:rsidP="00EB1DC0">
      <w:pPr>
        <w:jc w:val="both"/>
        <w:rPr>
          <w:color w:val="000000"/>
          <w:sz w:val="24"/>
          <w:szCs w:val="24"/>
          <w:shd w:val="clear" w:color="auto" w:fill="FFFFFF"/>
        </w:rPr>
      </w:pPr>
      <w:r w:rsidRPr="00C212C3">
        <w:rPr>
          <w:color w:val="000000"/>
          <w:sz w:val="24"/>
          <w:szCs w:val="24"/>
          <w:shd w:val="clear" w:color="auto" w:fill="FFFFFF"/>
        </w:rPr>
        <w:t xml:space="preserve">Govoreći o budućnosti prenatalne dijagnostike, praćenju trudnoće i perinatologiji uopšte, sva dosadašnja saznanja o fiziologiji i patofiziologiji fetusa imala </w:t>
      </w:r>
      <w:r w:rsidR="00C212C3">
        <w:rPr>
          <w:color w:val="000000"/>
          <w:sz w:val="24"/>
          <w:szCs w:val="24"/>
          <w:shd w:val="clear" w:color="auto" w:fill="FFFFFF"/>
        </w:rPr>
        <w:t xml:space="preserve">su </w:t>
      </w:r>
      <w:r w:rsidRPr="00C212C3">
        <w:rPr>
          <w:color w:val="000000"/>
          <w:sz w:val="24"/>
          <w:szCs w:val="24"/>
          <w:shd w:val="clear" w:color="auto" w:fill="FFFFFF"/>
        </w:rPr>
        <w:t>za rezultat i razvoj prenatalnih terapeutskih postupaka. Komplementarno prenatalnoj dijagnostici i njenom cilju da se pre rođenja deteta ukaže na njegove moguće zdravstvene probleme, prenatalna (fetalna) terapija ima za cilj da neke od tih problema eventualno reši ili olakša, odnosno da poveća šanse da se dete rodi zdravo. Uključujući i hirurške procedure, specijalnim terapijskim metodama se na fetusu mogu izvesti mnoge intervencije - različite drenaže (kod opstrukcije urinarnog trakta, na primer), ablacije krvnih sudova (u slučajevima pojave međusobnih transfuzija krvi između blizanaca), davanje medikamentne terapije (kod pojave fetalnih aritmija, na primer) i drugo.</w:t>
      </w:r>
    </w:p>
    <w:p w:rsidR="00D6145F" w:rsidRPr="00C212C3" w:rsidRDefault="00D6145F" w:rsidP="00EB1DC0">
      <w:pPr>
        <w:jc w:val="both"/>
        <w:rPr>
          <w:color w:val="000000"/>
          <w:sz w:val="24"/>
          <w:szCs w:val="24"/>
          <w:shd w:val="clear" w:color="auto" w:fill="FFFFFF"/>
        </w:rPr>
      </w:pPr>
      <w:r w:rsidRPr="00C212C3">
        <w:rPr>
          <w:color w:val="000000"/>
          <w:sz w:val="24"/>
          <w:szCs w:val="24"/>
          <w:shd w:val="clear" w:color="auto" w:fill="FFFFFF"/>
        </w:rPr>
        <w:t xml:space="preserve">U slučajevima visokorizičnih trudnoća, nezaobilazna tema je i zakonska regulativa. </w:t>
      </w:r>
      <w:r w:rsidR="00C212C3">
        <w:rPr>
          <w:color w:val="000000"/>
          <w:sz w:val="24"/>
          <w:szCs w:val="24"/>
          <w:shd w:val="clear" w:color="auto" w:fill="FFFFFF"/>
        </w:rPr>
        <w:t>P</w:t>
      </w:r>
      <w:r w:rsidRPr="00C212C3">
        <w:rPr>
          <w:color w:val="000000"/>
          <w:sz w:val="24"/>
          <w:szCs w:val="24"/>
          <w:shd w:val="clear" w:color="auto" w:fill="FFFFFF"/>
        </w:rPr>
        <w:t xml:space="preserve">rimena postupaka prenatalne dijagnostike nešto što se pacijentkinji može izneti samo kao predlog. Odluku donosi sama, na osnovu ličnog stava, dogovora sa partnerom (ocem deteta), ponekad i na osnovu verskih i etičkih ubeđenja. Pacijentkinje imaju pravo da trudnoću nastave čak i ako </w:t>
      </w:r>
      <w:r w:rsidRPr="00C212C3">
        <w:rPr>
          <w:color w:val="000000"/>
          <w:sz w:val="24"/>
          <w:szCs w:val="24"/>
          <w:shd w:val="clear" w:color="auto" w:fill="FFFFFF"/>
        </w:rPr>
        <w:lastRenderedPageBreak/>
        <w:t>im se ukazuje na mogućnost lošeg postnatalnog ishoda jer roditelji ponekad žele da brinu i o detetu sa posebnim potrebama. </w:t>
      </w:r>
    </w:p>
    <w:p w:rsidR="00FA7374" w:rsidRPr="00C212C3" w:rsidRDefault="00FA1579" w:rsidP="00EB1DC0">
      <w:pPr>
        <w:jc w:val="both"/>
        <w:rPr>
          <w:sz w:val="24"/>
          <w:szCs w:val="24"/>
          <w:lang w:val="sr-Cyrl-CS"/>
        </w:rPr>
      </w:pPr>
      <w:r w:rsidRPr="00C212C3">
        <w:rPr>
          <w:color w:val="000000"/>
          <w:sz w:val="24"/>
          <w:szCs w:val="24"/>
          <w:shd w:val="clear" w:color="auto" w:fill="FFFFFF"/>
        </w:rPr>
        <w:t>Očekivanje deteta dovodi ljude u vrlo različite i ponekad vrlo kompleksne životne situacije u kojima je veoma važna dobra komunikacija lekara i pacijentkinja. Ukoliko je savet lekara da se trudnoća prekine, u našoj zemlji je to zakonom jasno regulisano. Do 10. nedelje, trudnoća može da se prekine na zahtev trudnice starije od 16 godina. Posle 10. nedelje graviditeta, trudnoća može da se prekine isključivo iz medicinskih razloga, onda kad se na osnovu medicinskih indikacija utvrdi da se na drugi način ne može spasiti život ili otkloniti teško narušavanje zdravlja žene, odnosno onda kad se na osnovu naučno-medicinskih saznanja može očekivati da će se dete roditi sa teškim telesnim ili duševnim nedostacima. Ovakve odluke donose Etički odbori nekoliko ginekoloških ustanova tercijarnog značaja u Srbiji.</w:t>
      </w:r>
    </w:p>
    <w:p w:rsidR="00FA7374" w:rsidRPr="00C212C3" w:rsidRDefault="00EB1DC0" w:rsidP="00C212C3">
      <w:pPr>
        <w:jc w:val="both"/>
        <w:rPr>
          <w:sz w:val="24"/>
          <w:szCs w:val="24"/>
        </w:rPr>
      </w:pPr>
      <w:r w:rsidRPr="00C212C3">
        <w:rPr>
          <w:sz w:val="24"/>
          <w:szCs w:val="24"/>
        </w:rPr>
        <w:t>Prenatalni medicinski za</w:t>
      </w:r>
      <w:r w:rsidR="00C212C3">
        <w:rPr>
          <w:sz w:val="24"/>
          <w:szCs w:val="24"/>
        </w:rPr>
        <w:t>hvati su poželjni kada služe l</w:t>
      </w:r>
      <w:r w:rsidRPr="00C212C3">
        <w:rPr>
          <w:sz w:val="24"/>
          <w:szCs w:val="24"/>
        </w:rPr>
        <w:t xml:space="preserve">ečenju i poboljšanju življenja još nerođenog </w:t>
      </w:r>
      <w:r w:rsidR="00C212C3">
        <w:rPr>
          <w:sz w:val="24"/>
          <w:szCs w:val="24"/>
        </w:rPr>
        <w:t>deteta</w:t>
      </w:r>
      <w:r w:rsidRPr="00C212C3">
        <w:rPr>
          <w:sz w:val="24"/>
          <w:szCs w:val="24"/>
        </w:rPr>
        <w:t>. Podvrgavanje tim zahvatima je dobrovoljno. Ro</w:t>
      </w:r>
      <w:r w:rsidR="00C212C3">
        <w:rPr>
          <w:sz w:val="24"/>
          <w:szCs w:val="24"/>
        </w:rPr>
        <w:t>ditelji nakon detaljnog informis</w:t>
      </w:r>
      <w:r w:rsidRPr="00C212C3">
        <w:rPr>
          <w:sz w:val="24"/>
          <w:szCs w:val="24"/>
        </w:rPr>
        <w:t xml:space="preserve">anja pristaju na terapiju fetusa. Mnogi roditelji </w:t>
      </w:r>
      <w:r w:rsidR="00C212C3">
        <w:rPr>
          <w:sz w:val="24"/>
          <w:szCs w:val="24"/>
        </w:rPr>
        <w:t>uprkos saznanju o malformacijma neće ht</w:t>
      </w:r>
      <w:r w:rsidRPr="00C212C3">
        <w:rPr>
          <w:sz w:val="24"/>
          <w:szCs w:val="24"/>
        </w:rPr>
        <w:t>eti pobačaj. Kad jednom žena odluči da ne abortira</w:t>
      </w:r>
      <w:r w:rsidR="00C212C3">
        <w:rPr>
          <w:sz w:val="24"/>
          <w:szCs w:val="24"/>
        </w:rPr>
        <w:t>,</w:t>
      </w:r>
      <w:r w:rsidRPr="00C212C3">
        <w:rPr>
          <w:sz w:val="24"/>
          <w:szCs w:val="24"/>
        </w:rPr>
        <w:t xml:space="preserve"> dužna je p</w:t>
      </w:r>
      <w:r w:rsidR="00C212C3">
        <w:rPr>
          <w:sz w:val="24"/>
          <w:szCs w:val="24"/>
        </w:rPr>
        <w:t xml:space="preserve">reduzeti </w:t>
      </w:r>
      <w:r w:rsidRPr="00C212C3">
        <w:rPr>
          <w:sz w:val="24"/>
          <w:szCs w:val="24"/>
        </w:rPr>
        <w:t>razumne korake kojima će osigurati rođenje z</w:t>
      </w:r>
      <w:r w:rsidR="00C212C3">
        <w:rPr>
          <w:sz w:val="24"/>
          <w:szCs w:val="24"/>
        </w:rPr>
        <w:t>dravog d</w:t>
      </w:r>
      <w:r w:rsidRPr="00C212C3">
        <w:rPr>
          <w:sz w:val="24"/>
          <w:szCs w:val="24"/>
        </w:rPr>
        <w:t>eteta.</w:t>
      </w:r>
    </w:p>
    <w:p w:rsidR="00FA7374" w:rsidRPr="00C212C3" w:rsidRDefault="00FA7374" w:rsidP="00FA7374">
      <w:pPr>
        <w:rPr>
          <w:sz w:val="24"/>
          <w:szCs w:val="24"/>
        </w:rPr>
      </w:pPr>
    </w:p>
    <w:p w:rsidR="00EB1DC0" w:rsidRPr="00C212C3" w:rsidRDefault="00EB1DC0" w:rsidP="00FA7374">
      <w:pPr>
        <w:rPr>
          <w:sz w:val="24"/>
          <w:szCs w:val="24"/>
        </w:rPr>
      </w:pPr>
    </w:p>
    <w:p w:rsidR="0004605C" w:rsidRDefault="0004605C" w:rsidP="00FA7374">
      <w:pPr>
        <w:rPr>
          <w:rFonts w:cs="Arial"/>
          <w:color w:val="404040"/>
          <w:sz w:val="24"/>
          <w:szCs w:val="24"/>
          <w:shd w:val="clear" w:color="auto" w:fill="FFFFFF"/>
        </w:rPr>
      </w:pPr>
    </w:p>
    <w:p w:rsidR="00C212C3" w:rsidRDefault="00C212C3" w:rsidP="00FA7374">
      <w:pPr>
        <w:rPr>
          <w:rFonts w:cs="Arial"/>
          <w:color w:val="404040"/>
          <w:sz w:val="24"/>
          <w:szCs w:val="24"/>
          <w:shd w:val="clear" w:color="auto" w:fill="FFFFFF"/>
        </w:rPr>
      </w:pPr>
    </w:p>
    <w:p w:rsidR="00C212C3" w:rsidRDefault="00C212C3" w:rsidP="00FA7374">
      <w:pPr>
        <w:rPr>
          <w:rFonts w:cs="Arial"/>
          <w:color w:val="404040"/>
          <w:sz w:val="24"/>
          <w:szCs w:val="24"/>
          <w:shd w:val="clear" w:color="auto" w:fill="FFFFFF"/>
        </w:rPr>
      </w:pPr>
    </w:p>
    <w:p w:rsidR="00C212C3" w:rsidRDefault="00C212C3" w:rsidP="00FA7374">
      <w:pPr>
        <w:rPr>
          <w:rFonts w:cs="Arial"/>
          <w:color w:val="404040"/>
          <w:sz w:val="24"/>
          <w:szCs w:val="24"/>
          <w:shd w:val="clear" w:color="auto" w:fill="FFFFFF"/>
        </w:rPr>
      </w:pPr>
    </w:p>
    <w:p w:rsidR="00C212C3" w:rsidRDefault="00C212C3" w:rsidP="00FA7374">
      <w:pPr>
        <w:rPr>
          <w:rFonts w:cs="Arial"/>
          <w:color w:val="404040"/>
          <w:sz w:val="24"/>
          <w:szCs w:val="24"/>
          <w:shd w:val="clear" w:color="auto" w:fill="FFFFFF"/>
        </w:rPr>
      </w:pPr>
    </w:p>
    <w:p w:rsidR="00C212C3" w:rsidRDefault="00C212C3" w:rsidP="00FA7374">
      <w:pPr>
        <w:rPr>
          <w:rFonts w:cs="Arial"/>
          <w:color w:val="404040"/>
          <w:sz w:val="24"/>
          <w:szCs w:val="24"/>
          <w:shd w:val="clear" w:color="auto" w:fill="FFFFFF"/>
        </w:rPr>
      </w:pPr>
    </w:p>
    <w:p w:rsidR="00C212C3" w:rsidRDefault="00C212C3" w:rsidP="00FA7374">
      <w:pPr>
        <w:rPr>
          <w:rFonts w:cs="Arial"/>
          <w:color w:val="404040"/>
          <w:sz w:val="24"/>
          <w:szCs w:val="24"/>
          <w:shd w:val="clear" w:color="auto" w:fill="FFFFFF"/>
        </w:rPr>
      </w:pPr>
    </w:p>
    <w:p w:rsidR="00C212C3" w:rsidRDefault="00C212C3" w:rsidP="00FA7374">
      <w:pPr>
        <w:rPr>
          <w:rFonts w:cs="Arial"/>
          <w:color w:val="404040"/>
          <w:sz w:val="24"/>
          <w:szCs w:val="24"/>
          <w:shd w:val="clear" w:color="auto" w:fill="FFFFFF"/>
        </w:rPr>
      </w:pPr>
    </w:p>
    <w:p w:rsidR="00C212C3" w:rsidRDefault="00C212C3" w:rsidP="00FA7374">
      <w:pPr>
        <w:rPr>
          <w:rFonts w:cs="Arial"/>
          <w:color w:val="404040"/>
          <w:sz w:val="24"/>
          <w:szCs w:val="24"/>
          <w:shd w:val="clear" w:color="auto" w:fill="FFFFFF"/>
        </w:rPr>
      </w:pPr>
    </w:p>
    <w:p w:rsidR="00C212C3" w:rsidRDefault="00C212C3" w:rsidP="00FA7374">
      <w:pPr>
        <w:rPr>
          <w:rFonts w:cs="Arial"/>
          <w:color w:val="404040"/>
          <w:sz w:val="24"/>
          <w:szCs w:val="24"/>
          <w:shd w:val="clear" w:color="auto" w:fill="FFFFFF"/>
        </w:rPr>
      </w:pPr>
    </w:p>
    <w:p w:rsidR="00C212C3" w:rsidRDefault="00C212C3" w:rsidP="00992729">
      <w:pPr>
        <w:rPr>
          <w:rFonts w:cs="Arial"/>
          <w:color w:val="404040"/>
          <w:sz w:val="24"/>
          <w:szCs w:val="24"/>
          <w:shd w:val="clear" w:color="auto" w:fill="FFFFFF"/>
        </w:rPr>
      </w:pPr>
    </w:p>
    <w:sectPr w:rsidR="00C212C3" w:rsidSect="00EC26CC">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36C1" w:rsidRDefault="00F636C1" w:rsidP="00992729">
      <w:pPr>
        <w:spacing w:after="0" w:line="240" w:lineRule="auto"/>
      </w:pPr>
      <w:r>
        <w:separator/>
      </w:r>
    </w:p>
  </w:endnote>
  <w:endnote w:type="continuationSeparator" w:id="1">
    <w:p w:rsidR="00F636C1" w:rsidRDefault="00F636C1" w:rsidP="009927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729" w:rsidRDefault="0099272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729" w:rsidRPr="00EA30A3" w:rsidRDefault="00992729" w:rsidP="00992729">
    <w:pPr>
      <w:pStyle w:val="Footer"/>
      <w:rPr>
        <w:rFonts w:ascii="Times New Roman" w:hAnsi="Times New Roman" w:cs="Times New Roman"/>
        <w:color w:val="C00000"/>
        <w:sz w:val="20"/>
        <w:szCs w:val="20"/>
        <w:lang w:val="sr-Latn-CS"/>
      </w:rPr>
    </w:pPr>
    <w:r w:rsidRPr="00EA30A3">
      <w:rPr>
        <w:rFonts w:ascii="Times New Roman" w:hAnsi="Times New Roman" w:cs="Times New Roman"/>
        <w:color w:val="C00000"/>
        <w:sz w:val="20"/>
        <w:szCs w:val="20"/>
        <w:lang w:val="sr-Latn-CS"/>
      </w:rPr>
      <w:t>Copyright © medicinskaedukacija-timkme.com                                      Materijal za rešavanje online testa</w:t>
    </w:r>
  </w:p>
  <w:p w:rsidR="00992729" w:rsidRPr="00EA30A3" w:rsidRDefault="00992729" w:rsidP="00992729">
    <w:pPr>
      <w:pStyle w:val="Footer"/>
      <w:rPr>
        <w:rFonts w:ascii="Times New Roman" w:hAnsi="Times New Roman" w:cs="Times New Roman"/>
        <w:color w:val="C00000"/>
        <w:sz w:val="20"/>
        <w:szCs w:val="20"/>
        <w:lang w:val="sr-Latn-CS"/>
      </w:rPr>
    </w:pPr>
    <w:r w:rsidRPr="00EA30A3">
      <w:rPr>
        <w:rFonts w:ascii="Times New Roman" w:hAnsi="Times New Roman" w:cs="Times New Roman"/>
        <w:color w:val="C00000"/>
        <w:sz w:val="20"/>
        <w:szCs w:val="20"/>
        <w:lang w:val="sr-Latn-CS"/>
      </w:rPr>
      <w:t>All right reserved</w:t>
    </w:r>
    <w:r w:rsidRPr="00EA30A3">
      <w:rPr>
        <w:rFonts w:ascii="Times New Roman" w:hAnsi="Times New Roman" w:cs="Times New Roman"/>
        <w:color w:val="C00000"/>
        <w:sz w:val="20"/>
        <w:szCs w:val="20"/>
      </w:rPr>
      <w:t xml:space="preserve">                                                                              </w:t>
    </w:r>
    <w:r>
      <w:rPr>
        <w:rFonts w:ascii="Times New Roman" w:hAnsi="Times New Roman" w:cs="Times New Roman"/>
        <w:color w:val="C00000"/>
        <w:sz w:val="20"/>
        <w:szCs w:val="20"/>
      </w:rPr>
      <w:t xml:space="preserve">        A-1-599</w:t>
    </w:r>
    <w:r w:rsidRPr="00EA30A3">
      <w:rPr>
        <w:rFonts w:ascii="Times New Roman" w:hAnsi="Times New Roman" w:cs="Times New Roman"/>
        <w:color w:val="C00000"/>
        <w:sz w:val="20"/>
        <w:szCs w:val="20"/>
      </w:rPr>
      <w:t>/20</w:t>
    </w:r>
    <w:r w:rsidRPr="00EA30A3">
      <w:rPr>
        <w:rFonts w:ascii="Times New Roman" w:hAnsi="Times New Roman" w:cs="Times New Roman"/>
      </w:rPr>
      <w:t xml:space="preserve">              </w:t>
    </w:r>
  </w:p>
  <w:p w:rsidR="00992729" w:rsidRDefault="0099272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729" w:rsidRDefault="009927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36C1" w:rsidRDefault="00F636C1" w:rsidP="00992729">
      <w:pPr>
        <w:spacing w:after="0" w:line="240" w:lineRule="auto"/>
      </w:pPr>
      <w:r>
        <w:separator/>
      </w:r>
    </w:p>
  </w:footnote>
  <w:footnote w:type="continuationSeparator" w:id="1">
    <w:p w:rsidR="00F636C1" w:rsidRDefault="00F636C1" w:rsidP="009927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729" w:rsidRDefault="0099272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18810" o:spid="_x0000_s7170" type="#_x0000_t136" style="position:absolute;margin-left:0;margin-top:0;width:632.4pt;height:128.4pt;rotation:315;z-index:-251654144;mso-position-horizontal:center;mso-position-horizontal-relative:margin;mso-position-vertical:center;mso-position-vertical-relative:margin" o:allowincell="f" fillcolor="#ddd8c2 [2894]" stroked="f">
          <v:fill opacity=".5"/>
          <v:textpath style="font-family:&quot;Calibri&quot;;font-size:105pt" string="UZRS TIM KM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729" w:rsidRPr="00992729" w:rsidRDefault="00992729" w:rsidP="00992729">
    <w:pPr>
      <w:pStyle w:val="Header"/>
      <w:jc w:val="right"/>
      <w:rPr>
        <w:rFonts w:ascii="Times New Roman" w:hAnsi="Times New Roman" w:cs="Times New Roman"/>
        <w:b/>
        <w:color w:val="C00000"/>
        <w:sz w:val="20"/>
        <w:szCs w:val="20"/>
        <w:lang/>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18811" o:spid="_x0000_s7171" type="#_x0000_t136" style="position:absolute;left:0;text-align:left;margin-left:0;margin-top:0;width:632.4pt;height:128.4pt;rotation:315;z-index:-251652096;mso-position-horizontal:center;mso-position-horizontal-relative:margin;mso-position-vertical:center;mso-position-vertical-relative:margin" o:allowincell="f" fillcolor="#ddd8c2 [2894]" stroked="f">
          <v:fill opacity=".5"/>
          <v:textpath style="font-family:&quot;Calibri&quot;;font-size:105pt" string="UZRS TIM KME"/>
        </v:shape>
      </w:pict>
    </w:r>
    <w:r w:rsidRPr="00992729">
      <w:rPr>
        <w:rFonts w:ascii="Times New Roman" w:hAnsi="Times New Roman" w:cs="Times New Roman"/>
        <w:b/>
        <w:color w:val="C00000"/>
        <w:sz w:val="20"/>
        <w:szCs w:val="20"/>
        <w:lang/>
      </w:rPr>
      <w:t>PRENATALNE INVAZIVNE DIJAGNOSTIČKE METODE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729" w:rsidRDefault="0099272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18809" o:spid="_x0000_s7169" type="#_x0000_t136" style="position:absolute;margin-left:0;margin-top:0;width:632.4pt;height:128.4pt;rotation:315;z-index:-251656192;mso-position-horizontal:center;mso-position-horizontal-relative:margin;mso-position-vertical:center;mso-position-vertical-relative:margin" o:allowincell="f" fillcolor="#ddd8c2 [2894]" stroked="f">
          <v:fill opacity=".5"/>
          <v:textpath style="font-family:&quot;Calibri&quot;;font-size:105pt" string="UZRS TIM KM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C4A1C"/>
    <w:multiLevelType w:val="hybridMultilevel"/>
    <w:tmpl w:val="AD96D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E87282"/>
    <w:multiLevelType w:val="hybridMultilevel"/>
    <w:tmpl w:val="651A0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AE55CC"/>
    <w:multiLevelType w:val="hybridMultilevel"/>
    <w:tmpl w:val="86BE9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225411"/>
    <w:multiLevelType w:val="hybridMultilevel"/>
    <w:tmpl w:val="2E000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210D50"/>
    <w:multiLevelType w:val="hybridMultilevel"/>
    <w:tmpl w:val="B494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B125F0"/>
    <w:multiLevelType w:val="hybridMultilevel"/>
    <w:tmpl w:val="69AC8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9217E5"/>
    <w:multiLevelType w:val="hybridMultilevel"/>
    <w:tmpl w:val="2E000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4284169"/>
    <w:multiLevelType w:val="hybridMultilevel"/>
    <w:tmpl w:val="0F7A4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9FD7F64"/>
    <w:multiLevelType w:val="hybridMultilevel"/>
    <w:tmpl w:val="F3581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5E11AF"/>
    <w:multiLevelType w:val="hybridMultilevel"/>
    <w:tmpl w:val="4128F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2E04FA8"/>
    <w:multiLevelType w:val="hybridMultilevel"/>
    <w:tmpl w:val="2F38F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7D0427"/>
    <w:multiLevelType w:val="hybridMultilevel"/>
    <w:tmpl w:val="DD5A6480"/>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2"/>
  </w:num>
  <w:num w:numId="4">
    <w:abstractNumId w:val="1"/>
  </w:num>
  <w:num w:numId="5">
    <w:abstractNumId w:val="9"/>
  </w:num>
  <w:num w:numId="6">
    <w:abstractNumId w:val="0"/>
  </w:num>
  <w:num w:numId="7">
    <w:abstractNumId w:val="6"/>
  </w:num>
  <w:num w:numId="8">
    <w:abstractNumId w:val="3"/>
  </w:num>
  <w:num w:numId="9">
    <w:abstractNumId w:val="7"/>
  </w:num>
  <w:num w:numId="10">
    <w:abstractNumId w:val="5"/>
  </w:num>
  <w:num w:numId="11">
    <w:abstractNumId w:val="11"/>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9"/>
  <w:displayBackgroundShape/>
  <w:hideSpellingErrors/>
  <w:documentProtection w:edit="forms" w:enforcement="1" w:cryptProviderType="rsaFull" w:cryptAlgorithmClass="hash" w:cryptAlgorithmType="typeAny" w:cryptAlgorithmSid="4" w:cryptSpinCount="50000" w:hash="7+WM4aj3CT0uOzawSrTFJMhPSmM=" w:salt="p0uh/Czdim47+9TGJez01A=="/>
  <w:defaultTabStop w:val="720"/>
  <w:drawingGridHorizontalSpacing w:val="110"/>
  <w:displayHorizontalDrawingGridEvery w:val="2"/>
  <w:characterSpacingControl w:val="doNotCompress"/>
  <w:hdrShapeDefaults>
    <o:shapedefaults v:ext="edit" spidmax="8194"/>
    <o:shapelayout v:ext="edit">
      <o:idmap v:ext="edit" data="7"/>
    </o:shapelayout>
  </w:hdrShapeDefaults>
  <w:footnotePr>
    <w:footnote w:id="0"/>
    <w:footnote w:id="1"/>
  </w:footnotePr>
  <w:endnotePr>
    <w:endnote w:id="0"/>
    <w:endnote w:id="1"/>
  </w:endnotePr>
  <w:compat/>
  <w:rsids>
    <w:rsidRoot w:val="00EC26CC"/>
    <w:rsid w:val="0004605C"/>
    <w:rsid w:val="000D2D03"/>
    <w:rsid w:val="00250677"/>
    <w:rsid w:val="004F45BD"/>
    <w:rsid w:val="005D6DC9"/>
    <w:rsid w:val="00602942"/>
    <w:rsid w:val="00615FEA"/>
    <w:rsid w:val="007731FC"/>
    <w:rsid w:val="00781A4B"/>
    <w:rsid w:val="0078313C"/>
    <w:rsid w:val="008311C1"/>
    <w:rsid w:val="00892370"/>
    <w:rsid w:val="008A78E9"/>
    <w:rsid w:val="008D1AF5"/>
    <w:rsid w:val="00992729"/>
    <w:rsid w:val="00A13992"/>
    <w:rsid w:val="00A630A9"/>
    <w:rsid w:val="00A82A80"/>
    <w:rsid w:val="00AB2E1E"/>
    <w:rsid w:val="00B5502A"/>
    <w:rsid w:val="00BC7DF8"/>
    <w:rsid w:val="00C212C3"/>
    <w:rsid w:val="00C233B0"/>
    <w:rsid w:val="00D36098"/>
    <w:rsid w:val="00D6145F"/>
    <w:rsid w:val="00D65038"/>
    <w:rsid w:val="00D7647A"/>
    <w:rsid w:val="00DE0872"/>
    <w:rsid w:val="00E53891"/>
    <w:rsid w:val="00E77230"/>
    <w:rsid w:val="00E80703"/>
    <w:rsid w:val="00EB1DC0"/>
    <w:rsid w:val="00EC26CC"/>
    <w:rsid w:val="00F24C13"/>
    <w:rsid w:val="00F636C1"/>
    <w:rsid w:val="00FA1579"/>
    <w:rsid w:val="00FA7374"/>
    <w:rsid w:val="00FD4C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E1E"/>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26CC"/>
    <w:pPr>
      <w:ind w:left="720"/>
      <w:contextualSpacing/>
    </w:pPr>
  </w:style>
  <w:style w:type="character" w:customStyle="1" w:styleId="apple-converted-space">
    <w:name w:val="apple-converted-space"/>
    <w:basedOn w:val="DefaultParagraphFont"/>
    <w:rsid w:val="00FA1579"/>
  </w:style>
  <w:style w:type="character" w:styleId="Hyperlink">
    <w:name w:val="Hyperlink"/>
    <w:basedOn w:val="DefaultParagraphFont"/>
    <w:uiPriority w:val="99"/>
    <w:semiHidden/>
    <w:unhideWhenUsed/>
    <w:rsid w:val="00FA1579"/>
    <w:rPr>
      <w:color w:val="0000FF"/>
      <w:u w:val="single"/>
    </w:rPr>
  </w:style>
  <w:style w:type="paragraph" w:styleId="BalloonText">
    <w:name w:val="Balloon Text"/>
    <w:basedOn w:val="Normal"/>
    <w:link w:val="BalloonTextChar"/>
    <w:uiPriority w:val="99"/>
    <w:semiHidden/>
    <w:unhideWhenUsed/>
    <w:rsid w:val="00D614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145F"/>
    <w:rPr>
      <w:rFonts w:ascii="Tahoma" w:hAnsi="Tahoma" w:cs="Tahoma"/>
      <w:sz w:val="16"/>
      <w:szCs w:val="16"/>
    </w:rPr>
  </w:style>
  <w:style w:type="paragraph" w:styleId="NoSpacing">
    <w:name w:val="No Spacing"/>
    <w:link w:val="NoSpacingChar"/>
    <w:uiPriority w:val="1"/>
    <w:qFormat/>
    <w:rsid w:val="007731FC"/>
    <w:pPr>
      <w:spacing w:after="0" w:line="240" w:lineRule="auto"/>
    </w:pPr>
    <w:rPr>
      <w:rFonts w:eastAsiaTheme="minorEastAsia"/>
    </w:rPr>
  </w:style>
  <w:style w:type="character" w:customStyle="1" w:styleId="NoSpacingChar">
    <w:name w:val="No Spacing Char"/>
    <w:basedOn w:val="DefaultParagraphFont"/>
    <w:link w:val="NoSpacing"/>
    <w:uiPriority w:val="1"/>
    <w:rsid w:val="007731FC"/>
    <w:rPr>
      <w:rFonts w:eastAsiaTheme="minorEastAsia"/>
    </w:rPr>
  </w:style>
  <w:style w:type="paragraph" w:styleId="Header">
    <w:name w:val="header"/>
    <w:basedOn w:val="Normal"/>
    <w:link w:val="HeaderChar"/>
    <w:uiPriority w:val="99"/>
    <w:semiHidden/>
    <w:unhideWhenUsed/>
    <w:rsid w:val="0099272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92729"/>
  </w:style>
  <w:style w:type="paragraph" w:styleId="Footer">
    <w:name w:val="footer"/>
    <w:basedOn w:val="Normal"/>
    <w:link w:val="FooterChar"/>
    <w:uiPriority w:val="99"/>
    <w:unhideWhenUsed/>
    <w:rsid w:val="009927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2729"/>
  </w:style>
</w:styles>
</file>

<file path=word/webSettings.xml><?xml version="1.0" encoding="utf-8"?>
<w:webSettings xmlns:r="http://schemas.openxmlformats.org/officeDocument/2006/relationships" xmlns:w="http://schemas.openxmlformats.org/wordprocessingml/2006/main">
  <w:divs>
    <w:div w:id="192499057">
      <w:bodyDiv w:val="1"/>
      <w:marLeft w:val="0"/>
      <w:marRight w:val="0"/>
      <w:marTop w:val="0"/>
      <w:marBottom w:val="0"/>
      <w:divBdr>
        <w:top w:val="none" w:sz="0" w:space="0" w:color="auto"/>
        <w:left w:val="none" w:sz="0" w:space="0" w:color="auto"/>
        <w:bottom w:val="none" w:sz="0" w:space="0" w:color="auto"/>
        <w:right w:val="none" w:sz="0" w:space="0" w:color="auto"/>
      </w:divBdr>
    </w:div>
    <w:div w:id="455491492">
      <w:bodyDiv w:val="1"/>
      <w:marLeft w:val="0"/>
      <w:marRight w:val="0"/>
      <w:marTop w:val="0"/>
      <w:marBottom w:val="0"/>
      <w:divBdr>
        <w:top w:val="none" w:sz="0" w:space="0" w:color="auto"/>
        <w:left w:val="none" w:sz="0" w:space="0" w:color="auto"/>
        <w:bottom w:val="none" w:sz="0" w:space="0" w:color="auto"/>
        <w:right w:val="none" w:sz="0" w:space="0" w:color="auto"/>
      </w:divBdr>
    </w:div>
    <w:div w:id="548884753">
      <w:bodyDiv w:val="1"/>
      <w:marLeft w:val="0"/>
      <w:marRight w:val="0"/>
      <w:marTop w:val="0"/>
      <w:marBottom w:val="0"/>
      <w:divBdr>
        <w:top w:val="none" w:sz="0" w:space="0" w:color="auto"/>
        <w:left w:val="none" w:sz="0" w:space="0" w:color="auto"/>
        <w:bottom w:val="none" w:sz="0" w:space="0" w:color="auto"/>
        <w:right w:val="none" w:sz="0" w:space="0" w:color="auto"/>
      </w:divBdr>
    </w:div>
    <w:div w:id="570580521">
      <w:bodyDiv w:val="1"/>
      <w:marLeft w:val="0"/>
      <w:marRight w:val="0"/>
      <w:marTop w:val="0"/>
      <w:marBottom w:val="0"/>
      <w:divBdr>
        <w:top w:val="none" w:sz="0" w:space="0" w:color="auto"/>
        <w:left w:val="none" w:sz="0" w:space="0" w:color="auto"/>
        <w:bottom w:val="none" w:sz="0" w:space="0" w:color="auto"/>
        <w:right w:val="none" w:sz="0" w:space="0" w:color="auto"/>
      </w:divBdr>
    </w:div>
    <w:div w:id="680087934">
      <w:bodyDiv w:val="1"/>
      <w:marLeft w:val="0"/>
      <w:marRight w:val="0"/>
      <w:marTop w:val="0"/>
      <w:marBottom w:val="0"/>
      <w:divBdr>
        <w:top w:val="none" w:sz="0" w:space="0" w:color="auto"/>
        <w:left w:val="none" w:sz="0" w:space="0" w:color="auto"/>
        <w:bottom w:val="none" w:sz="0" w:space="0" w:color="auto"/>
        <w:right w:val="none" w:sz="0" w:space="0" w:color="auto"/>
      </w:divBdr>
    </w:div>
    <w:div w:id="726343353">
      <w:bodyDiv w:val="1"/>
      <w:marLeft w:val="0"/>
      <w:marRight w:val="0"/>
      <w:marTop w:val="0"/>
      <w:marBottom w:val="0"/>
      <w:divBdr>
        <w:top w:val="none" w:sz="0" w:space="0" w:color="auto"/>
        <w:left w:val="none" w:sz="0" w:space="0" w:color="auto"/>
        <w:bottom w:val="none" w:sz="0" w:space="0" w:color="auto"/>
        <w:right w:val="none" w:sz="0" w:space="0" w:color="auto"/>
      </w:divBdr>
    </w:div>
    <w:div w:id="814687397">
      <w:bodyDiv w:val="1"/>
      <w:marLeft w:val="0"/>
      <w:marRight w:val="0"/>
      <w:marTop w:val="0"/>
      <w:marBottom w:val="0"/>
      <w:divBdr>
        <w:top w:val="none" w:sz="0" w:space="0" w:color="auto"/>
        <w:left w:val="none" w:sz="0" w:space="0" w:color="auto"/>
        <w:bottom w:val="none" w:sz="0" w:space="0" w:color="auto"/>
        <w:right w:val="none" w:sz="0" w:space="0" w:color="auto"/>
      </w:divBdr>
    </w:div>
    <w:div w:id="924001588">
      <w:bodyDiv w:val="1"/>
      <w:marLeft w:val="0"/>
      <w:marRight w:val="0"/>
      <w:marTop w:val="0"/>
      <w:marBottom w:val="0"/>
      <w:divBdr>
        <w:top w:val="none" w:sz="0" w:space="0" w:color="auto"/>
        <w:left w:val="none" w:sz="0" w:space="0" w:color="auto"/>
        <w:bottom w:val="none" w:sz="0" w:space="0" w:color="auto"/>
        <w:right w:val="none" w:sz="0" w:space="0" w:color="auto"/>
      </w:divBdr>
    </w:div>
    <w:div w:id="927883628">
      <w:bodyDiv w:val="1"/>
      <w:marLeft w:val="0"/>
      <w:marRight w:val="0"/>
      <w:marTop w:val="0"/>
      <w:marBottom w:val="0"/>
      <w:divBdr>
        <w:top w:val="none" w:sz="0" w:space="0" w:color="auto"/>
        <w:left w:val="none" w:sz="0" w:space="0" w:color="auto"/>
        <w:bottom w:val="none" w:sz="0" w:space="0" w:color="auto"/>
        <w:right w:val="none" w:sz="0" w:space="0" w:color="auto"/>
      </w:divBdr>
    </w:div>
    <w:div w:id="1007750584">
      <w:bodyDiv w:val="1"/>
      <w:marLeft w:val="0"/>
      <w:marRight w:val="0"/>
      <w:marTop w:val="0"/>
      <w:marBottom w:val="0"/>
      <w:divBdr>
        <w:top w:val="none" w:sz="0" w:space="0" w:color="auto"/>
        <w:left w:val="none" w:sz="0" w:space="0" w:color="auto"/>
        <w:bottom w:val="none" w:sz="0" w:space="0" w:color="auto"/>
        <w:right w:val="none" w:sz="0" w:space="0" w:color="auto"/>
      </w:divBdr>
    </w:div>
    <w:div w:id="1186870175">
      <w:bodyDiv w:val="1"/>
      <w:marLeft w:val="0"/>
      <w:marRight w:val="0"/>
      <w:marTop w:val="0"/>
      <w:marBottom w:val="0"/>
      <w:divBdr>
        <w:top w:val="none" w:sz="0" w:space="0" w:color="auto"/>
        <w:left w:val="none" w:sz="0" w:space="0" w:color="auto"/>
        <w:bottom w:val="none" w:sz="0" w:space="0" w:color="auto"/>
        <w:right w:val="none" w:sz="0" w:space="0" w:color="auto"/>
      </w:divBdr>
    </w:div>
    <w:div w:id="1256862509">
      <w:bodyDiv w:val="1"/>
      <w:marLeft w:val="0"/>
      <w:marRight w:val="0"/>
      <w:marTop w:val="0"/>
      <w:marBottom w:val="0"/>
      <w:divBdr>
        <w:top w:val="none" w:sz="0" w:space="0" w:color="auto"/>
        <w:left w:val="none" w:sz="0" w:space="0" w:color="auto"/>
        <w:bottom w:val="none" w:sz="0" w:space="0" w:color="auto"/>
        <w:right w:val="none" w:sz="0" w:space="0" w:color="auto"/>
      </w:divBdr>
    </w:div>
    <w:div w:id="1389843782">
      <w:bodyDiv w:val="1"/>
      <w:marLeft w:val="0"/>
      <w:marRight w:val="0"/>
      <w:marTop w:val="0"/>
      <w:marBottom w:val="0"/>
      <w:divBdr>
        <w:top w:val="none" w:sz="0" w:space="0" w:color="auto"/>
        <w:left w:val="none" w:sz="0" w:space="0" w:color="auto"/>
        <w:bottom w:val="none" w:sz="0" w:space="0" w:color="auto"/>
        <w:right w:val="none" w:sz="0" w:space="0" w:color="auto"/>
      </w:divBdr>
    </w:div>
    <w:div w:id="1733766872">
      <w:bodyDiv w:val="1"/>
      <w:marLeft w:val="0"/>
      <w:marRight w:val="0"/>
      <w:marTop w:val="0"/>
      <w:marBottom w:val="0"/>
      <w:divBdr>
        <w:top w:val="none" w:sz="0" w:space="0" w:color="auto"/>
        <w:left w:val="none" w:sz="0" w:space="0" w:color="auto"/>
        <w:bottom w:val="none" w:sz="0" w:space="0" w:color="auto"/>
        <w:right w:val="none" w:sz="0" w:space="0" w:color="auto"/>
      </w:divBdr>
    </w:div>
    <w:div w:id="1761028103">
      <w:bodyDiv w:val="1"/>
      <w:marLeft w:val="0"/>
      <w:marRight w:val="0"/>
      <w:marTop w:val="0"/>
      <w:marBottom w:val="0"/>
      <w:divBdr>
        <w:top w:val="none" w:sz="0" w:space="0" w:color="auto"/>
        <w:left w:val="none" w:sz="0" w:space="0" w:color="auto"/>
        <w:bottom w:val="none" w:sz="0" w:space="0" w:color="auto"/>
        <w:right w:val="none" w:sz="0" w:space="0" w:color="auto"/>
      </w:divBdr>
    </w:div>
    <w:div w:id="1764647176">
      <w:bodyDiv w:val="1"/>
      <w:marLeft w:val="0"/>
      <w:marRight w:val="0"/>
      <w:marTop w:val="0"/>
      <w:marBottom w:val="0"/>
      <w:divBdr>
        <w:top w:val="none" w:sz="0" w:space="0" w:color="auto"/>
        <w:left w:val="none" w:sz="0" w:space="0" w:color="auto"/>
        <w:bottom w:val="none" w:sz="0" w:space="0" w:color="auto"/>
        <w:right w:val="none" w:sz="0" w:space="0" w:color="auto"/>
      </w:divBdr>
    </w:div>
    <w:div w:id="1889294798">
      <w:bodyDiv w:val="1"/>
      <w:marLeft w:val="0"/>
      <w:marRight w:val="0"/>
      <w:marTop w:val="0"/>
      <w:marBottom w:val="0"/>
      <w:divBdr>
        <w:top w:val="none" w:sz="0" w:space="0" w:color="auto"/>
        <w:left w:val="none" w:sz="0" w:space="0" w:color="auto"/>
        <w:bottom w:val="none" w:sz="0" w:space="0" w:color="auto"/>
        <w:right w:val="none" w:sz="0" w:space="0" w:color="auto"/>
      </w:divBdr>
    </w:div>
    <w:div w:id="1966736004">
      <w:bodyDiv w:val="1"/>
      <w:marLeft w:val="0"/>
      <w:marRight w:val="0"/>
      <w:marTop w:val="0"/>
      <w:marBottom w:val="0"/>
      <w:divBdr>
        <w:top w:val="none" w:sz="0" w:space="0" w:color="auto"/>
        <w:left w:val="none" w:sz="0" w:space="0" w:color="auto"/>
        <w:bottom w:val="none" w:sz="0" w:space="0" w:color="auto"/>
        <w:right w:val="none" w:sz="0" w:space="0" w:color="auto"/>
      </w:divBdr>
    </w:div>
    <w:div w:id="2000033224">
      <w:bodyDiv w:val="1"/>
      <w:marLeft w:val="0"/>
      <w:marRight w:val="0"/>
      <w:marTop w:val="0"/>
      <w:marBottom w:val="0"/>
      <w:divBdr>
        <w:top w:val="none" w:sz="0" w:space="0" w:color="auto"/>
        <w:left w:val="none" w:sz="0" w:space="0" w:color="auto"/>
        <w:bottom w:val="none" w:sz="0" w:space="0" w:color="auto"/>
        <w:right w:val="none" w:sz="0" w:space="0" w:color="auto"/>
      </w:divBdr>
    </w:div>
    <w:div w:id="2034382445">
      <w:bodyDiv w:val="1"/>
      <w:marLeft w:val="0"/>
      <w:marRight w:val="0"/>
      <w:marTop w:val="0"/>
      <w:marBottom w:val="0"/>
      <w:divBdr>
        <w:top w:val="none" w:sz="0" w:space="0" w:color="auto"/>
        <w:left w:val="none" w:sz="0" w:space="0" w:color="auto"/>
        <w:bottom w:val="none" w:sz="0" w:space="0" w:color="auto"/>
        <w:right w:val="none" w:sz="0" w:space="0" w:color="auto"/>
      </w:divBdr>
    </w:div>
    <w:div w:id="2042319606">
      <w:bodyDiv w:val="1"/>
      <w:marLeft w:val="0"/>
      <w:marRight w:val="0"/>
      <w:marTop w:val="0"/>
      <w:marBottom w:val="0"/>
      <w:divBdr>
        <w:top w:val="none" w:sz="0" w:space="0" w:color="auto"/>
        <w:left w:val="none" w:sz="0" w:space="0" w:color="auto"/>
        <w:bottom w:val="none" w:sz="0" w:space="0" w:color="auto"/>
        <w:right w:val="none" w:sz="0" w:space="0" w:color="auto"/>
      </w:divBdr>
    </w:div>
    <w:div w:id="2104177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2A587F"/>
    <w:rsid w:val="00216174"/>
    <w:rsid w:val="002A587F"/>
    <w:rsid w:val="00647244"/>
    <w:rsid w:val="008342B5"/>
    <w:rsid w:val="00B25148"/>
    <w:rsid w:val="00C77C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CE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DD9CCBF6F14E9086CF8C1D7C8CFC4A">
    <w:name w:val="CDDD9CCBF6F14E9086CF8C1D7C8CFC4A"/>
    <w:rsid w:val="002A587F"/>
  </w:style>
  <w:style w:type="paragraph" w:customStyle="1" w:styleId="D8ADDC357AAA404B92D7E9B011733378">
    <w:name w:val="D8ADDC357AAA404B92D7E9B011733378"/>
    <w:rsid w:val="002A587F"/>
  </w:style>
  <w:style w:type="paragraph" w:customStyle="1" w:styleId="3B9DFA5493404930961688237638DC31">
    <w:name w:val="3B9DFA5493404930961688237638DC31"/>
    <w:rsid w:val="002A587F"/>
  </w:style>
  <w:style w:type="paragraph" w:customStyle="1" w:styleId="E3EF8B1A10EE4D449DC10C01BD253A0B">
    <w:name w:val="E3EF8B1A10EE4D449DC10C01BD253A0B"/>
    <w:rsid w:val="002A587F"/>
  </w:style>
  <w:style w:type="paragraph" w:customStyle="1" w:styleId="D3835EBE4E7B489B9A2DCA179D21A3D2">
    <w:name w:val="D3835EBE4E7B489B9A2DCA179D21A3D2"/>
    <w:rsid w:val="002A587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BE9BB-BC72-4F72-A143-3A8540D1A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14</Pages>
  <Words>3620</Words>
  <Characters>20635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PRENATALNE INVAZIVNE DIJAGNOSTIČKE METODE</vt:lpstr>
    </vt:vector>
  </TitlesOfParts>
  <Company>KBC "Dr Dragisa Misovic Dedinje"</Company>
  <LinksUpToDate>false</LinksUpToDate>
  <CharactersWithSpaces>24207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PRENATALNE INVAZIVNE DIJAGNOSTIČKE METODE</dc:title>
  <dc:creator>KIB</dc:creator>
  <cp:lastModifiedBy>xxx</cp:lastModifiedBy>
  <cp:revision>3</cp:revision>
  <dcterms:created xsi:type="dcterms:W3CDTF">2020-01-29T04:33:00Z</dcterms:created>
  <dcterms:modified xsi:type="dcterms:W3CDTF">2020-04-26T15:03:00Z</dcterms:modified>
</cp:coreProperties>
</file>