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381015"/>
        <w:docPartObj>
          <w:docPartGallery w:val="Cover Pages"/>
          <w:docPartUnique/>
        </w:docPartObj>
      </w:sdtPr>
      <w:sdtEndPr>
        <w:rPr>
          <w:b/>
          <w:color w:val="C00000"/>
          <w:sz w:val="28"/>
          <w:szCs w:val="28"/>
        </w:rPr>
      </w:sdtEndPr>
      <w:sdtContent>
        <w:p w:rsidR="00D23126" w:rsidRPr="00F948DF" w:rsidRDefault="00131C87">
          <w:pPr>
            <w:rPr>
              <w:color w:val="FFFFFF" w:themeColor="background1"/>
            </w:rPr>
          </w:pPr>
          <w:r>
            <w:rPr>
              <w:noProof/>
            </w:rPr>
            <w:drawing>
              <wp:anchor distT="0" distB="0" distL="114300" distR="114300" simplePos="0" relativeHeight="251670528" behindDoc="1" locked="0" layoutInCell="1" allowOverlap="1">
                <wp:simplePos x="0" y="0"/>
                <wp:positionH relativeFrom="column">
                  <wp:posOffset>4513580</wp:posOffset>
                </wp:positionH>
                <wp:positionV relativeFrom="paragraph">
                  <wp:posOffset>-511810</wp:posOffset>
                </wp:positionV>
                <wp:extent cx="1939925" cy="1402080"/>
                <wp:effectExtent l="0" t="0" r="0" b="0"/>
                <wp:wrapTight wrapText="bothSides">
                  <wp:wrapPolygon edited="0">
                    <wp:start x="12515" y="587"/>
                    <wp:lineTo x="9333" y="2935"/>
                    <wp:lineTo x="9545" y="5283"/>
                    <wp:lineTo x="1273" y="7924"/>
                    <wp:lineTo x="424" y="19957"/>
                    <wp:lineTo x="7212" y="19957"/>
                    <wp:lineTo x="13575" y="19957"/>
                    <wp:lineTo x="21423" y="19957"/>
                    <wp:lineTo x="20999" y="19370"/>
                    <wp:lineTo x="19938" y="14674"/>
                    <wp:lineTo x="18454" y="11446"/>
                    <wp:lineTo x="17605" y="9978"/>
                    <wp:lineTo x="18242" y="5283"/>
                    <wp:lineTo x="14211" y="587"/>
                    <wp:lineTo x="12515" y="587"/>
                  </wp:wrapPolygon>
                </wp:wrapTight>
                <wp:docPr id="4" name="Picture 1"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RS TIM KME"/>
                        <pic:cNvPicPr>
                          <a:picLocks noChangeAspect="1" noChangeArrowheads="1"/>
                        </pic:cNvPicPr>
                      </pic:nvPicPr>
                      <pic:blipFill>
                        <a:blip r:embed="rId8"/>
                        <a:srcRect/>
                        <a:stretch>
                          <a:fillRect/>
                        </a:stretch>
                      </pic:blipFill>
                      <pic:spPr bwMode="auto">
                        <a:xfrm>
                          <a:off x="0" y="0"/>
                          <a:ext cx="1939925" cy="1402080"/>
                        </a:xfrm>
                        <a:prstGeom prst="rect">
                          <a:avLst/>
                        </a:prstGeom>
                        <a:noFill/>
                        <a:ln w="9525">
                          <a:noFill/>
                          <a:miter lim="800000"/>
                          <a:headEnd/>
                          <a:tailEnd/>
                        </a:ln>
                      </pic:spPr>
                    </pic:pic>
                  </a:graphicData>
                </a:graphic>
              </wp:anchor>
            </w:drawing>
          </w:r>
        </w:p>
        <w:p w:rsidR="00D23126" w:rsidRDefault="00F948DF">
          <w:pPr>
            <w:rPr>
              <w:b/>
              <w:color w:val="C00000"/>
              <w:sz w:val="28"/>
              <w:szCs w:val="28"/>
            </w:rPr>
          </w:pPr>
          <w:r>
            <w:rPr>
              <w:noProof/>
            </w:rPr>
            <w:drawing>
              <wp:anchor distT="0" distB="0" distL="114300" distR="114300" simplePos="0" relativeHeight="251669504" behindDoc="0" locked="0" layoutInCell="1" allowOverlap="1">
                <wp:simplePos x="0" y="0"/>
                <wp:positionH relativeFrom="column">
                  <wp:posOffset>73294</wp:posOffset>
                </wp:positionH>
                <wp:positionV relativeFrom="paragraph">
                  <wp:posOffset>2915930</wp:posOffset>
                </wp:positionV>
                <wp:extent cx="5933698" cy="4471261"/>
                <wp:effectExtent l="19050" t="0" r="0" b="0"/>
                <wp:wrapNone/>
                <wp:docPr id="10" name="Picture 9" descr="https://nationalpostcom.files.wordpress.com/2020/04/covid-patient-1.png?quality=100&amp;strip=all&amp;w=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tionalpostcom.files.wordpress.com/2020/04/covid-patient-1.png?quality=100&amp;strip=all&amp;w=642"/>
                        <pic:cNvPicPr>
                          <a:picLocks noChangeAspect="1" noChangeArrowheads="1"/>
                        </pic:cNvPicPr>
                      </pic:nvPicPr>
                      <pic:blipFill>
                        <a:blip r:embed="rId9"/>
                        <a:srcRect/>
                        <a:stretch>
                          <a:fillRect/>
                        </a:stretch>
                      </pic:blipFill>
                      <pic:spPr bwMode="auto">
                        <a:xfrm>
                          <a:off x="0" y="0"/>
                          <a:ext cx="5933698" cy="4471261"/>
                        </a:xfrm>
                        <a:prstGeom prst="rect">
                          <a:avLst/>
                        </a:prstGeom>
                        <a:noFill/>
                        <a:ln w="9525">
                          <a:noFill/>
                          <a:miter lim="800000"/>
                          <a:headEnd/>
                          <a:tailEnd/>
                        </a:ln>
                      </pic:spPr>
                    </pic:pic>
                  </a:graphicData>
                </a:graphic>
              </wp:anchor>
            </w:drawing>
          </w:r>
          <w:r w:rsidR="005A5CB4" w:rsidRPr="005A5CB4">
            <w:rPr>
              <w:noProof/>
            </w:rPr>
            <w:pict>
              <v:rect id="_x0000_s1035" style="position:absolute;margin-left:0;margin-top:198.55pt;width:599.05pt;height:42.4pt;z-index:251664384;mso-height-percent:73;mso-top-percent:250;mso-position-horizontal:left;mso-position-horizontal-relative:page;mso-position-vertical-relative:page;mso-height-percent:73;mso-top-percent:250;v-text-anchor:middle" o:allowincell="f" fillcolor="#943634 [2405]" strokecolor="white [3212]" strokeweight="1pt">
                <v:fill color2="#365f91 [2404]"/>
                <v:shadow color="#d8d8d8 [2732]" offset="3pt,3pt" offset2="2pt,2pt"/>
                <v:textbox style="mso-next-textbox:#_x0000_s1035;mso-fit-shape-to-text:t" inset="14.4pt,,14.4pt">
                  <w:txbxContent>
                    <w:sdt>
                      <w:sdtPr>
                        <w:rPr>
                          <w:b/>
                          <w:color w:val="FFFFFF" w:themeColor="background1"/>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020AB8" w:rsidRPr="00D23126" w:rsidRDefault="00020AB8" w:rsidP="00020AB8">
                          <w:pPr>
                            <w:pStyle w:val="NoSpacing"/>
                            <w:jc w:val="center"/>
                            <w:rPr>
                              <w:rFonts w:asciiTheme="majorHAnsi" w:eastAsiaTheme="majorEastAsia" w:hAnsiTheme="majorHAnsi" w:cstheme="majorBidi"/>
                              <w:color w:val="FFFFFF" w:themeColor="background1"/>
                              <w:sz w:val="36"/>
                              <w:szCs w:val="36"/>
                            </w:rPr>
                          </w:pPr>
                          <w:r w:rsidRPr="00F948DF">
                            <w:rPr>
                              <w:b/>
                              <w:color w:val="FFFFFF" w:themeColor="background1"/>
                              <w:sz w:val="48"/>
                              <w:szCs w:val="48"/>
                            </w:rPr>
                            <w:t>PRIJEM, INICIJALNO ZBRINJAVANJE I NEGA BOLESNIKA SA  COVID-19 I RESPIRATORNOM INSUFICIJENCIJOM                  U JIL-U</w:t>
                          </w:r>
                        </w:p>
                      </w:sdtContent>
                    </w:sdt>
                  </w:txbxContent>
                </v:textbox>
                <w10:wrap anchorx="page" anchory="page"/>
              </v:rect>
            </w:pict>
          </w:r>
          <w:r w:rsidR="00D23126">
            <w:rPr>
              <w:b/>
              <w:color w:val="C00000"/>
              <w:sz w:val="28"/>
              <w:szCs w:val="28"/>
            </w:rPr>
            <w:br w:type="page"/>
          </w:r>
        </w:p>
      </w:sdtContent>
    </w:sdt>
    <w:p w:rsidR="007755A2" w:rsidRDefault="007755A2" w:rsidP="007755A2">
      <w:pPr>
        <w:jc w:val="center"/>
        <w:rPr>
          <w:rFonts w:cstheme="minorHAnsi"/>
          <w:b/>
          <w:color w:val="C00000"/>
          <w:sz w:val="28"/>
          <w:szCs w:val="28"/>
        </w:rPr>
      </w:pPr>
      <w:r w:rsidRPr="007755A2">
        <w:rPr>
          <w:rFonts w:cstheme="minorHAnsi"/>
          <w:b/>
          <w:color w:val="C00000"/>
          <w:sz w:val="28"/>
          <w:szCs w:val="28"/>
        </w:rPr>
        <w:lastRenderedPageBreak/>
        <w:t>Klinički sindromi povezani sa</w:t>
      </w:r>
      <w:r>
        <w:rPr>
          <w:rFonts w:cstheme="minorHAnsi"/>
          <w:b/>
          <w:color w:val="C00000"/>
          <w:sz w:val="28"/>
          <w:szCs w:val="28"/>
        </w:rPr>
        <w:t xml:space="preserve"> </w:t>
      </w:r>
      <w:r w:rsidRPr="007755A2">
        <w:rPr>
          <w:rFonts w:cstheme="minorHAnsi"/>
          <w:b/>
          <w:color w:val="C00000"/>
          <w:sz w:val="28"/>
          <w:szCs w:val="28"/>
        </w:rPr>
        <w:t>COVID-19 infekcijom</w:t>
      </w:r>
    </w:p>
    <w:p w:rsidR="007755A2" w:rsidRDefault="007755A2" w:rsidP="007755A2">
      <w:pPr>
        <w:jc w:val="both"/>
        <w:rPr>
          <w:rFonts w:cstheme="minorHAnsi"/>
          <w:b/>
          <w:sz w:val="28"/>
          <w:szCs w:val="28"/>
        </w:rPr>
      </w:pPr>
    </w:p>
    <w:p w:rsidR="007755A2" w:rsidRPr="007755A2" w:rsidRDefault="007755A2" w:rsidP="007755A2">
      <w:pPr>
        <w:jc w:val="both"/>
        <w:rPr>
          <w:rFonts w:cstheme="minorHAnsi"/>
          <w:b/>
          <w:sz w:val="24"/>
          <w:szCs w:val="24"/>
        </w:rPr>
      </w:pPr>
      <w:r w:rsidRPr="007755A2">
        <w:rPr>
          <w:rFonts w:cstheme="minorHAnsi"/>
          <w:b/>
          <w:sz w:val="24"/>
          <w:szCs w:val="24"/>
        </w:rPr>
        <w:t>Nekomplikovana bolest</w:t>
      </w:r>
    </w:p>
    <w:p w:rsidR="007755A2" w:rsidRPr="007755A2" w:rsidRDefault="007755A2" w:rsidP="007755A2">
      <w:pPr>
        <w:pStyle w:val="ListParagraph"/>
        <w:numPr>
          <w:ilvl w:val="0"/>
          <w:numId w:val="23"/>
        </w:numPr>
        <w:jc w:val="both"/>
        <w:rPr>
          <w:rFonts w:cstheme="minorHAnsi"/>
          <w:sz w:val="24"/>
          <w:szCs w:val="24"/>
        </w:rPr>
      </w:pPr>
      <w:r w:rsidRPr="007755A2">
        <w:rPr>
          <w:rFonts w:cstheme="minorHAnsi"/>
          <w:sz w:val="24"/>
          <w:szCs w:val="24"/>
        </w:rPr>
        <w:t>Nekomplikovana infekcija gornjih disajnih puteva</w:t>
      </w:r>
    </w:p>
    <w:p w:rsidR="007755A2" w:rsidRPr="007755A2" w:rsidRDefault="007755A2" w:rsidP="007755A2">
      <w:pPr>
        <w:pStyle w:val="ListParagraph"/>
        <w:numPr>
          <w:ilvl w:val="0"/>
          <w:numId w:val="23"/>
        </w:numPr>
        <w:jc w:val="both"/>
        <w:rPr>
          <w:rFonts w:cstheme="minorHAnsi"/>
          <w:sz w:val="24"/>
          <w:szCs w:val="24"/>
        </w:rPr>
      </w:pPr>
      <w:r w:rsidRPr="007755A2">
        <w:rPr>
          <w:rFonts w:cstheme="minorHAnsi"/>
          <w:sz w:val="24"/>
          <w:szCs w:val="24"/>
        </w:rPr>
        <w:t>Stariji i imunokompromitovani pacijenti mogu se prezentovati atipičnim simptomima</w:t>
      </w:r>
    </w:p>
    <w:p w:rsidR="007755A2" w:rsidRPr="007755A2" w:rsidRDefault="007755A2" w:rsidP="007755A2">
      <w:pPr>
        <w:jc w:val="both"/>
        <w:rPr>
          <w:rFonts w:cstheme="minorHAnsi"/>
          <w:b/>
          <w:sz w:val="24"/>
          <w:szCs w:val="24"/>
        </w:rPr>
      </w:pPr>
      <w:r w:rsidRPr="007755A2">
        <w:rPr>
          <w:rFonts w:cstheme="minorHAnsi"/>
          <w:b/>
          <w:sz w:val="24"/>
          <w:szCs w:val="24"/>
        </w:rPr>
        <w:t>Pneumonija</w:t>
      </w:r>
    </w:p>
    <w:p w:rsidR="007755A2" w:rsidRPr="007755A2" w:rsidRDefault="007755A2" w:rsidP="007755A2">
      <w:pPr>
        <w:pStyle w:val="ListParagraph"/>
        <w:numPr>
          <w:ilvl w:val="0"/>
          <w:numId w:val="24"/>
        </w:numPr>
        <w:jc w:val="both"/>
        <w:rPr>
          <w:rFonts w:cstheme="minorHAnsi"/>
          <w:sz w:val="24"/>
          <w:szCs w:val="24"/>
        </w:rPr>
      </w:pPr>
      <w:r w:rsidRPr="007755A2">
        <w:rPr>
          <w:rFonts w:cstheme="minorHAnsi"/>
          <w:sz w:val="24"/>
          <w:szCs w:val="24"/>
        </w:rPr>
        <w:t>Respiratorni simptomi (kratak dah, bez znakova teške pneumonije)</w:t>
      </w:r>
    </w:p>
    <w:p w:rsidR="007755A2" w:rsidRPr="007755A2" w:rsidRDefault="007755A2" w:rsidP="007755A2">
      <w:pPr>
        <w:jc w:val="both"/>
        <w:rPr>
          <w:rFonts w:cstheme="minorHAnsi"/>
          <w:b/>
          <w:sz w:val="24"/>
          <w:szCs w:val="24"/>
        </w:rPr>
      </w:pPr>
      <w:r w:rsidRPr="007755A2">
        <w:rPr>
          <w:rFonts w:cstheme="minorHAnsi"/>
          <w:b/>
          <w:sz w:val="24"/>
          <w:szCs w:val="24"/>
        </w:rPr>
        <w:t>Teška pneumonija</w:t>
      </w:r>
    </w:p>
    <w:p w:rsidR="007755A2" w:rsidRPr="007755A2" w:rsidRDefault="007755A2" w:rsidP="007755A2">
      <w:pPr>
        <w:pStyle w:val="ListParagraph"/>
        <w:numPr>
          <w:ilvl w:val="0"/>
          <w:numId w:val="24"/>
        </w:numPr>
        <w:jc w:val="both"/>
        <w:rPr>
          <w:rFonts w:cstheme="minorHAnsi"/>
          <w:sz w:val="24"/>
          <w:szCs w:val="24"/>
        </w:rPr>
      </w:pPr>
      <w:r w:rsidRPr="007755A2">
        <w:rPr>
          <w:rFonts w:cstheme="minorHAnsi"/>
          <w:sz w:val="24"/>
          <w:szCs w:val="24"/>
        </w:rPr>
        <w:t>Frekvenca disanja &gt;30/min</w:t>
      </w:r>
    </w:p>
    <w:p w:rsidR="007755A2" w:rsidRPr="007755A2" w:rsidRDefault="007755A2" w:rsidP="007755A2">
      <w:pPr>
        <w:pStyle w:val="ListParagraph"/>
        <w:numPr>
          <w:ilvl w:val="0"/>
          <w:numId w:val="24"/>
        </w:numPr>
        <w:jc w:val="both"/>
        <w:rPr>
          <w:rFonts w:cstheme="minorHAnsi"/>
          <w:b/>
          <w:sz w:val="24"/>
          <w:szCs w:val="24"/>
        </w:rPr>
      </w:pPr>
      <w:r w:rsidRPr="007755A2">
        <w:rPr>
          <w:rFonts w:cstheme="minorHAnsi"/>
          <w:b/>
          <w:sz w:val="24"/>
          <w:szCs w:val="24"/>
        </w:rPr>
        <w:t>Teški respiratorni distres</w:t>
      </w:r>
    </w:p>
    <w:p w:rsidR="007755A2" w:rsidRPr="007755A2" w:rsidRDefault="007755A2" w:rsidP="007755A2">
      <w:pPr>
        <w:pStyle w:val="ListParagraph"/>
        <w:numPr>
          <w:ilvl w:val="0"/>
          <w:numId w:val="24"/>
        </w:numPr>
        <w:jc w:val="both"/>
        <w:rPr>
          <w:rFonts w:cstheme="minorHAnsi"/>
          <w:sz w:val="24"/>
          <w:szCs w:val="24"/>
        </w:rPr>
      </w:pPr>
      <w:r w:rsidRPr="007755A2">
        <w:rPr>
          <w:rFonts w:cstheme="minorHAnsi"/>
          <w:sz w:val="24"/>
          <w:szCs w:val="24"/>
        </w:rPr>
        <w:t>SpO2 na sobnom vazduhu &lt;90%</w:t>
      </w:r>
    </w:p>
    <w:p w:rsidR="007755A2" w:rsidRPr="007755A2" w:rsidRDefault="007755A2" w:rsidP="007755A2">
      <w:pPr>
        <w:jc w:val="both"/>
        <w:rPr>
          <w:rFonts w:cstheme="minorHAnsi"/>
          <w:b/>
          <w:sz w:val="24"/>
          <w:szCs w:val="24"/>
        </w:rPr>
      </w:pPr>
      <w:r w:rsidRPr="007755A2">
        <w:rPr>
          <w:rFonts w:cstheme="minorHAnsi"/>
          <w:b/>
          <w:sz w:val="24"/>
          <w:szCs w:val="24"/>
        </w:rPr>
        <w:t>Blagi ARDS</w:t>
      </w:r>
    </w:p>
    <w:p w:rsidR="007755A2" w:rsidRPr="007755A2" w:rsidRDefault="007755A2" w:rsidP="007755A2">
      <w:pPr>
        <w:pStyle w:val="ListParagraph"/>
        <w:numPr>
          <w:ilvl w:val="0"/>
          <w:numId w:val="25"/>
        </w:numPr>
        <w:jc w:val="both"/>
        <w:rPr>
          <w:rFonts w:cstheme="minorHAnsi"/>
          <w:sz w:val="24"/>
          <w:szCs w:val="24"/>
        </w:rPr>
      </w:pPr>
      <w:r w:rsidRPr="007755A2">
        <w:rPr>
          <w:rFonts w:cstheme="minorHAnsi"/>
          <w:sz w:val="24"/>
          <w:szCs w:val="24"/>
        </w:rPr>
        <w:t>200mmHg&lt;PaO2/FiO2&lt;300mmHg</w:t>
      </w:r>
    </w:p>
    <w:p w:rsidR="007755A2" w:rsidRPr="007755A2" w:rsidRDefault="007755A2" w:rsidP="007755A2">
      <w:pPr>
        <w:jc w:val="both"/>
        <w:rPr>
          <w:rFonts w:cstheme="minorHAnsi"/>
          <w:b/>
          <w:sz w:val="24"/>
          <w:szCs w:val="24"/>
        </w:rPr>
      </w:pPr>
      <w:r w:rsidRPr="007755A2">
        <w:rPr>
          <w:rFonts w:cstheme="minorHAnsi"/>
          <w:b/>
          <w:sz w:val="24"/>
          <w:szCs w:val="24"/>
        </w:rPr>
        <w:t>Srednje teški ARDS</w:t>
      </w:r>
    </w:p>
    <w:p w:rsidR="007755A2" w:rsidRPr="007755A2" w:rsidRDefault="007755A2" w:rsidP="007755A2">
      <w:pPr>
        <w:pStyle w:val="ListParagraph"/>
        <w:numPr>
          <w:ilvl w:val="0"/>
          <w:numId w:val="25"/>
        </w:numPr>
        <w:jc w:val="both"/>
        <w:rPr>
          <w:rFonts w:cstheme="minorHAnsi"/>
          <w:sz w:val="24"/>
          <w:szCs w:val="24"/>
        </w:rPr>
      </w:pPr>
      <w:r w:rsidRPr="007755A2">
        <w:rPr>
          <w:rFonts w:cstheme="minorHAnsi"/>
          <w:sz w:val="24"/>
          <w:szCs w:val="24"/>
        </w:rPr>
        <w:t>100mmHg&lt;PaO2/FiO2&lt;200mmHg</w:t>
      </w:r>
    </w:p>
    <w:p w:rsidR="007755A2" w:rsidRPr="007755A2" w:rsidRDefault="007755A2" w:rsidP="007755A2">
      <w:pPr>
        <w:jc w:val="both"/>
        <w:rPr>
          <w:rFonts w:cstheme="minorHAnsi"/>
          <w:b/>
          <w:sz w:val="24"/>
          <w:szCs w:val="24"/>
        </w:rPr>
      </w:pPr>
      <w:r w:rsidRPr="007755A2">
        <w:rPr>
          <w:rFonts w:cstheme="minorHAnsi"/>
          <w:b/>
          <w:sz w:val="24"/>
          <w:szCs w:val="24"/>
        </w:rPr>
        <w:t>Teški ARDS</w:t>
      </w:r>
    </w:p>
    <w:p w:rsidR="007755A2" w:rsidRPr="007755A2" w:rsidRDefault="007755A2" w:rsidP="007755A2">
      <w:pPr>
        <w:pStyle w:val="ListParagraph"/>
        <w:numPr>
          <w:ilvl w:val="0"/>
          <w:numId w:val="25"/>
        </w:numPr>
        <w:jc w:val="both"/>
        <w:rPr>
          <w:rFonts w:cstheme="minorHAnsi"/>
          <w:sz w:val="24"/>
          <w:szCs w:val="24"/>
        </w:rPr>
      </w:pPr>
      <w:r w:rsidRPr="007755A2">
        <w:rPr>
          <w:rFonts w:cstheme="minorHAnsi"/>
          <w:sz w:val="24"/>
          <w:szCs w:val="24"/>
        </w:rPr>
        <w:t>PaO2/FiO2&lt;100mmHg</w:t>
      </w:r>
    </w:p>
    <w:p w:rsidR="007755A2" w:rsidRPr="007755A2" w:rsidRDefault="007755A2" w:rsidP="007755A2">
      <w:pPr>
        <w:jc w:val="both"/>
        <w:rPr>
          <w:rFonts w:cstheme="minorHAnsi"/>
          <w:b/>
          <w:sz w:val="24"/>
          <w:szCs w:val="24"/>
        </w:rPr>
      </w:pPr>
      <w:r w:rsidRPr="007755A2">
        <w:rPr>
          <w:rFonts w:cstheme="minorHAnsi"/>
          <w:b/>
          <w:sz w:val="24"/>
          <w:szCs w:val="24"/>
        </w:rPr>
        <w:t>Sepsa</w:t>
      </w:r>
    </w:p>
    <w:p w:rsidR="007755A2" w:rsidRPr="007755A2" w:rsidRDefault="007755A2" w:rsidP="007755A2">
      <w:pPr>
        <w:pStyle w:val="ListParagraph"/>
        <w:numPr>
          <w:ilvl w:val="0"/>
          <w:numId w:val="25"/>
        </w:numPr>
        <w:jc w:val="both"/>
        <w:rPr>
          <w:rFonts w:cstheme="minorHAnsi"/>
          <w:sz w:val="24"/>
          <w:szCs w:val="24"/>
        </w:rPr>
      </w:pPr>
      <w:r w:rsidRPr="007755A2">
        <w:rPr>
          <w:rFonts w:cstheme="minorHAnsi"/>
          <w:sz w:val="24"/>
          <w:szCs w:val="24"/>
        </w:rPr>
        <w:t>Znaci organske disfunkcije(izmenjeno stanje svesti, oligurija...)</w:t>
      </w:r>
    </w:p>
    <w:p w:rsidR="007755A2" w:rsidRPr="007755A2" w:rsidRDefault="007755A2" w:rsidP="007755A2">
      <w:pPr>
        <w:pStyle w:val="ListParagraph"/>
        <w:numPr>
          <w:ilvl w:val="0"/>
          <w:numId w:val="25"/>
        </w:numPr>
        <w:jc w:val="both"/>
        <w:rPr>
          <w:rFonts w:cstheme="minorHAnsi"/>
          <w:sz w:val="24"/>
          <w:szCs w:val="24"/>
        </w:rPr>
      </w:pPr>
      <w:r w:rsidRPr="007755A2">
        <w:rPr>
          <w:rFonts w:cstheme="minorHAnsi"/>
          <w:sz w:val="24"/>
          <w:szCs w:val="24"/>
        </w:rPr>
        <w:t>Tahikardija, hipotenzija, hladna periferija</w:t>
      </w:r>
    </w:p>
    <w:p w:rsidR="007755A2" w:rsidRPr="007755A2" w:rsidRDefault="007755A2" w:rsidP="007755A2">
      <w:pPr>
        <w:pStyle w:val="ListParagraph"/>
        <w:numPr>
          <w:ilvl w:val="0"/>
          <w:numId w:val="25"/>
        </w:numPr>
        <w:jc w:val="both"/>
        <w:rPr>
          <w:rFonts w:cstheme="minorHAnsi"/>
          <w:sz w:val="24"/>
          <w:szCs w:val="24"/>
        </w:rPr>
      </w:pPr>
      <w:r w:rsidRPr="007755A2">
        <w:rPr>
          <w:rFonts w:cstheme="minorHAnsi"/>
          <w:sz w:val="24"/>
          <w:szCs w:val="24"/>
        </w:rPr>
        <w:t>Acidoza, povišene vrednosti laktata</w:t>
      </w:r>
    </w:p>
    <w:p w:rsidR="007755A2" w:rsidRPr="007755A2" w:rsidRDefault="007755A2" w:rsidP="007755A2">
      <w:pPr>
        <w:jc w:val="both"/>
        <w:rPr>
          <w:rFonts w:cstheme="minorHAnsi"/>
          <w:b/>
          <w:sz w:val="24"/>
          <w:szCs w:val="24"/>
        </w:rPr>
      </w:pPr>
      <w:r w:rsidRPr="007755A2">
        <w:rPr>
          <w:rFonts w:cstheme="minorHAnsi"/>
          <w:b/>
          <w:sz w:val="24"/>
          <w:szCs w:val="24"/>
        </w:rPr>
        <w:t>Septični šok</w:t>
      </w:r>
    </w:p>
    <w:p w:rsidR="007755A2" w:rsidRPr="007755A2" w:rsidRDefault="007755A2" w:rsidP="007755A2">
      <w:pPr>
        <w:pStyle w:val="ListParagraph"/>
        <w:numPr>
          <w:ilvl w:val="0"/>
          <w:numId w:val="26"/>
        </w:numPr>
        <w:jc w:val="both"/>
        <w:rPr>
          <w:rFonts w:cstheme="minorHAnsi"/>
          <w:sz w:val="24"/>
          <w:szCs w:val="24"/>
        </w:rPr>
      </w:pPr>
      <w:r w:rsidRPr="007755A2">
        <w:rPr>
          <w:rFonts w:cstheme="minorHAnsi"/>
          <w:sz w:val="24"/>
          <w:szCs w:val="24"/>
        </w:rPr>
        <w:t>Produžena hipotenzija, potreba za vazopresorima, procenjuje se na osnovu kliničke slike i vitalnih parametara</w:t>
      </w:r>
    </w:p>
    <w:p w:rsidR="007755A2" w:rsidRDefault="007755A2" w:rsidP="00D17116">
      <w:pPr>
        <w:jc w:val="center"/>
        <w:rPr>
          <w:rFonts w:cstheme="minorHAnsi"/>
          <w:b/>
          <w:color w:val="C00000"/>
          <w:sz w:val="28"/>
          <w:szCs w:val="28"/>
        </w:rPr>
      </w:pPr>
    </w:p>
    <w:p w:rsidR="007755A2" w:rsidRDefault="007755A2" w:rsidP="00D17116">
      <w:pPr>
        <w:jc w:val="center"/>
        <w:rPr>
          <w:rFonts w:cstheme="minorHAnsi"/>
          <w:b/>
          <w:color w:val="C00000"/>
          <w:sz w:val="28"/>
          <w:szCs w:val="28"/>
        </w:rPr>
      </w:pPr>
    </w:p>
    <w:p w:rsidR="007755A2" w:rsidRDefault="007755A2" w:rsidP="007755A2">
      <w:pPr>
        <w:jc w:val="center"/>
        <w:rPr>
          <w:rFonts w:cstheme="minorHAnsi"/>
          <w:b/>
          <w:color w:val="C00000"/>
          <w:sz w:val="28"/>
          <w:szCs w:val="28"/>
        </w:rPr>
      </w:pPr>
      <w:r w:rsidRPr="007755A2">
        <w:rPr>
          <w:rFonts w:cstheme="minorHAnsi"/>
          <w:b/>
          <w:color w:val="C00000"/>
          <w:sz w:val="28"/>
          <w:szCs w:val="28"/>
        </w:rPr>
        <w:lastRenderedPageBreak/>
        <w:t>Opšte smernice</w:t>
      </w:r>
      <w:r>
        <w:rPr>
          <w:rFonts w:cstheme="minorHAnsi"/>
          <w:b/>
          <w:color w:val="C00000"/>
          <w:sz w:val="28"/>
          <w:szCs w:val="28"/>
        </w:rPr>
        <w:t xml:space="preserve"> </w:t>
      </w:r>
      <w:r w:rsidRPr="007755A2">
        <w:rPr>
          <w:rFonts w:cstheme="minorHAnsi"/>
          <w:b/>
          <w:color w:val="C00000"/>
          <w:sz w:val="28"/>
          <w:szCs w:val="28"/>
        </w:rPr>
        <w:t>za tretman pacijenata</w:t>
      </w:r>
    </w:p>
    <w:p w:rsidR="007755A2" w:rsidRPr="008A4C52" w:rsidRDefault="007755A2" w:rsidP="007755A2">
      <w:pPr>
        <w:jc w:val="both"/>
        <w:rPr>
          <w:rFonts w:cstheme="minorHAnsi"/>
          <w:b/>
          <w:sz w:val="24"/>
          <w:szCs w:val="24"/>
        </w:rPr>
      </w:pPr>
      <w:r w:rsidRPr="008A4C52">
        <w:rPr>
          <w:rFonts w:cstheme="minorHAnsi"/>
          <w:b/>
          <w:sz w:val="24"/>
          <w:szCs w:val="24"/>
        </w:rPr>
        <w:t>Nekomplikovana bolest</w:t>
      </w:r>
    </w:p>
    <w:p w:rsidR="007755A2" w:rsidRPr="008A4C52" w:rsidRDefault="007755A2" w:rsidP="007755A2">
      <w:pPr>
        <w:pStyle w:val="ListParagraph"/>
        <w:numPr>
          <w:ilvl w:val="0"/>
          <w:numId w:val="26"/>
        </w:numPr>
        <w:jc w:val="both"/>
        <w:rPr>
          <w:rFonts w:cstheme="minorHAnsi"/>
          <w:sz w:val="24"/>
          <w:szCs w:val="24"/>
        </w:rPr>
      </w:pPr>
      <w:r w:rsidRPr="008A4C52">
        <w:rPr>
          <w:rFonts w:cstheme="minorHAnsi"/>
          <w:sz w:val="24"/>
          <w:szCs w:val="24"/>
        </w:rPr>
        <w:t>Praćenje vitalnih parametara pacijenta, bez potrebe sa suplementnim kiseonikom ukoliko je SpO2&gt;92% na sobnom vazduhu</w:t>
      </w:r>
    </w:p>
    <w:p w:rsidR="007755A2" w:rsidRPr="008A4C52" w:rsidRDefault="007755A2" w:rsidP="007755A2">
      <w:pPr>
        <w:pStyle w:val="ListParagraph"/>
        <w:numPr>
          <w:ilvl w:val="0"/>
          <w:numId w:val="26"/>
        </w:numPr>
        <w:jc w:val="both"/>
        <w:rPr>
          <w:rFonts w:cstheme="minorHAnsi"/>
          <w:sz w:val="24"/>
          <w:szCs w:val="24"/>
        </w:rPr>
      </w:pPr>
      <w:r w:rsidRPr="008A4C52">
        <w:rPr>
          <w:rFonts w:cstheme="minorHAnsi"/>
          <w:sz w:val="24"/>
          <w:szCs w:val="24"/>
        </w:rPr>
        <w:t>Dati pacijentu hirušku masku</w:t>
      </w:r>
    </w:p>
    <w:p w:rsidR="007755A2" w:rsidRPr="008A4C52" w:rsidRDefault="007755A2" w:rsidP="007755A2">
      <w:pPr>
        <w:jc w:val="both"/>
        <w:rPr>
          <w:rFonts w:cstheme="minorHAnsi"/>
          <w:b/>
          <w:sz w:val="24"/>
          <w:szCs w:val="24"/>
        </w:rPr>
      </w:pPr>
      <w:r w:rsidRPr="008A4C52">
        <w:rPr>
          <w:rFonts w:cstheme="minorHAnsi"/>
          <w:b/>
          <w:sz w:val="24"/>
          <w:szCs w:val="24"/>
        </w:rPr>
        <w:t>Pneumonija</w:t>
      </w:r>
    </w:p>
    <w:p w:rsidR="007755A2" w:rsidRPr="008A4C52" w:rsidRDefault="007755A2" w:rsidP="007755A2">
      <w:pPr>
        <w:pStyle w:val="ListParagraph"/>
        <w:numPr>
          <w:ilvl w:val="0"/>
          <w:numId w:val="27"/>
        </w:numPr>
        <w:jc w:val="both"/>
        <w:rPr>
          <w:rFonts w:cstheme="minorHAnsi"/>
          <w:sz w:val="24"/>
          <w:szCs w:val="24"/>
        </w:rPr>
      </w:pPr>
      <w:r w:rsidRPr="008A4C52">
        <w:rPr>
          <w:rFonts w:cstheme="minorHAnsi"/>
          <w:sz w:val="24"/>
          <w:szCs w:val="24"/>
        </w:rPr>
        <w:t>Suplementni kiseonik, targetirati SpO2&gt;92%</w:t>
      </w:r>
    </w:p>
    <w:p w:rsidR="007755A2" w:rsidRPr="008A4C52" w:rsidRDefault="007755A2" w:rsidP="007755A2">
      <w:pPr>
        <w:pStyle w:val="ListParagraph"/>
        <w:numPr>
          <w:ilvl w:val="0"/>
          <w:numId w:val="27"/>
        </w:numPr>
        <w:jc w:val="both"/>
        <w:rPr>
          <w:rFonts w:cstheme="minorHAnsi"/>
          <w:sz w:val="24"/>
          <w:szCs w:val="24"/>
        </w:rPr>
      </w:pPr>
      <w:r w:rsidRPr="008A4C52">
        <w:rPr>
          <w:rFonts w:cstheme="minorHAnsi"/>
          <w:sz w:val="24"/>
          <w:szCs w:val="24"/>
        </w:rPr>
        <w:t>Kod sumnje na koinfekciju, započeti empirijsku antibiotsku terapiju, ne čekati nalaz hemokulture</w:t>
      </w:r>
    </w:p>
    <w:p w:rsidR="007755A2" w:rsidRPr="008A4C52" w:rsidRDefault="007755A2" w:rsidP="007755A2">
      <w:pPr>
        <w:jc w:val="both"/>
        <w:rPr>
          <w:rFonts w:cstheme="minorHAnsi"/>
          <w:b/>
          <w:sz w:val="24"/>
          <w:szCs w:val="24"/>
        </w:rPr>
      </w:pPr>
      <w:r w:rsidRPr="008A4C52">
        <w:rPr>
          <w:rFonts w:cstheme="minorHAnsi"/>
          <w:b/>
          <w:sz w:val="24"/>
          <w:szCs w:val="24"/>
        </w:rPr>
        <w:t>Teška pneumonija</w:t>
      </w:r>
    </w:p>
    <w:p w:rsidR="007755A2" w:rsidRPr="008A4C52" w:rsidRDefault="007755A2" w:rsidP="007755A2">
      <w:pPr>
        <w:pStyle w:val="ListParagraph"/>
        <w:numPr>
          <w:ilvl w:val="0"/>
          <w:numId w:val="28"/>
        </w:numPr>
        <w:jc w:val="both"/>
        <w:rPr>
          <w:rFonts w:cstheme="minorHAnsi"/>
          <w:sz w:val="24"/>
          <w:szCs w:val="24"/>
        </w:rPr>
      </w:pPr>
      <w:r w:rsidRPr="008A4C52">
        <w:rPr>
          <w:rFonts w:cstheme="minorHAnsi"/>
          <w:sz w:val="24"/>
          <w:szCs w:val="24"/>
        </w:rPr>
        <w:t>Suplementni kiseonik, najmanje 5l/min, uz Htriranje protoka</w:t>
      </w:r>
    </w:p>
    <w:p w:rsidR="007755A2" w:rsidRPr="008A4C52" w:rsidRDefault="007755A2" w:rsidP="007755A2">
      <w:pPr>
        <w:pStyle w:val="ListParagraph"/>
        <w:numPr>
          <w:ilvl w:val="0"/>
          <w:numId w:val="28"/>
        </w:numPr>
        <w:jc w:val="both"/>
        <w:rPr>
          <w:rFonts w:cstheme="minorHAnsi"/>
          <w:sz w:val="24"/>
          <w:szCs w:val="24"/>
        </w:rPr>
      </w:pPr>
      <w:r w:rsidRPr="008A4C52">
        <w:rPr>
          <w:rFonts w:cstheme="minorHAnsi"/>
          <w:sz w:val="24"/>
          <w:szCs w:val="24"/>
        </w:rPr>
        <w:t>Cilj je SpO2&gt;92%</w:t>
      </w:r>
    </w:p>
    <w:p w:rsidR="007755A2" w:rsidRPr="008A4C52" w:rsidRDefault="007755A2" w:rsidP="007755A2">
      <w:pPr>
        <w:pStyle w:val="ListParagraph"/>
        <w:numPr>
          <w:ilvl w:val="0"/>
          <w:numId w:val="28"/>
        </w:numPr>
        <w:jc w:val="both"/>
        <w:rPr>
          <w:rFonts w:cstheme="minorHAnsi"/>
          <w:sz w:val="24"/>
          <w:szCs w:val="24"/>
        </w:rPr>
      </w:pPr>
      <w:r w:rsidRPr="008A4C52">
        <w:rPr>
          <w:rFonts w:cstheme="minorHAnsi"/>
          <w:sz w:val="24"/>
          <w:szCs w:val="24"/>
        </w:rPr>
        <w:t>RazmotriH upotrebu makse sa rezervoarom</w:t>
      </w:r>
    </w:p>
    <w:p w:rsidR="007755A2" w:rsidRPr="008A4C52" w:rsidRDefault="007755A2" w:rsidP="007755A2">
      <w:pPr>
        <w:pStyle w:val="ListParagraph"/>
        <w:numPr>
          <w:ilvl w:val="0"/>
          <w:numId w:val="28"/>
        </w:numPr>
        <w:jc w:val="both"/>
        <w:rPr>
          <w:rFonts w:cstheme="minorHAnsi"/>
          <w:sz w:val="24"/>
          <w:szCs w:val="24"/>
        </w:rPr>
      </w:pPr>
      <w:r w:rsidRPr="008A4C52">
        <w:rPr>
          <w:rFonts w:cstheme="minorHAnsi"/>
          <w:sz w:val="24"/>
          <w:szCs w:val="24"/>
        </w:rPr>
        <w:t>RazmotriH pron poziciju (awake proning)</w:t>
      </w:r>
    </w:p>
    <w:p w:rsidR="007755A2" w:rsidRPr="008A4C52" w:rsidRDefault="007755A2" w:rsidP="007755A2">
      <w:pPr>
        <w:pStyle w:val="ListParagraph"/>
        <w:numPr>
          <w:ilvl w:val="0"/>
          <w:numId w:val="28"/>
        </w:numPr>
        <w:jc w:val="both"/>
        <w:rPr>
          <w:rFonts w:cstheme="minorHAnsi"/>
          <w:sz w:val="24"/>
          <w:szCs w:val="24"/>
        </w:rPr>
      </w:pPr>
      <w:r w:rsidRPr="008A4C52">
        <w:rPr>
          <w:rFonts w:cstheme="minorHAnsi"/>
          <w:sz w:val="24"/>
          <w:szCs w:val="24"/>
        </w:rPr>
        <w:t>Ukoliko se oksigenacija/opšte stanje i dalje pogoršava, prevesH pacijenta u JIL i razmotriH intubaciju</w:t>
      </w:r>
    </w:p>
    <w:p w:rsidR="007755A2" w:rsidRPr="008A4C52" w:rsidRDefault="007755A2" w:rsidP="007755A2">
      <w:pPr>
        <w:jc w:val="both"/>
        <w:rPr>
          <w:rFonts w:cstheme="minorHAnsi"/>
          <w:b/>
          <w:sz w:val="24"/>
          <w:szCs w:val="24"/>
        </w:rPr>
      </w:pPr>
      <w:r w:rsidRPr="008A4C52">
        <w:rPr>
          <w:rFonts w:cstheme="minorHAnsi"/>
          <w:b/>
          <w:sz w:val="24"/>
          <w:szCs w:val="24"/>
        </w:rPr>
        <w:t>ARDS</w:t>
      </w:r>
    </w:p>
    <w:p w:rsidR="007755A2" w:rsidRPr="008A4C52" w:rsidRDefault="007755A2" w:rsidP="007755A2">
      <w:pPr>
        <w:pStyle w:val="ListParagraph"/>
        <w:numPr>
          <w:ilvl w:val="0"/>
          <w:numId w:val="29"/>
        </w:numPr>
        <w:jc w:val="both"/>
        <w:rPr>
          <w:rFonts w:cstheme="minorHAnsi"/>
          <w:sz w:val="24"/>
          <w:szCs w:val="24"/>
        </w:rPr>
      </w:pPr>
      <w:r w:rsidRPr="008A4C52">
        <w:rPr>
          <w:rFonts w:cstheme="minorHAnsi"/>
          <w:sz w:val="24"/>
          <w:szCs w:val="24"/>
        </w:rPr>
        <w:t>Inutubirati pacijenta, lečenje po JIL protokolu</w:t>
      </w:r>
    </w:p>
    <w:p w:rsidR="008A4C52" w:rsidRDefault="007755A2" w:rsidP="008A4C52">
      <w:pPr>
        <w:jc w:val="both"/>
        <w:rPr>
          <w:rFonts w:cstheme="minorHAnsi"/>
          <w:sz w:val="24"/>
          <w:szCs w:val="24"/>
        </w:rPr>
      </w:pPr>
      <w:r w:rsidRPr="008A4C52">
        <w:rPr>
          <w:rFonts w:cstheme="minorHAnsi"/>
          <w:sz w:val="24"/>
          <w:szCs w:val="24"/>
        </w:rPr>
        <w:t>Non-rebreathing maska (sa rezervoarom) sa protokom od najmanje 10-15 L/min (koliko je potrebno za inusuflaciju rezervoara) može se</w:t>
      </w:r>
      <w:r w:rsidR="008A4C52" w:rsidRPr="008A4C52">
        <w:rPr>
          <w:rFonts w:cstheme="minorHAnsi"/>
          <w:sz w:val="24"/>
          <w:szCs w:val="24"/>
        </w:rPr>
        <w:t xml:space="preserve"> </w:t>
      </w:r>
      <w:r w:rsidRPr="008A4C52">
        <w:rPr>
          <w:rFonts w:cstheme="minorHAnsi"/>
          <w:sz w:val="24"/>
          <w:szCs w:val="24"/>
        </w:rPr>
        <w:t>koristiti kod pacijenata sa teškim oblikom pneumonije kao terapija. Pri svakom podizanju nivoa oksigenoterapije, po</w:t>
      </w:r>
      <w:r w:rsidR="008A4C52" w:rsidRPr="008A4C52">
        <w:rPr>
          <w:rFonts w:cstheme="minorHAnsi"/>
          <w:sz w:val="24"/>
          <w:szCs w:val="24"/>
        </w:rPr>
        <w:t>trebno je nadgledati pacijente, kako bi se naglo pogoršanje blagovremeno uočilo, te se u tom slučaju konsultovati sa anesteziologom.</w:t>
      </w:r>
    </w:p>
    <w:p w:rsidR="00131C87" w:rsidRPr="008A4C52" w:rsidRDefault="00131C87" w:rsidP="008A4C52">
      <w:pPr>
        <w:jc w:val="both"/>
        <w:rPr>
          <w:rFonts w:cstheme="minorHAnsi"/>
          <w:sz w:val="24"/>
          <w:szCs w:val="24"/>
        </w:rPr>
      </w:pPr>
    </w:p>
    <w:p w:rsidR="008A4C52" w:rsidRPr="008A4C52" w:rsidRDefault="008A4C52" w:rsidP="008A4C52">
      <w:pPr>
        <w:jc w:val="center"/>
        <w:rPr>
          <w:rFonts w:cstheme="minorHAnsi"/>
          <w:b/>
          <w:color w:val="C00000"/>
          <w:sz w:val="28"/>
          <w:szCs w:val="28"/>
        </w:rPr>
      </w:pPr>
      <w:r w:rsidRPr="008A4C52">
        <w:rPr>
          <w:rFonts w:cstheme="minorHAnsi"/>
          <w:b/>
          <w:color w:val="C00000"/>
          <w:sz w:val="28"/>
          <w:szCs w:val="28"/>
        </w:rPr>
        <w:t>Quick SOFA score</w:t>
      </w:r>
    </w:p>
    <w:p w:rsidR="008A4C52" w:rsidRPr="008A4C52" w:rsidRDefault="008A4C52" w:rsidP="008A4C52">
      <w:pPr>
        <w:spacing w:line="240" w:lineRule="auto"/>
        <w:jc w:val="center"/>
        <w:rPr>
          <w:rFonts w:cstheme="minorHAnsi"/>
          <w:b/>
          <w:sz w:val="24"/>
          <w:szCs w:val="24"/>
        </w:rPr>
      </w:pPr>
      <w:r w:rsidRPr="008A4C52">
        <w:rPr>
          <w:rFonts w:cstheme="minorHAnsi"/>
          <w:b/>
          <w:sz w:val="28"/>
          <w:szCs w:val="28"/>
        </w:rPr>
        <w:t xml:space="preserve">• </w:t>
      </w:r>
      <w:r w:rsidRPr="008A4C52">
        <w:rPr>
          <w:rFonts w:cstheme="minorHAnsi"/>
          <w:b/>
          <w:sz w:val="24"/>
          <w:szCs w:val="24"/>
        </w:rPr>
        <w:t>Izmenjeno stanje svesti (1 poen)</w:t>
      </w:r>
    </w:p>
    <w:p w:rsidR="008A4C52" w:rsidRPr="008A4C52" w:rsidRDefault="008A4C52" w:rsidP="008A4C52">
      <w:pPr>
        <w:spacing w:line="240" w:lineRule="auto"/>
        <w:jc w:val="center"/>
        <w:rPr>
          <w:rFonts w:cstheme="minorHAnsi"/>
          <w:b/>
          <w:sz w:val="24"/>
          <w:szCs w:val="24"/>
        </w:rPr>
      </w:pPr>
      <w:r w:rsidRPr="008A4C52">
        <w:rPr>
          <w:rFonts w:cstheme="minorHAnsi"/>
          <w:b/>
          <w:sz w:val="24"/>
          <w:szCs w:val="24"/>
        </w:rPr>
        <w:t>• Broj respiracija &gt;22/min (1 poen)</w:t>
      </w:r>
    </w:p>
    <w:p w:rsidR="007755A2" w:rsidRDefault="008A4C52" w:rsidP="008A4C52">
      <w:pPr>
        <w:spacing w:line="240" w:lineRule="auto"/>
        <w:jc w:val="center"/>
        <w:rPr>
          <w:rFonts w:cstheme="minorHAnsi"/>
          <w:b/>
          <w:sz w:val="24"/>
          <w:szCs w:val="24"/>
        </w:rPr>
      </w:pPr>
      <w:r w:rsidRPr="008A4C52">
        <w:rPr>
          <w:rFonts w:cstheme="minorHAnsi"/>
          <w:b/>
          <w:sz w:val="24"/>
          <w:szCs w:val="24"/>
        </w:rPr>
        <w:t>• Sistolni pritisak &lt;100mmHg (1 poen)</w:t>
      </w:r>
    </w:p>
    <w:p w:rsidR="00131C87" w:rsidRDefault="00131C87" w:rsidP="008A4C52">
      <w:pPr>
        <w:jc w:val="both"/>
        <w:rPr>
          <w:rFonts w:cstheme="minorHAnsi"/>
          <w:b/>
          <w:sz w:val="16"/>
          <w:szCs w:val="16"/>
        </w:rPr>
      </w:pPr>
    </w:p>
    <w:p w:rsidR="007755A2" w:rsidRDefault="008A4C52" w:rsidP="008A4C52">
      <w:pPr>
        <w:jc w:val="both"/>
        <w:rPr>
          <w:rFonts w:cstheme="minorHAnsi"/>
          <w:sz w:val="24"/>
          <w:szCs w:val="24"/>
        </w:rPr>
      </w:pPr>
      <w:r w:rsidRPr="008A4C52">
        <w:rPr>
          <w:rFonts w:cstheme="minorHAnsi"/>
          <w:sz w:val="24"/>
          <w:szCs w:val="24"/>
        </w:rPr>
        <w:lastRenderedPageBreak/>
        <w:t>qSOFA skor (brzi SOFA skor) je jednostavan test koji može identifikovati pacijente sa sumnjom na infekciju, koji su u riziku za</w:t>
      </w:r>
      <w:r>
        <w:rPr>
          <w:rFonts w:cstheme="minorHAnsi"/>
          <w:sz w:val="24"/>
          <w:szCs w:val="24"/>
        </w:rPr>
        <w:t xml:space="preserve"> </w:t>
      </w:r>
      <w:r w:rsidRPr="008A4C52">
        <w:rPr>
          <w:rFonts w:cstheme="minorHAnsi"/>
          <w:sz w:val="24"/>
          <w:szCs w:val="24"/>
        </w:rPr>
        <w:t>loš ishod van jedinice intenzivnog lečenja (JIL). Koristi gore navedena tri ktirerijuma. U svakodnevnom radu može imati korist</w:t>
      </w:r>
      <w:r>
        <w:rPr>
          <w:rFonts w:cstheme="minorHAnsi"/>
          <w:sz w:val="24"/>
          <w:szCs w:val="24"/>
        </w:rPr>
        <w:t xml:space="preserve"> </w:t>
      </w:r>
      <w:r w:rsidRPr="008A4C52">
        <w:rPr>
          <w:rFonts w:cstheme="minorHAnsi"/>
          <w:sz w:val="24"/>
          <w:szCs w:val="24"/>
        </w:rPr>
        <w:t>kod procene potrebe za intenzivnim lečenjem. Ukupan (maksimalni) skor je 3, a prisustvo dva ili tri poena povezano je sa</w:t>
      </w:r>
      <w:r>
        <w:rPr>
          <w:rFonts w:cstheme="minorHAnsi"/>
          <w:sz w:val="24"/>
          <w:szCs w:val="24"/>
        </w:rPr>
        <w:t xml:space="preserve"> </w:t>
      </w:r>
      <w:r w:rsidRPr="008A4C52">
        <w:rPr>
          <w:rFonts w:cstheme="minorHAnsi"/>
          <w:sz w:val="24"/>
          <w:szCs w:val="24"/>
        </w:rPr>
        <w:t>višim rizikom od umiranja ili produženim intenzivnim lečenjem. Ovaj skoring sistem je originalno namenjen pacijentima kod</w:t>
      </w:r>
      <w:r>
        <w:rPr>
          <w:rFonts w:cstheme="minorHAnsi"/>
          <w:sz w:val="24"/>
          <w:szCs w:val="24"/>
        </w:rPr>
        <w:t xml:space="preserve"> </w:t>
      </w:r>
      <w:r w:rsidRPr="008A4C52">
        <w:rPr>
          <w:rFonts w:cstheme="minorHAnsi"/>
          <w:sz w:val="24"/>
          <w:szCs w:val="24"/>
        </w:rPr>
        <w:t>kojih se sumnja na sepsu. Po nekim izvorima se za sada se smatra da je u COVID-19 infekciji incidenca sepse niska (oko 1-</w:t>
      </w:r>
      <w:r>
        <w:rPr>
          <w:rFonts w:cstheme="minorHAnsi"/>
          <w:sz w:val="24"/>
          <w:szCs w:val="24"/>
        </w:rPr>
        <w:t xml:space="preserve"> </w:t>
      </w:r>
      <w:r w:rsidRPr="008A4C52">
        <w:rPr>
          <w:rFonts w:cstheme="minorHAnsi"/>
          <w:sz w:val="24"/>
          <w:szCs w:val="24"/>
        </w:rPr>
        <w:t>3%), dok se simptomi iz skoring sistema mogu javiti u sklopu respiratorne insuficijencije. Ovaj skoring sistem bi trebalo</w:t>
      </w:r>
      <w:r>
        <w:rPr>
          <w:rFonts w:cstheme="minorHAnsi"/>
          <w:sz w:val="24"/>
          <w:szCs w:val="24"/>
        </w:rPr>
        <w:t xml:space="preserve"> </w:t>
      </w:r>
      <w:r w:rsidRPr="008A4C52">
        <w:rPr>
          <w:rFonts w:cstheme="minorHAnsi"/>
          <w:sz w:val="24"/>
          <w:szCs w:val="24"/>
        </w:rPr>
        <w:t>koristiti u kombinaciji sa drugim metodama za procenu verovatnoće sepse.</w:t>
      </w:r>
    </w:p>
    <w:p w:rsidR="008A4C52" w:rsidRPr="008A4C52" w:rsidRDefault="008A4C52" w:rsidP="008A4C52">
      <w:pPr>
        <w:jc w:val="both"/>
        <w:rPr>
          <w:rFonts w:cstheme="minorHAnsi"/>
          <w:sz w:val="24"/>
          <w:szCs w:val="24"/>
        </w:rPr>
      </w:pPr>
    </w:p>
    <w:p w:rsidR="007755A2" w:rsidRDefault="008A4C52" w:rsidP="00D17116">
      <w:pPr>
        <w:jc w:val="center"/>
        <w:rPr>
          <w:rFonts w:cstheme="minorHAnsi"/>
          <w:b/>
          <w:color w:val="C00000"/>
          <w:sz w:val="28"/>
          <w:szCs w:val="28"/>
        </w:rPr>
      </w:pPr>
      <w:r w:rsidRPr="008A4C52">
        <w:rPr>
          <w:rFonts w:cstheme="minorHAnsi"/>
          <w:b/>
          <w:color w:val="C00000"/>
          <w:sz w:val="28"/>
          <w:szCs w:val="28"/>
        </w:rPr>
        <w:t>Primena LZO</w:t>
      </w:r>
    </w:p>
    <w:tbl>
      <w:tblPr>
        <w:tblStyle w:val="TableGrid"/>
        <w:tblW w:w="0" w:type="auto"/>
        <w:tblLook w:val="04A0"/>
      </w:tblPr>
      <w:tblGrid>
        <w:gridCol w:w="3192"/>
        <w:gridCol w:w="3192"/>
        <w:gridCol w:w="3192"/>
      </w:tblGrid>
      <w:tr w:rsidR="008A4C52" w:rsidTr="008A4C52">
        <w:tc>
          <w:tcPr>
            <w:tcW w:w="3192" w:type="dxa"/>
          </w:tcPr>
          <w:p w:rsidR="008A4C52" w:rsidRPr="008A4C52" w:rsidRDefault="008A4C52" w:rsidP="008A4C52">
            <w:pPr>
              <w:jc w:val="center"/>
              <w:rPr>
                <w:rFonts w:cstheme="minorHAnsi"/>
                <w:b/>
                <w:color w:val="C00000"/>
                <w:sz w:val="24"/>
                <w:szCs w:val="24"/>
              </w:rPr>
            </w:pPr>
            <w:r w:rsidRPr="008A4C52">
              <w:rPr>
                <w:rFonts w:cstheme="minorHAnsi"/>
                <w:b/>
                <w:color w:val="C00000"/>
                <w:sz w:val="24"/>
                <w:szCs w:val="24"/>
              </w:rPr>
              <w:t>Prevencija kapljičnog puta prenosa</w:t>
            </w:r>
          </w:p>
        </w:tc>
        <w:tc>
          <w:tcPr>
            <w:tcW w:w="3192" w:type="dxa"/>
          </w:tcPr>
          <w:p w:rsidR="008A4C52" w:rsidRPr="008A4C52" w:rsidRDefault="008A4C52" w:rsidP="008A4C52">
            <w:pPr>
              <w:jc w:val="center"/>
              <w:rPr>
                <w:rFonts w:cstheme="minorHAnsi"/>
                <w:b/>
                <w:color w:val="C00000"/>
                <w:sz w:val="24"/>
                <w:szCs w:val="24"/>
              </w:rPr>
            </w:pPr>
            <w:r w:rsidRPr="008A4C52">
              <w:rPr>
                <w:rFonts w:cstheme="minorHAnsi"/>
                <w:b/>
                <w:color w:val="C00000"/>
                <w:sz w:val="24"/>
                <w:szCs w:val="24"/>
              </w:rPr>
              <w:t>Intervencije kod kojih postoji rizik od generisanja aerosola</w:t>
            </w:r>
          </w:p>
        </w:tc>
        <w:tc>
          <w:tcPr>
            <w:tcW w:w="3192" w:type="dxa"/>
          </w:tcPr>
          <w:p w:rsidR="008A4C52" w:rsidRPr="008A4C52" w:rsidRDefault="008A4C52" w:rsidP="008A4C52">
            <w:pPr>
              <w:jc w:val="center"/>
              <w:rPr>
                <w:rFonts w:cstheme="minorHAnsi"/>
                <w:b/>
                <w:color w:val="C00000"/>
                <w:sz w:val="24"/>
                <w:szCs w:val="24"/>
              </w:rPr>
            </w:pPr>
            <w:r w:rsidRPr="008A4C52">
              <w:rPr>
                <w:rFonts w:cstheme="minorHAnsi"/>
                <w:b/>
                <w:color w:val="C00000"/>
                <w:sz w:val="24"/>
                <w:szCs w:val="24"/>
              </w:rPr>
              <w:t>Kontaktna</w:t>
            </w:r>
          </w:p>
          <w:p w:rsidR="008A4C52" w:rsidRPr="008A4C52" w:rsidRDefault="008A4C52" w:rsidP="008A4C52">
            <w:pPr>
              <w:jc w:val="center"/>
              <w:rPr>
                <w:rFonts w:cstheme="minorHAnsi"/>
                <w:b/>
                <w:color w:val="C00000"/>
                <w:sz w:val="24"/>
                <w:szCs w:val="24"/>
              </w:rPr>
            </w:pPr>
            <w:r w:rsidRPr="008A4C52">
              <w:rPr>
                <w:rFonts w:cstheme="minorHAnsi"/>
                <w:b/>
                <w:color w:val="C00000"/>
                <w:sz w:val="24"/>
                <w:szCs w:val="24"/>
              </w:rPr>
              <w:t>transmisija</w:t>
            </w:r>
          </w:p>
        </w:tc>
      </w:tr>
      <w:tr w:rsidR="008A4C52" w:rsidTr="008A4C52">
        <w:tc>
          <w:tcPr>
            <w:tcW w:w="3192" w:type="dxa"/>
          </w:tcPr>
          <w:p w:rsidR="008A4C52" w:rsidRDefault="008A4C52" w:rsidP="008A4C52">
            <w:pPr>
              <w:rPr>
                <w:rFonts w:cstheme="minorHAnsi"/>
                <w:sz w:val="24"/>
                <w:szCs w:val="24"/>
              </w:rPr>
            </w:pPr>
          </w:p>
          <w:p w:rsidR="008A4C52" w:rsidRPr="008A4C52" w:rsidRDefault="008A4C52" w:rsidP="008A4C52">
            <w:pPr>
              <w:rPr>
                <w:rFonts w:cstheme="minorHAnsi"/>
                <w:sz w:val="24"/>
                <w:szCs w:val="24"/>
              </w:rPr>
            </w:pPr>
            <w:r w:rsidRPr="008A4C52">
              <w:rPr>
                <w:rFonts w:cstheme="minorHAnsi"/>
                <w:sz w:val="24"/>
                <w:szCs w:val="24"/>
              </w:rPr>
              <w:t>•Hiruška maska</w:t>
            </w:r>
          </w:p>
          <w:p w:rsidR="008A4C52" w:rsidRPr="008A4C52" w:rsidRDefault="008A4C52" w:rsidP="008A4C52">
            <w:pPr>
              <w:rPr>
                <w:rFonts w:cstheme="minorHAnsi"/>
                <w:sz w:val="24"/>
                <w:szCs w:val="24"/>
              </w:rPr>
            </w:pPr>
            <w:r w:rsidRPr="008A4C52">
              <w:rPr>
                <w:rFonts w:cstheme="minorHAnsi"/>
                <w:sz w:val="24"/>
                <w:szCs w:val="24"/>
              </w:rPr>
              <w:t>•Zaštita za oči</w:t>
            </w:r>
          </w:p>
          <w:p w:rsidR="008A4C52" w:rsidRPr="008A4C52" w:rsidRDefault="008A4C52" w:rsidP="008A4C52">
            <w:pPr>
              <w:rPr>
                <w:rFonts w:cstheme="minorHAnsi"/>
                <w:sz w:val="24"/>
                <w:szCs w:val="24"/>
              </w:rPr>
            </w:pPr>
            <w:r w:rsidRPr="008A4C52">
              <w:rPr>
                <w:rFonts w:cstheme="minorHAnsi"/>
                <w:sz w:val="24"/>
                <w:szCs w:val="24"/>
              </w:rPr>
              <w:t>•Rukavice</w:t>
            </w:r>
          </w:p>
          <w:p w:rsidR="008A4C52" w:rsidRPr="008A4C52" w:rsidRDefault="008A4C52" w:rsidP="008A4C52">
            <w:pPr>
              <w:rPr>
                <w:rFonts w:cstheme="minorHAnsi"/>
                <w:sz w:val="24"/>
                <w:szCs w:val="24"/>
              </w:rPr>
            </w:pPr>
            <w:r w:rsidRPr="008A4C52">
              <w:rPr>
                <w:rFonts w:cstheme="minorHAnsi"/>
                <w:sz w:val="24"/>
                <w:szCs w:val="24"/>
              </w:rPr>
              <w:t>•Nepromočiva kecelja</w:t>
            </w:r>
          </w:p>
          <w:p w:rsidR="008A4C52" w:rsidRPr="008A4C52" w:rsidRDefault="008A4C52" w:rsidP="008A4C52">
            <w:pPr>
              <w:rPr>
                <w:rFonts w:cstheme="minorHAnsi"/>
                <w:sz w:val="24"/>
                <w:szCs w:val="24"/>
              </w:rPr>
            </w:pPr>
            <w:r w:rsidRPr="008A4C52">
              <w:rPr>
                <w:rFonts w:cstheme="minorHAnsi"/>
                <w:sz w:val="24"/>
                <w:szCs w:val="24"/>
              </w:rPr>
              <w:t>•Držati distancu od pacijenta</w:t>
            </w:r>
          </w:p>
          <w:p w:rsidR="008A4C52" w:rsidRPr="008A4C52" w:rsidRDefault="008A4C52" w:rsidP="008A4C52">
            <w:pPr>
              <w:rPr>
                <w:rFonts w:cstheme="minorHAnsi"/>
                <w:sz w:val="24"/>
                <w:szCs w:val="24"/>
              </w:rPr>
            </w:pPr>
            <w:r>
              <w:rPr>
                <w:rFonts w:cstheme="minorHAnsi"/>
                <w:sz w:val="24"/>
                <w:szCs w:val="24"/>
              </w:rPr>
              <w:t xml:space="preserve">  </w:t>
            </w:r>
            <w:r w:rsidRPr="008A4C52">
              <w:rPr>
                <w:rFonts w:cstheme="minorHAnsi"/>
                <w:sz w:val="24"/>
                <w:szCs w:val="24"/>
              </w:rPr>
              <w:t>ukoliko je to moguće</w:t>
            </w:r>
          </w:p>
          <w:p w:rsidR="008A4C52" w:rsidRPr="008A4C52" w:rsidRDefault="008A4C52" w:rsidP="008A4C52">
            <w:pPr>
              <w:rPr>
                <w:rFonts w:cstheme="minorHAnsi"/>
                <w:sz w:val="24"/>
                <w:szCs w:val="24"/>
              </w:rPr>
            </w:pPr>
            <w:r w:rsidRPr="008A4C52">
              <w:rPr>
                <w:rFonts w:cstheme="minorHAnsi"/>
                <w:sz w:val="24"/>
                <w:szCs w:val="24"/>
              </w:rPr>
              <w:t>•Higijena ruku po protokolu</w:t>
            </w:r>
          </w:p>
          <w:p w:rsidR="008A4C52" w:rsidRDefault="008A4C52" w:rsidP="008A4C52">
            <w:pPr>
              <w:rPr>
                <w:rFonts w:cstheme="minorHAnsi"/>
                <w:sz w:val="24"/>
                <w:szCs w:val="24"/>
              </w:rPr>
            </w:pPr>
            <w:r>
              <w:rPr>
                <w:rFonts w:cstheme="minorHAnsi"/>
                <w:sz w:val="24"/>
                <w:szCs w:val="24"/>
              </w:rPr>
              <w:t xml:space="preserve">•Obezbediti maske za </w:t>
            </w:r>
          </w:p>
          <w:p w:rsidR="008A4C52" w:rsidRDefault="008A4C52" w:rsidP="008A4C52">
            <w:pPr>
              <w:rPr>
                <w:rFonts w:cstheme="minorHAnsi"/>
                <w:sz w:val="24"/>
                <w:szCs w:val="24"/>
              </w:rPr>
            </w:pPr>
            <w:r>
              <w:rPr>
                <w:rFonts w:cstheme="minorHAnsi"/>
                <w:sz w:val="24"/>
                <w:szCs w:val="24"/>
              </w:rPr>
              <w:t xml:space="preserve">  pacijente </w:t>
            </w:r>
            <w:r w:rsidRPr="008A4C52">
              <w:rPr>
                <w:rFonts w:cstheme="minorHAnsi"/>
                <w:sz w:val="24"/>
                <w:szCs w:val="24"/>
              </w:rPr>
              <w:t xml:space="preserve">koji na zahtevaju </w:t>
            </w:r>
          </w:p>
          <w:p w:rsidR="008A4C52" w:rsidRDefault="008A4C52" w:rsidP="008A4C52">
            <w:pPr>
              <w:rPr>
                <w:rFonts w:cstheme="minorHAnsi"/>
                <w:sz w:val="24"/>
                <w:szCs w:val="24"/>
              </w:rPr>
            </w:pPr>
            <w:r>
              <w:rPr>
                <w:rFonts w:cstheme="minorHAnsi"/>
                <w:sz w:val="24"/>
                <w:szCs w:val="24"/>
              </w:rPr>
              <w:t xml:space="preserve">  </w:t>
            </w:r>
            <w:r w:rsidRPr="008A4C52">
              <w:rPr>
                <w:rFonts w:cstheme="minorHAnsi"/>
                <w:sz w:val="24"/>
                <w:szCs w:val="24"/>
              </w:rPr>
              <w:t>terapiju</w:t>
            </w:r>
            <w:r>
              <w:rPr>
                <w:rFonts w:cstheme="minorHAnsi"/>
                <w:sz w:val="24"/>
                <w:szCs w:val="24"/>
              </w:rPr>
              <w:t xml:space="preserve"> </w:t>
            </w:r>
            <w:r w:rsidRPr="008A4C52">
              <w:rPr>
                <w:rFonts w:cstheme="minorHAnsi"/>
                <w:sz w:val="24"/>
                <w:szCs w:val="24"/>
              </w:rPr>
              <w:t xml:space="preserve">kiseonikom i na </w:t>
            </w:r>
          </w:p>
          <w:p w:rsidR="008A4C52" w:rsidRPr="008A4C52" w:rsidRDefault="008A4C52" w:rsidP="008A4C52">
            <w:pPr>
              <w:rPr>
                <w:rFonts w:cstheme="minorHAnsi"/>
                <w:sz w:val="24"/>
                <w:szCs w:val="24"/>
              </w:rPr>
            </w:pPr>
            <w:r>
              <w:rPr>
                <w:rFonts w:cstheme="minorHAnsi"/>
                <w:sz w:val="24"/>
                <w:szCs w:val="24"/>
              </w:rPr>
              <w:t xml:space="preserve">  </w:t>
            </w:r>
            <w:r w:rsidRPr="008A4C52">
              <w:rPr>
                <w:rFonts w:cstheme="minorHAnsi"/>
                <w:sz w:val="24"/>
                <w:szCs w:val="24"/>
              </w:rPr>
              <w:t>nazalnim</w:t>
            </w:r>
            <w:r>
              <w:rPr>
                <w:rFonts w:cstheme="minorHAnsi"/>
                <w:sz w:val="24"/>
                <w:szCs w:val="24"/>
              </w:rPr>
              <w:t xml:space="preserve"> </w:t>
            </w:r>
            <w:r w:rsidRPr="008A4C52">
              <w:rPr>
                <w:rFonts w:cstheme="minorHAnsi"/>
                <w:sz w:val="24"/>
                <w:szCs w:val="24"/>
              </w:rPr>
              <w:t>kanilama</w:t>
            </w:r>
          </w:p>
        </w:tc>
        <w:tc>
          <w:tcPr>
            <w:tcW w:w="3192" w:type="dxa"/>
          </w:tcPr>
          <w:p w:rsidR="008A4C52" w:rsidRDefault="008A4C52" w:rsidP="008A4C52">
            <w:pPr>
              <w:rPr>
                <w:rFonts w:cstheme="minorHAnsi"/>
                <w:sz w:val="24"/>
                <w:szCs w:val="24"/>
              </w:rPr>
            </w:pPr>
          </w:p>
          <w:p w:rsidR="008A4C52" w:rsidRPr="008A4C52" w:rsidRDefault="008A4C52" w:rsidP="008A4C52">
            <w:pPr>
              <w:rPr>
                <w:rFonts w:cstheme="minorHAnsi"/>
                <w:sz w:val="24"/>
                <w:szCs w:val="24"/>
              </w:rPr>
            </w:pPr>
            <w:r w:rsidRPr="008A4C52">
              <w:rPr>
                <w:rFonts w:cstheme="minorHAnsi"/>
                <w:sz w:val="24"/>
                <w:szCs w:val="24"/>
              </w:rPr>
              <w:t>•N95 zaštitna maska</w:t>
            </w:r>
          </w:p>
          <w:p w:rsidR="008A4C52" w:rsidRPr="008A4C52" w:rsidRDefault="008A4C52" w:rsidP="008A4C52">
            <w:pPr>
              <w:rPr>
                <w:rFonts w:cstheme="minorHAnsi"/>
                <w:sz w:val="24"/>
                <w:szCs w:val="24"/>
              </w:rPr>
            </w:pPr>
            <w:r w:rsidRPr="008A4C52">
              <w:rPr>
                <w:rFonts w:cstheme="minorHAnsi"/>
                <w:sz w:val="24"/>
                <w:szCs w:val="24"/>
              </w:rPr>
              <w:t>•Nepromočiva kecelja</w:t>
            </w:r>
          </w:p>
          <w:p w:rsidR="008A4C52" w:rsidRPr="008A4C52" w:rsidRDefault="008A4C52" w:rsidP="008A4C52">
            <w:pPr>
              <w:rPr>
                <w:rFonts w:cstheme="minorHAnsi"/>
                <w:sz w:val="24"/>
                <w:szCs w:val="24"/>
              </w:rPr>
            </w:pPr>
            <w:r w:rsidRPr="008A4C52">
              <w:rPr>
                <w:rFonts w:cstheme="minorHAnsi"/>
                <w:sz w:val="24"/>
                <w:szCs w:val="24"/>
              </w:rPr>
              <w:t>•Zaštita za oči (štitnik za lice)</w:t>
            </w:r>
          </w:p>
          <w:p w:rsidR="008A4C52" w:rsidRDefault="008A4C52" w:rsidP="008A4C52">
            <w:pPr>
              <w:rPr>
                <w:rFonts w:cstheme="minorHAnsi"/>
                <w:b/>
                <w:color w:val="C00000"/>
                <w:sz w:val="28"/>
                <w:szCs w:val="28"/>
              </w:rPr>
            </w:pPr>
            <w:r w:rsidRPr="008A4C52">
              <w:rPr>
                <w:rFonts w:cstheme="minorHAnsi"/>
                <w:sz w:val="24"/>
                <w:szCs w:val="24"/>
              </w:rPr>
              <w:t>•Dva para rukavica</w:t>
            </w:r>
          </w:p>
        </w:tc>
        <w:tc>
          <w:tcPr>
            <w:tcW w:w="3192" w:type="dxa"/>
          </w:tcPr>
          <w:p w:rsidR="008A4C52" w:rsidRDefault="008A4C52" w:rsidP="008A4C52">
            <w:pPr>
              <w:rPr>
                <w:rFonts w:cstheme="minorHAnsi"/>
                <w:sz w:val="24"/>
                <w:szCs w:val="24"/>
              </w:rPr>
            </w:pPr>
          </w:p>
          <w:p w:rsidR="008A4C52" w:rsidRPr="008A4C52" w:rsidRDefault="008A4C52" w:rsidP="008A4C52">
            <w:pPr>
              <w:rPr>
                <w:rFonts w:cstheme="minorHAnsi"/>
                <w:sz w:val="24"/>
                <w:szCs w:val="24"/>
              </w:rPr>
            </w:pPr>
            <w:r w:rsidRPr="008A4C52">
              <w:rPr>
                <w:rFonts w:cstheme="minorHAnsi"/>
                <w:sz w:val="24"/>
                <w:szCs w:val="24"/>
              </w:rPr>
              <w:t>•Nositi ličnu zaštitnu opremu</w:t>
            </w:r>
          </w:p>
          <w:p w:rsidR="008A4C52" w:rsidRPr="008A4C52" w:rsidRDefault="008A4C52" w:rsidP="008A4C52">
            <w:pPr>
              <w:rPr>
                <w:rFonts w:cstheme="minorHAnsi"/>
                <w:sz w:val="24"/>
                <w:szCs w:val="24"/>
              </w:rPr>
            </w:pPr>
            <w:r w:rsidRPr="008A4C52">
              <w:rPr>
                <w:rFonts w:cstheme="minorHAnsi"/>
                <w:sz w:val="24"/>
                <w:szCs w:val="24"/>
              </w:rPr>
              <w:t>•Ukoliko je moguće, koristiti</w:t>
            </w:r>
          </w:p>
          <w:p w:rsidR="008A4C52" w:rsidRPr="008A4C52" w:rsidRDefault="008A4C52" w:rsidP="008A4C52">
            <w:pPr>
              <w:rPr>
                <w:rFonts w:cstheme="minorHAnsi"/>
                <w:sz w:val="24"/>
                <w:szCs w:val="24"/>
              </w:rPr>
            </w:pPr>
            <w:r>
              <w:rPr>
                <w:rFonts w:cstheme="minorHAnsi"/>
                <w:sz w:val="24"/>
                <w:szCs w:val="24"/>
              </w:rPr>
              <w:t xml:space="preserve">  </w:t>
            </w:r>
            <w:r w:rsidRPr="008A4C52">
              <w:rPr>
                <w:rFonts w:cstheme="minorHAnsi"/>
                <w:sz w:val="24"/>
                <w:szCs w:val="24"/>
              </w:rPr>
              <w:t>jednokratnu opremu</w:t>
            </w:r>
          </w:p>
          <w:p w:rsidR="008A4C52" w:rsidRDefault="008A4C52" w:rsidP="008A4C52">
            <w:pPr>
              <w:rPr>
                <w:rFonts w:cstheme="minorHAnsi"/>
                <w:sz w:val="24"/>
                <w:szCs w:val="24"/>
              </w:rPr>
            </w:pPr>
            <w:r>
              <w:rPr>
                <w:rFonts w:cstheme="minorHAnsi"/>
                <w:sz w:val="24"/>
                <w:szCs w:val="24"/>
              </w:rPr>
              <w:t xml:space="preserve">•Izbegavati radne površine    </w:t>
            </w:r>
          </w:p>
          <w:p w:rsidR="008A4C52" w:rsidRDefault="008A4C52" w:rsidP="008A4C52">
            <w:pPr>
              <w:rPr>
                <w:rFonts w:cstheme="minorHAnsi"/>
                <w:sz w:val="24"/>
                <w:szCs w:val="24"/>
              </w:rPr>
            </w:pPr>
            <w:r>
              <w:rPr>
                <w:rFonts w:cstheme="minorHAnsi"/>
                <w:sz w:val="24"/>
                <w:szCs w:val="24"/>
              </w:rPr>
              <w:t xml:space="preserve">  koje </w:t>
            </w:r>
            <w:r w:rsidRPr="008A4C52">
              <w:rPr>
                <w:rFonts w:cstheme="minorHAnsi"/>
                <w:sz w:val="24"/>
                <w:szCs w:val="24"/>
              </w:rPr>
              <w:t xml:space="preserve">nisu direktno vezane za </w:t>
            </w:r>
            <w:r>
              <w:rPr>
                <w:rFonts w:cstheme="minorHAnsi"/>
                <w:sz w:val="24"/>
                <w:szCs w:val="24"/>
              </w:rPr>
              <w:t xml:space="preserve"> </w:t>
            </w:r>
          </w:p>
          <w:p w:rsidR="008A4C52" w:rsidRPr="008A4C52" w:rsidRDefault="008A4C52" w:rsidP="008A4C52">
            <w:pPr>
              <w:rPr>
                <w:rFonts w:cstheme="minorHAnsi"/>
                <w:sz w:val="24"/>
                <w:szCs w:val="24"/>
              </w:rPr>
            </w:pPr>
            <w:r>
              <w:rPr>
                <w:rFonts w:cstheme="minorHAnsi"/>
                <w:sz w:val="24"/>
                <w:szCs w:val="24"/>
              </w:rPr>
              <w:t xml:space="preserve">  </w:t>
            </w:r>
            <w:r w:rsidRPr="008A4C52">
              <w:rPr>
                <w:rFonts w:cstheme="minorHAnsi"/>
                <w:sz w:val="24"/>
                <w:szCs w:val="24"/>
              </w:rPr>
              <w:t>negu</w:t>
            </w:r>
            <w:r>
              <w:rPr>
                <w:rFonts w:cstheme="minorHAnsi"/>
                <w:sz w:val="24"/>
                <w:szCs w:val="24"/>
              </w:rPr>
              <w:t xml:space="preserve"> </w:t>
            </w:r>
            <w:r w:rsidRPr="008A4C52">
              <w:rPr>
                <w:rFonts w:cstheme="minorHAnsi"/>
                <w:sz w:val="24"/>
                <w:szCs w:val="24"/>
              </w:rPr>
              <w:t>pacijenta</w:t>
            </w:r>
          </w:p>
          <w:p w:rsidR="008A4C52" w:rsidRDefault="008A4C52" w:rsidP="008A4C52">
            <w:pPr>
              <w:rPr>
                <w:rFonts w:cstheme="minorHAnsi"/>
                <w:sz w:val="24"/>
                <w:szCs w:val="24"/>
              </w:rPr>
            </w:pPr>
            <w:r>
              <w:rPr>
                <w:rFonts w:cstheme="minorHAnsi"/>
                <w:sz w:val="24"/>
                <w:szCs w:val="24"/>
              </w:rPr>
              <w:t xml:space="preserve">•Odgovarajuća higijena </w:t>
            </w:r>
          </w:p>
          <w:p w:rsidR="008A4C52" w:rsidRPr="008A4C52" w:rsidRDefault="008A4C52" w:rsidP="008A4C52">
            <w:pPr>
              <w:rPr>
                <w:rFonts w:cstheme="minorHAnsi"/>
                <w:sz w:val="24"/>
                <w:szCs w:val="24"/>
              </w:rPr>
            </w:pPr>
            <w:r>
              <w:rPr>
                <w:rFonts w:cstheme="minorHAnsi"/>
                <w:sz w:val="24"/>
                <w:szCs w:val="24"/>
              </w:rPr>
              <w:t xml:space="preserve">  prostora </w:t>
            </w:r>
            <w:r w:rsidRPr="008A4C52">
              <w:rPr>
                <w:rFonts w:cstheme="minorHAnsi"/>
                <w:sz w:val="24"/>
                <w:szCs w:val="24"/>
              </w:rPr>
              <w:t>po protokolu</w:t>
            </w:r>
          </w:p>
        </w:tc>
      </w:tr>
    </w:tbl>
    <w:p w:rsidR="008A4C52" w:rsidRDefault="008A4C52" w:rsidP="00D17116">
      <w:pPr>
        <w:jc w:val="center"/>
        <w:rPr>
          <w:rFonts w:cstheme="minorHAnsi"/>
          <w:b/>
          <w:color w:val="C00000"/>
          <w:sz w:val="28"/>
          <w:szCs w:val="28"/>
        </w:rPr>
      </w:pPr>
    </w:p>
    <w:p w:rsidR="008A4C52" w:rsidRPr="008A4C52" w:rsidRDefault="008A4C52" w:rsidP="008A4C52">
      <w:pPr>
        <w:jc w:val="both"/>
        <w:rPr>
          <w:rFonts w:cstheme="minorHAnsi"/>
          <w:sz w:val="24"/>
          <w:szCs w:val="24"/>
        </w:rPr>
      </w:pPr>
      <w:r w:rsidRPr="008A4C52">
        <w:rPr>
          <w:rFonts w:cstheme="minorHAnsi"/>
          <w:sz w:val="24"/>
          <w:szCs w:val="24"/>
        </w:rPr>
        <w:t>Visokorizične procedure za generisanje aerosola: NIMV, ventilacija na masku, endotrahealna intubacija, aspiracija,</w:t>
      </w:r>
      <w:r>
        <w:rPr>
          <w:rFonts w:cstheme="minorHAnsi"/>
          <w:sz w:val="24"/>
          <w:szCs w:val="24"/>
        </w:rPr>
        <w:t xml:space="preserve"> </w:t>
      </w:r>
      <w:r w:rsidRPr="008A4C52">
        <w:rPr>
          <w:rFonts w:cstheme="minorHAnsi"/>
          <w:sz w:val="24"/>
          <w:szCs w:val="24"/>
        </w:rPr>
        <w:t>kardiopulmonalna reanimacija, bronhoskopija. Ove procedure započinjati i izvoditi samo nakon oblačenja</w:t>
      </w:r>
      <w:r>
        <w:rPr>
          <w:rFonts w:cstheme="minorHAnsi"/>
          <w:sz w:val="24"/>
          <w:szCs w:val="24"/>
        </w:rPr>
        <w:t xml:space="preserve"> </w:t>
      </w:r>
      <w:r w:rsidRPr="008A4C52">
        <w:rPr>
          <w:rFonts w:cstheme="minorHAnsi"/>
          <w:sz w:val="24"/>
          <w:szCs w:val="24"/>
        </w:rPr>
        <w:t>adekvatne LZO. Zaštita medicinskog osoblja mora da bude prioritet tokom tretmana COVID-19 pacijenata.</w:t>
      </w:r>
    </w:p>
    <w:p w:rsidR="008A4C52" w:rsidRPr="008A4C52" w:rsidRDefault="008A4C52" w:rsidP="008A4C52">
      <w:pPr>
        <w:jc w:val="both"/>
        <w:rPr>
          <w:rFonts w:cstheme="minorHAnsi"/>
          <w:sz w:val="24"/>
          <w:szCs w:val="24"/>
        </w:rPr>
      </w:pPr>
      <w:r w:rsidRPr="008A4C52">
        <w:rPr>
          <w:rFonts w:cstheme="minorHAnsi"/>
          <w:sz w:val="24"/>
          <w:szCs w:val="24"/>
        </w:rPr>
        <w:t>Obratiti pažnju na spojeve između rukavica i kecelja. Pri uklanjanju LZO, uvek prvo početi sa aplikacijom alkoholnog</w:t>
      </w:r>
      <w:r>
        <w:rPr>
          <w:rFonts w:cstheme="minorHAnsi"/>
          <w:sz w:val="24"/>
          <w:szCs w:val="24"/>
        </w:rPr>
        <w:t xml:space="preserve"> </w:t>
      </w:r>
      <w:r w:rsidRPr="008A4C52">
        <w:rPr>
          <w:rFonts w:cstheme="minorHAnsi"/>
          <w:sz w:val="24"/>
          <w:szCs w:val="24"/>
        </w:rPr>
        <w:t>sredstva za dezinfekciju na rukavice! Po potpunom skidanju LZO, ruke i zglobove ponovo dezinfikovati sredstvom</w:t>
      </w:r>
      <w:r>
        <w:rPr>
          <w:rFonts w:cstheme="minorHAnsi"/>
          <w:sz w:val="24"/>
          <w:szCs w:val="24"/>
        </w:rPr>
        <w:t xml:space="preserve"> </w:t>
      </w:r>
      <w:r w:rsidRPr="008A4C52">
        <w:rPr>
          <w:rFonts w:cstheme="minorHAnsi"/>
          <w:sz w:val="24"/>
          <w:szCs w:val="24"/>
        </w:rPr>
        <w:t>na bazi alkohola. LZO uklanjati korak po korak,</w:t>
      </w:r>
      <w:r>
        <w:rPr>
          <w:rFonts w:cstheme="minorHAnsi"/>
          <w:sz w:val="24"/>
          <w:szCs w:val="24"/>
        </w:rPr>
        <w:t xml:space="preserve">                      </w:t>
      </w:r>
      <w:r w:rsidRPr="008A4C52">
        <w:rPr>
          <w:rFonts w:cstheme="minorHAnsi"/>
          <w:sz w:val="24"/>
          <w:szCs w:val="24"/>
        </w:rPr>
        <w:t xml:space="preserve"> s obzirom na to da procedura može varirati u odnosu na datu</w:t>
      </w:r>
      <w:r>
        <w:rPr>
          <w:rFonts w:cstheme="minorHAnsi"/>
          <w:sz w:val="24"/>
          <w:szCs w:val="24"/>
        </w:rPr>
        <w:t xml:space="preserve"> </w:t>
      </w:r>
      <w:r w:rsidRPr="008A4C52">
        <w:rPr>
          <w:rFonts w:cstheme="minorHAnsi"/>
          <w:sz w:val="24"/>
          <w:szCs w:val="24"/>
        </w:rPr>
        <w:t>opremu. Korake izvršavati polako, najbolje uz nadzor.</w:t>
      </w:r>
    </w:p>
    <w:p w:rsidR="008A4C52" w:rsidRDefault="008A4C52" w:rsidP="008A4C52">
      <w:pPr>
        <w:rPr>
          <w:rFonts w:cstheme="minorHAnsi"/>
          <w:b/>
          <w:color w:val="C00000"/>
          <w:sz w:val="28"/>
          <w:szCs w:val="28"/>
        </w:rPr>
      </w:pPr>
    </w:p>
    <w:p w:rsidR="00D17116" w:rsidRPr="00D10D7D" w:rsidRDefault="00D17116" w:rsidP="00D17116">
      <w:pPr>
        <w:jc w:val="center"/>
        <w:rPr>
          <w:rFonts w:cstheme="minorHAnsi"/>
          <w:b/>
          <w:color w:val="C00000"/>
          <w:sz w:val="28"/>
          <w:szCs w:val="28"/>
        </w:rPr>
      </w:pPr>
      <w:r w:rsidRPr="00D10D7D">
        <w:rPr>
          <w:rFonts w:cstheme="minorHAnsi"/>
          <w:b/>
          <w:color w:val="C00000"/>
          <w:sz w:val="28"/>
          <w:szCs w:val="28"/>
        </w:rPr>
        <w:lastRenderedPageBreak/>
        <w:t>Protokol za postupak na prijemu bolesnika u Jedinicu intenzivnog lečenja</w:t>
      </w:r>
    </w:p>
    <w:p w:rsidR="00D17116" w:rsidRDefault="00D17116" w:rsidP="00D17116">
      <w:pPr>
        <w:jc w:val="both"/>
        <w:rPr>
          <w:sz w:val="24"/>
          <w:szCs w:val="24"/>
        </w:rPr>
      </w:pPr>
      <w:r w:rsidRPr="00D17116">
        <w:rPr>
          <w:sz w:val="24"/>
          <w:szCs w:val="24"/>
        </w:rPr>
        <w:t>COVID-19 infekcija najčešće ima blage kliničke simptome. Oko 14% bolesnika zahteva</w:t>
      </w:r>
      <w:r>
        <w:rPr>
          <w:sz w:val="24"/>
          <w:szCs w:val="24"/>
        </w:rPr>
        <w:t xml:space="preserve"> </w:t>
      </w:r>
      <w:r w:rsidRPr="00D17116">
        <w:rPr>
          <w:sz w:val="24"/>
          <w:szCs w:val="24"/>
        </w:rPr>
        <w:t>hospitalizaciju i terapiju kiseonikom, dok 5% bolesnika zahteva prijem u jedinicu</w:t>
      </w:r>
      <w:r>
        <w:rPr>
          <w:sz w:val="24"/>
          <w:szCs w:val="24"/>
        </w:rPr>
        <w:t xml:space="preserve"> </w:t>
      </w:r>
      <w:r w:rsidRPr="00D17116">
        <w:rPr>
          <w:sz w:val="24"/>
          <w:szCs w:val="24"/>
        </w:rPr>
        <w:t>intenzivnog lečenja zbog progresivne hipoksemije. Najteža klinička slika obuhvata</w:t>
      </w:r>
      <w:r>
        <w:rPr>
          <w:sz w:val="24"/>
          <w:szCs w:val="24"/>
        </w:rPr>
        <w:t xml:space="preserve"> </w:t>
      </w:r>
      <w:r w:rsidRPr="00D17116">
        <w:rPr>
          <w:sz w:val="24"/>
          <w:szCs w:val="24"/>
        </w:rPr>
        <w:t>pojavu ARDS-a, sepse i septičnog šoka, akutne bubrežne insuficijencije, multiorganske</w:t>
      </w:r>
      <w:r>
        <w:rPr>
          <w:sz w:val="24"/>
          <w:szCs w:val="24"/>
        </w:rPr>
        <w:t xml:space="preserve"> d</w:t>
      </w:r>
      <w:r w:rsidRPr="00D17116">
        <w:rPr>
          <w:sz w:val="24"/>
          <w:szCs w:val="24"/>
        </w:rPr>
        <w:t>isfu</w:t>
      </w:r>
      <w:r>
        <w:rPr>
          <w:sz w:val="24"/>
          <w:szCs w:val="24"/>
        </w:rPr>
        <w:t>n</w:t>
      </w:r>
      <w:r w:rsidRPr="00D17116">
        <w:rPr>
          <w:sz w:val="24"/>
          <w:szCs w:val="24"/>
        </w:rPr>
        <w:t>kcije i oštećenja miokarda.</w:t>
      </w:r>
    </w:p>
    <w:p w:rsidR="00D17116" w:rsidRDefault="00D17116" w:rsidP="00D17116">
      <w:pPr>
        <w:jc w:val="both"/>
        <w:rPr>
          <w:sz w:val="24"/>
          <w:szCs w:val="24"/>
        </w:rPr>
      </w:pPr>
      <w:r w:rsidRPr="00D17116">
        <w:rPr>
          <w:sz w:val="24"/>
          <w:szCs w:val="24"/>
        </w:rPr>
        <w:t>Prva iskustva u lečenju virusne pneumonije i bolesnika</w:t>
      </w:r>
      <w:r>
        <w:rPr>
          <w:sz w:val="24"/>
          <w:szCs w:val="24"/>
        </w:rPr>
        <w:t xml:space="preserve"> sa težom kliničkom slikom koja </w:t>
      </w:r>
      <w:r w:rsidRPr="00D17116">
        <w:rPr>
          <w:sz w:val="24"/>
          <w:szCs w:val="24"/>
        </w:rPr>
        <w:t>zahteva primenu mehaničke ventilacije su pretočena u nekoliko protokola</w:t>
      </w:r>
      <w:r>
        <w:rPr>
          <w:sz w:val="24"/>
          <w:szCs w:val="24"/>
        </w:rPr>
        <w:t xml:space="preserve"> lečenja. </w:t>
      </w:r>
      <w:r w:rsidRPr="00D17116">
        <w:rPr>
          <w:sz w:val="24"/>
          <w:szCs w:val="24"/>
        </w:rPr>
        <w:t>Međutim, postoje brojne kontroverze vezane za lečenje</w:t>
      </w:r>
      <w:r>
        <w:rPr>
          <w:sz w:val="24"/>
          <w:szCs w:val="24"/>
        </w:rPr>
        <w:t xml:space="preserve"> najtežih bolesnika sa COVID-19 </w:t>
      </w:r>
      <w:r w:rsidRPr="00D17116">
        <w:rPr>
          <w:sz w:val="24"/>
          <w:szCs w:val="24"/>
        </w:rPr>
        <w:t>pneumonijom i respiratornom insuficijencijom, sa vel</w:t>
      </w:r>
      <w:r>
        <w:rPr>
          <w:sz w:val="24"/>
          <w:szCs w:val="24"/>
        </w:rPr>
        <w:t xml:space="preserve">ikim razlikama u protokolima ne </w:t>
      </w:r>
      <w:r w:rsidRPr="00D17116">
        <w:rPr>
          <w:sz w:val="24"/>
          <w:szCs w:val="24"/>
        </w:rPr>
        <w:t>samo između različitih zemalja, već i samih bolnica. Takođe, mortalitet u jed</w:t>
      </w:r>
      <w:r>
        <w:rPr>
          <w:sz w:val="24"/>
          <w:szCs w:val="24"/>
        </w:rPr>
        <w:t xml:space="preserve">inicama </w:t>
      </w:r>
      <w:r w:rsidRPr="00D17116">
        <w:rPr>
          <w:sz w:val="24"/>
          <w:szCs w:val="24"/>
        </w:rPr>
        <w:t xml:space="preserve">intenzivnog lečenja se veoma razlikuje, što se </w:t>
      </w:r>
      <w:r>
        <w:rPr>
          <w:sz w:val="24"/>
          <w:szCs w:val="24"/>
        </w:rPr>
        <w:t xml:space="preserve">sve češće objašnjava različitim </w:t>
      </w:r>
      <w:r w:rsidRPr="00D17116">
        <w:rPr>
          <w:sz w:val="24"/>
          <w:szCs w:val="24"/>
        </w:rPr>
        <w:t>mogućnostima zdravstvenih sistema i pristupa leč</w:t>
      </w:r>
      <w:r>
        <w:rPr>
          <w:sz w:val="24"/>
          <w:szCs w:val="24"/>
        </w:rPr>
        <w:t xml:space="preserve">enju. Mnoge nepoznanice postoje </w:t>
      </w:r>
      <w:r w:rsidRPr="00D17116">
        <w:rPr>
          <w:sz w:val="24"/>
          <w:szCs w:val="24"/>
        </w:rPr>
        <w:t>vezane za samu patofiziologiju bolesti, efikasnost predložene terapije i suportivnih mera.</w:t>
      </w:r>
    </w:p>
    <w:p w:rsidR="00D17116" w:rsidRDefault="00D17116" w:rsidP="00D17116">
      <w:pPr>
        <w:jc w:val="both"/>
        <w:rPr>
          <w:sz w:val="24"/>
          <w:szCs w:val="24"/>
        </w:rPr>
      </w:pPr>
      <w:r w:rsidRPr="00D17116">
        <w:rPr>
          <w:sz w:val="24"/>
          <w:szCs w:val="24"/>
        </w:rPr>
        <w:t xml:space="preserve">Kontrovreze </w:t>
      </w:r>
      <w:r>
        <w:rPr>
          <w:sz w:val="24"/>
          <w:szCs w:val="24"/>
        </w:rPr>
        <w:t xml:space="preserve">vezane za mehaničku ventilaciju </w:t>
      </w:r>
      <w:r w:rsidRPr="00D17116">
        <w:rPr>
          <w:sz w:val="24"/>
          <w:szCs w:val="24"/>
        </w:rPr>
        <w:t>se dodatno povećavaju sa prepoznavanjem raz</w:t>
      </w:r>
      <w:r>
        <w:rPr>
          <w:sz w:val="24"/>
          <w:szCs w:val="24"/>
        </w:rPr>
        <w:t xml:space="preserve">ličitih fenotipova respiratorne </w:t>
      </w:r>
      <w:r w:rsidRPr="00D17116">
        <w:rPr>
          <w:sz w:val="24"/>
          <w:szCs w:val="24"/>
        </w:rPr>
        <w:t>insuficijencije (L-tip sa očuvanom komplijansom i H-tip</w:t>
      </w:r>
      <w:r>
        <w:rPr>
          <w:sz w:val="24"/>
          <w:szCs w:val="24"/>
        </w:rPr>
        <w:t xml:space="preserve"> koji više odgovara slici ARDS-</w:t>
      </w:r>
      <w:r w:rsidRPr="00D17116">
        <w:rPr>
          <w:sz w:val="24"/>
          <w:szCs w:val="24"/>
        </w:rPr>
        <w:t>a). Inflamacija i poremećaj koagulacije izgleda da i</w:t>
      </w:r>
      <w:r>
        <w:rPr>
          <w:sz w:val="24"/>
          <w:szCs w:val="24"/>
        </w:rPr>
        <w:t xml:space="preserve">maju ključnu ulogu u progresiji </w:t>
      </w:r>
      <w:r w:rsidRPr="00D17116">
        <w:rPr>
          <w:sz w:val="24"/>
          <w:szCs w:val="24"/>
        </w:rPr>
        <w:t>kliničke slike ka srednje teškim i teškim formama.</w:t>
      </w:r>
    </w:p>
    <w:p w:rsidR="00D17116" w:rsidRPr="00D17116" w:rsidRDefault="00D17116" w:rsidP="00D17116">
      <w:pPr>
        <w:jc w:val="both"/>
        <w:rPr>
          <w:b/>
          <w:color w:val="C00000"/>
          <w:sz w:val="24"/>
          <w:szCs w:val="24"/>
        </w:rPr>
      </w:pPr>
      <w:r w:rsidRPr="00D17116">
        <w:rPr>
          <w:b/>
          <w:color w:val="C00000"/>
          <w:sz w:val="24"/>
          <w:szCs w:val="24"/>
        </w:rPr>
        <w:t>POSTUPAK NA PRIJEMU U JIL:</w:t>
      </w:r>
    </w:p>
    <w:p w:rsidR="00D17116" w:rsidRPr="00D17116" w:rsidRDefault="00D17116" w:rsidP="00D17116">
      <w:pPr>
        <w:jc w:val="both"/>
        <w:rPr>
          <w:sz w:val="24"/>
          <w:szCs w:val="24"/>
        </w:rPr>
      </w:pPr>
      <w:r w:rsidRPr="00D17116">
        <w:rPr>
          <w:sz w:val="24"/>
          <w:szCs w:val="24"/>
        </w:rPr>
        <w:t>1. Bolesnik se prima na adekvatno mesto (m</w:t>
      </w:r>
      <w:r>
        <w:rPr>
          <w:sz w:val="24"/>
          <w:szCs w:val="24"/>
        </w:rPr>
        <w:t xml:space="preserve">onitor, mehanički ventilator na </w:t>
      </w:r>
      <w:r w:rsidRPr="00D17116">
        <w:rPr>
          <w:sz w:val="24"/>
          <w:szCs w:val="24"/>
        </w:rPr>
        <w:t>raspolaganju)</w:t>
      </w:r>
    </w:p>
    <w:p w:rsidR="00D17116" w:rsidRPr="00D17116" w:rsidRDefault="00D17116" w:rsidP="00D17116">
      <w:pPr>
        <w:jc w:val="both"/>
        <w:rPr>
          <w:sz w:val="24"/>
          <w:szCs w:val="24"/>
        </w:rPr>
      </w:pPr>
      <w:r w:rsidRPr="00D17116">
        <w:rPr>
          <w:sz w:val="24"/>
          <w:szCs w:val="24"/>
        </w:rPr>
        <w:t>2. Plasira se venski put i uključuje infuzija (Hartman ili Ringer rastvor, započinje se</w:t>
      </w:r>
      <w:r>
        <w:rPr>
          <w:sz w:val="24"/>
          <w:szCs w:val="24"/>
        </w:rPr>
        <w:t xml:space="preserve"> </w:t>
      </w:r>
      <w:r w:rsidRPr="00D17116">
        <w:rPr>
          <w:sz w:val="24"/>
          <w:szCs w:val="24"/>
        </w:rPr>
        <w:t xml:space="preserve">restriktivnim režimom od 30 ml/h koji se kasnije </w:t>
      </w:r>
      <w:r>
        <w:rPr>
          <w:sz w:val="24"/>
          <w:szCs w:val="24"/>
        </w:rPr>
        <w:t xml:space="preserve">adaptira prema potrebi. Cilj je </w:t>
      </w:r>
      <w:r w:rsidRPr="00D17116">
        <w:rPr>
          <w:sz w:val="24"/>
          <w:szCs w:val="24"/>
        </w:rPr>
        <w:t>održavanje euvolemije.)</w:t>
      </w:r>
    </w:p>
    <w:p w:rsidR="00D17116" w:rsidRPr="00D17116" w:rsidRDefault="00D17116" w:rsidP="00D17116">
      <w:pPr>
        <w:jc w:val="both"/>
        <w:rPr>
          <w:sz w:val="24"/>
          <w:szCs w:val="24"/>
        </w:rPr>
      </w:pPr>
      <w:r w:rsidRPr="00D17116">
        <w:rPr>
          <w:sz w:val="24"/>
          <w:szCs w:val="24"/>
        </w:rPr>
        <w:t>3. Stavlja se standardni monitoring (EKG, TA)</w:t>
      </w:r>
    </w:p>
    <w:p w:rsidR="00D17116" w:rsidRPr="00D17116" w:rsidRDefault="00D17116" w:rsidP="00D17116">
      <w:pPr>
        <w:jc w:val="both"/>
        <w:rPr>
          <w:sz w:val="24"/>
          <w:szCs w:val="24"/>
        </w:rPr>
      </w:pPr>
      <w:r w:rsidRPr="00D17116">
        <w:rPr>
          <w:sz w:val="24"/>
          <w:szCs w:val="24"/>
        </w:rPr>
        <w:t>4. Pulsna oksimetrija je obavezni monitoring</w:t>
      </w:r>
    </w:p>
    <w:p w:rsidR="00D17116" w:rsidRPr="00D17116" w:rsidRDefault="00D17116" w:rsidP="00D17116">
      <w:pPr>
        <w:jc w:val="both"/>
        <w:rPr>
          <w:sz w:val="24"/>
          <w:szCs w:val="24"/>
        </w:rPr>
      </w:pPr>
      <w:r w:rsidRPr="00D17116">
        <w:rPr>
          <w:sz w:val="24"/>
          <w:szCs w:val="24"/>
        </w:rPr>
        <w:t>5. Primenjuje se neki od postojećih oblika kiseonične terapije po prioritetu:</w:t>
      </w:r>
    </w:p>
    <w:p w:rsidR="00D17116" w:rsidRPr="00D17116" w:rsidRDefault="00D17116" w:rsidP="00D17116">
      <w:pPr>
        <w:pStyle w:val="ListParagraph"/>
        <w:numPr>
          <w:ilvl w:val="0"/>
          <w:numId w:val="1"/>
        </w:numPr>
        <w:jc w:val="both"/>
        <w:rPr>
          <w:sz w:val="24"/>
          <w:szCs w:val="24"/>
        </w:rPr>
      </w:pPr>
      <w:r w:rsidRPr="00D17116">
        <w:rPr>
          <w:sz w:val="24"/>
          <w:szCs w:val="24"/>
        </w:rPr>
        <w:t>Obična kiseonična maska ili nazalne kanile</w:t>
      </w:r>
    </w:p>
    <w:p w:rsidR="00D17116" w:rsidRPr="00D17116" w:rsidRDefault="00D17116" w:rsidP="00D17116">
      <w:pPr>
        <w:pStyle w:val="ListParagraph"/>
        <w:numPr>
          <w:ilvl w:val="0"/>
          <w:numId w:val="1"/>
        </w:numPr>
        <w:jc w:val="both"/>
        <w:rPr>
          <w:sz w:val="24"/>
          <w:szCs w:val="24"/>
        </w:rPr>
      </w:pPr>
      <w:r w:rsidRPr="00D17116">
        <w:rPr>
          <w:sz w:val="24"/>
          <w:szCs w:val="24"/>
        </w:rPr>
        <w:t>Kiseonična maska sa rezervoarom (FiO2 ~50%)</w:t>
      </w:r>
    </w:p>
    <w:p w:rsidR="00D17116" w:rsidRPr="00D17116" w:rsidRDefault="00D17116" w:rsidP="00D17116">
      <w:pPr>
        <w:pStyle w:val="ListParagraph"/>
        <w:numPr>
          <w:ilvl w:val="0"/>
          <w:numId w:val="1"/>
        </w:numPr>
        <w:jc w:val="both"/>
        <w:rPr>
          <w:sz w:val="24"/>
          <w:szCs w:val="24"/>
        </w:rPr>
      </w:pPr>
      <w:r w:rsidRPr="00D17116">
        <w:rPr>
          <w:sz w:val="24"/>
          <w:szCs w:val="24"/>
        </w:rPr>
        <w:t>HFNC (u zavisnosti od raspoloživosti)</w:t>
      </w:r>
    </w:p>
    <w:p w:rsidR="00D17116" w:rsidRDefault="00D17116" w:rsidP="00D17116">
      <w:pPr>
        <w:pStyle w:val="ListParagraph"/>
        <w:numPr>
          <w:ilvl w:val="0"/>
          <w:numId w:val="1"/>
        </w:numPr>
        <w:jc w:val="both"/>
        <w:rPr>
          <w:sz w:val="24"/>
          <w:szCs w:val="24"/>
        </w:rPr>
      </w:pPr>
      <w:r w:rsidRPr="00D17116">
        <w:rPr>
          <w:sz w:val="24"/>
          <w:szCs w:val="24"/>
        </w:rPr>
        <w:t>NIV (početni parametri: FiO 2 80-100%, PEEP 5cmH 2 O, Pasb 0 cmH 2 O)</w:t>
      </w:r>
    </w:p>
    <w:p w:rsidR="00D17116" w:rsidRPr="00D17116" w:rsidRDefault="00D17116" w:rsidP="00D17116">
      <w:pPr>
        <w:pStyle w:val="ListParagraph"/>
        <w:numPr>
          <w:ilvl w:val="0"/>
          <w:numId w:val="1"/>
        </w:numPr>
        <w:jc w:val="both"/>
        <w:rPr>
          <w:sz w:val="24"/>
          <w:szCs w:val="24"/>
        </w:rPr>
      </w:pPr>
      <w:r w:rsidRPr="00D17116">
        <w:rPr>
          <w:sz w:val="24"/>
          <w:szCs w:val="24"/>
        </w:rPr>
        <w:t>Invazivna mehanička ventilacija</w:t>
      </w:r>
    </w:p>
    <w:p w:rsidR="00131C87" w:rsidRDefault="00D17116" w:rsidP="00D17116">
      <w:pPr>
        <w:jc w:val="both"/>
        <w:rPr>
          <w:sz w:val="24"/>
          <w:szCs w:val="24"/>
        </w:rPr>
      </w:pPr>
      <w:r w:rsidRPr="00D17116">
        <w:rPr>
          <w:sz w:val="24"/>
          <w:szCs w:val="24"/>
        </w:rPr>
        <w:t>Kad god je moguće staviti hiruršku masku radi sprečavanja širenja aerosola.</w:t>
      </w:r>
    </w:p>
    <w:p w:rsidR="00D17116" w:rsidRPr="00D17116" w:rsidRDefault="00D17116" w:rsidP="00D17116">
      <w:pPr>
        <w:jc w:val="both"/>
        <w:rPr>
          <w:sz w:val="24"/>
          <w:szCs w:val="24"/>
        </w:rPr>
      </w:pPr>
      <w:r w:rsidRPr="00D17116">
        <w:rPr>
          <w:sz w:val="24"/>
          <w:szCs w:val="24"/>
        </w:rPr>
        <w:t>Najverovatniji klinički scenario: Bolesnik koji se prima</w:t>
      </w:r>
      <w:r>
        <w:rPr>
          <w:sz w:val="24"/>
          <w:szCs w:val="24"/>
        </w:rPr>
        <w:t xml:space="preserve"> u JIL je najčešće respiratorno </w:t>
      </w:r>
      <w:r w:rsidRPr="00D17116">
        <w:rPr>
          <w:sz w:val="24"/>
          <w:szCs w:val="24"/>
        </w:rPr>
        <w:t>ugrožen sa već manifestnim epizodama hipoksijemije i desaturacije.</w:t>
      </w:r>
    </w:p>
    <w:p w:rsidR="00D17116" w:rsidRPr="00D17116" w:rsidRDefault="00D17116" w:rsidP="00D17116">
      <w:pPr>
        <w:jc w:val="both"/>
        <w:rPr>
          <w:sz w:val="24"/>
          <w:szCs w:val="24"/>
        </w:rPr>
      </w:pPr>
      <w:r w:rsidRPr="00D17116">
        <w:rPr>
          <w:sz w:val="24"/>
          <w:szCs w:val="24"/>
        </w:rPr>
        <w:lastRenderedPageBreak/>
        <w:t>Ukoliko je na prijemu SpO2 manja od 90%:</w:t>
      </w:r>
    </w:p>
    <w:p w:rsidR="00D17116" w:rsidRPr="00D17116" w:rsidRDefault="00D17116" w:rsidP="00D17116">
      <w:pPr>
        <w:jc w:val="both"/>
        <w:rPr>
          <w:sz w:val="24"/>
          <w:szCs w:val="24"/>
        </w:rPr>
      </w:pPr>
      <w:r w:rsidRPr="00D17116">
        <w:rPr>
          <w:sz w:val="24"/>
          <w:szCs w:val="24"/>
        </w:rPr>
        <w:t>1. Započeti NIV sa Full face maskom (početni</w:t>
      </w:r>
      <w:r>
        <w:rPr>
          <w:sz w:val="24"/>
          <w:szCs w:val="24"/>
        </w:rPr>
        <w:t xml:space="preserve"> parametri: FiO 2 80-100%, PEEP </w:t>
      </w:r>
      <w:r w:rsidRPr="00D17116">
        <w:rPr>
          <w:sz w:val="24"/>
          <w:szCs w:val="24"/>
        </w:rPr>
        <w:t>5cmH 2 O, Pasb 0 cmH 2 O) ili HFNC.</w:t>
      </w:r>
    </w:p>
    <w:p w:rsidR="00D17116" w:rsidRPr="00D17116" w:rsidRDefault="00D17116" w:rsidP="00D17116">
      <w:pPr>
        <w:jc w:val="both"/>
        <w:rPr>
          <w:sz w:val="24"/>
          <w:szCs w:val="24"/>
        </w:rPr>
      </w:pPr>
      <w:r w:rsidRPr="00D17116">
        <w:rPr>
          <w:sz w:val="24"/>
          <w:szCs w:val="24"/>
        </w:rPr>
        <w:t>2. Pacijenta stalno evaluirati (SpO2 i RR –frekvenca disanja)- stalni nadzor</w:t>
      </w:r>
    </w:p>
    <w:p w:rsidR="00D17116" w:rsidRDefault="00D17116" w:rsidP="00D17116">
      <w:pPr>
        <w:jc w:val="both"/>
        <w:rPr>
          <w:sz w:val="24"/>
          <w:szCs w:val="24"/>
        </w:rPr>
      </w:pPr>
      <w:r w:rsidRPr="00D17116">
        <w:rPr>
          <w:sz w:val="24"/>
          <w:szCs w:val="24"/>
        </w:rPr>
        <w:t>3. Ukoliko se SpO2 poboljšava i održava na vr</w:t>
      </w:r>
      <w:r>
        <w:rPr>
          <w:sz w:val="24"/>
          <w:szCs w:val="24"/>
        </w:rPr>
        <w:t xml:space="preserve">ednostima većim od 93%, a RR je </w:t>
      </w:r>
      <w:r w:rsidRPr="00D17116">
        <w:rPr>
          <w:sz w:val="24"/>
          <w:szCs w:val="24"/>
        </w:rPr>
        <w:t>manji od 30/min, nastaviti sa započetom respiratornom podrškom.</w:t>
      </w:r>
    </w:p>
    <w:p w:rsidR="00D17116" w:rsidRPr="00D17116" w:rsidRDefault="00D17116" w:rsidP="00D17116">
      <w:pPr>
        <w:jc w:val="both"/>
        <w:rPr>
          <w:sz w:val="24"/>
          <w:szCs w:val="24"/>
        </w:rPr>
      </w:pPr>
      <w:r w:rsidRPr="00D17116">
        <w:rPr>
          <w:sz w:val="24"/>
          <w:szCs w:val="24"/>
        </w:rPr>
        <w:t>4. Ukoliko se ne uočava poboljšanje, povećati po</w:t>
      </w:r>
      <w:r>
        <w:rPr>
          <w:sz w:val="24"/>
          <w:szCs w:val="24"/>
        </w:rPr>
        <w:t xml:space="preserve">dršku NIV (prvo dodati ASB 5-10 </w:t>
      </w:r>
      <w:r w:rsidRPr="00D17116">
        <w:rPr>
          <w:sz w:val="24"/>
          <w:szCs w:val="24"/>
        </w:rPr>
        <w:t>cm H2O, zatim povećati PEEP).</w:t>
      </w:r>
    </w:p>
    <w:p w:rsidR="00D17116" w:rsidRDefault="00D17116" w:rsidP="00D17116">
      <w:pPr>
        <w:jc w:val="both"/>
        <w:rPr>
          <w:sz w:val="24"/>
          <w:szCs w:val="24"/>
        </w:rPr>
      </w:pPr>
      <w:r w:rsidRPr="00D17116">
        <w:rPr>
          <w:sz w:val="24"/>
          <w:szCs w:val="24"/>
        </w:rPr>
        <w:t>5. Ukoliko postoji progresija pogoršanja respiratorne funkcije, sa hipoksemijom koja</w:t>
      </w:r>
      <w:r>
        <w:rPr>
          <w:sz w:val="24"/>
          <w:szCs w:val="24"/>
        </w:rPr>
        <w:t xml:space="preserve"> </w:t>
      </w:r>
      <w:r w:rsidRPr="00D17116">
        <w:rPr>
          <w:sz w:val="24"/>
          <w:szCs w:val="24"/>
        </w:rPr>
        <w:t>se održava, RR koji je neprekidno prek</w:t>
      </w:r>
      <w:r>
        <w:rPr>
          <w:sz w:val="24"/>
          <w:szCs w:val="24"/>
        </w:rPr>
        <w:t xml:space="preserve">o 30 /min sa znacima evidentnog </w:t>
      </w:r>
      <w:r w:rsidRPr="00D17116">
        <w:rPr>
          <w:sz w:val="24"/>
          <w:szCs w:val="24"/>
        </w:rPr>
        <w:t>respiratornog distresa, pripremiti bolesnika za inti</w:t>
      </w:r>
      <w:r>
        <w:rPr>
          <w:sz w:val="24"/>
          <w:szCs w:val="24"/>
        </w:rPr>
        <w:t xml:space="preserve">baciju i započinjanje invazivne </w:t>
      </w:r>
      <w:r w:rsidRPr="00D17116">
        <w:rPr>
          <w:sz w:val="24"/>
          <w:szCs w:val="24"/>
        </w:rPr>
        <w:t>mehaničke ventilacije</w:t>
      </w:r>
    </w:p>
    <w:p w:rsidR="00D17116" w:rsidRPr="00D17116" w:rsidRDefault="00D17116" w:rsidP="00D17116">
      <w:pPr>
        <w:jc w:val="both"/>
        <w:rPr>
          <w:sz w:val="24"/>
          <w:szCs w:val="24"/>
        </w:rPr>
      </w:pPr>
      <w:r w:rsidRPr="00D17116">
        <w:rPr>
          <w:b/>
          <w:sz w:val="24"/>
          <w:szCs w:val="24"/>
        </w:rPr>
        <w:t>Osnovni princip</w:t>
      </w:r>
      <w:r w:rsidRPr="00D17116">
        <w:rPr>
          <w:sz w:val="24"/>
          <w:szCs w:val="24"/>
        </w:rPr>
        <w:t>: Kad god je moguće izbeći</w:t>
      </w:r>
      <w:r>
        <w:rPr>
          <w:sz w:val="24"/>
          <w:szCs w:val="24"/>
        </w:rPr>
        <w:t xml:space="preserve"> intubaciju bolesnika. Međutim, </w:t>
      </w:r>
      <w:r w:rsidRPr="00D17116">
        <w:rPr>
          <w:sz w:val="24"/>
          <w:szCs w:val="24"/>
        </w:rPr>
        <w:t>bezbednost bolesnika mora da bude prioritet, ta</w:t>
      </w:r>
      <w:r>
        <w:rPr>
          <w:sz w:val="24"/>
          <w:szCs w:val="24"/>
        </w:rPr>
        <w:t xml:space="preserve">ko da nije dozvoljena produžena </w:t>
      </w:r>
      <w:r w:rsidRPr="00D17116">
        <w:rPr>
          <w:sz w:val="24"/>
          <w:szCs w:val="24"/>
        </w:rPr>
        <w:t>hipoksemija ili izlaganje bolesnika povećanom disajnom radu bez odgovora na terapiju.</w:t>
      </w:r>
    </w:p>
    <w:p w:rsidR="00D17116" w:rsidRDefault="00D17116" w:rsidP="00D17116">
      <w:pPr>
        <w:jc w:val="both"/>
        <w:rPr>
          <w:sz w:val="24"/>
          <w:szCs w:val="24"/>
        </w:rPr>
      </w:pPr>
      <w:r w:rsidRPr="00D17116">
        <w:rPr>
          <w:sz w:val="24"/>
          <w:szCs w:val="24"/>
        </w:rPr>
        <w:t>Sa poboljšanjem respiratorne funkcije i oksigenac</w:t>
      </w:r>
      <w:r>
        <w:rPr>
          <w:sz w:val="24"/>
          <w:szCs w:val="24"/>
        </w:rPr>
        <w:t xml:space="preserve">ije bolesnika, prati se obrnuti </w:t>
      </w:r>
      <w:r w:rsidRPr="00D17116">
        <w:rPr>
          <w:sz w:val="24"/>
          <w:szCs w:val="24"/>
        </w:rPr>
        <w:t>redosled respiratorne podrške (na pr, posle NIV-a, kiseonična maska sa rezervoarom)</w:t>
      </w:r>
    </w:p>
    <w:p w:rsidR="00D10D7D" w:rsidRDefault="00D10D7D" w:rsidP="00D17116">
      <w:pPr>
        <w:rPr>
          <w:b/>
          <w:color w:val="C00000"/>
          <w:sz w:val="24"/>
          <w:szCs w:val="24"/>
        </w:rPr>
      </w:pPr>
    </w:p>
    <w:p w:rsidR="00D17116" w:rsidRPr="00D17116" w:rsidRDefault="00D17116" w:rsidP="00D17116">
      <w:pPr>
        <w:rPr>
          <w:b/>
          <w:color w:val="C00000"/>
          <w:sz w:val="24"/>
          <w:szCs w:val="24"/>
        </w:rPr>
      </w:pPr>
      <w:r w:rsidRPr="00D17116">
        <w:rPr>
          <w:b/>
          <w:color w:val="C00000"/>
          <w:sz w:val="24"/>
          <w:szCs w:val="24"/>
        </w:rPr>
        <w:t>LABORATORIJSKE ANALIZE NA PRIJEMU:</w:t>
      </w:r>
    </w:p>
    <w:p w:rsidR="00D17116" w:rsidRPr="00D17116" w:rsidRDefault="00D17116" w:rsidP="00D17116">
      <w:pPr>
        <w:rPr>
          <w:sz w:val="24"/>
          <w:szCs w:val="24"/>
        </w:rPr>
      </w:pPr>
      <w:r w:rsidRPr="00D17116">
        <w:rPr>
          <w:sz w:val="24"/>
          <w:szCs w:val="24"/>
        </w:rPr>
        <w:t>KKS</w:t>
      </w:r>
    </w:p>
    <w:p w:rsidR="00D17116" w:rsidRPr="00D17116" w:rsidRDefault="00D17116" w:rsidP="00D17116">
      <w:pPr>
        <w:pStyle w:val="ListParagraph"/>
        <w:numPr>
          <w:ilvl w:val="0"/>
          <w:numId w:val="2"/>
        </w:numPr>
        <w:rPr>
          <w:sz w:val="24"/>
          <w:szCs w:val="24"/>
        </w:rPr>
      </w:pPr>
      <w:r w:rsidRPr="00D17116">
        <w:rPr>
          <w:sz w:val="24"/>
          <w:szCs w:val="24"/>
        </w:rPr>
        <w:t>Elektroliti, markeri jetrine i bubrežne funkcije (ASTRA 8), CRP, fibrinogen, PT, aPTT; INR (posebno ukoliko su bolesnici na antikoagulantnoj terapiji), Mg, Feritin i Fe</w:t>
      </w:r>
    </w:p>
    <w:p w:rsidR="00D17116" w:rsidRPr="00D17116" w:rsidRDefault="00D17116" w:rsidP="00D17116">
      <w:pPr>
        <w:pStyle w:val="ListParagraph"/>
        <w:numPr>
          <w:ilvl w:val="0"/>
          <w:numId w:val="2"/>
        </w:numPr>
        <w:rPr>
          <w:sz w:val="24"/>
          <w:szCs w:val="24"/>
        </w:rPr>
      </w:pPr>
      <w:r w:rsidRPr="00D17116">
        <w:rPr>
          <w:sz w:val="24"/>
          <w:szCs w:val="24"/>
        </w:rPr>
        <w:t>D dimer, presepsin, Troponin, (koristi se Pathfast aparat, point of care)</w:t>
      </w:r>
    </w:p>
    <w:p w:rsidR="00D17116" w:rsidRPr="00D17116" w:rsidRDefault="00D17116" w:rsidP="00D17116">
      <w:pPr>
        <w:pStyle w:val="ListParagraph"/>
        <w:numPr>
          <w:ilvl w:val="0"/>
          <w:numId w:val="2"/>
        </w:numPr>
        <w:rPr>
          <w:sz w:val="24"/>
          <w:szCs w:val="24"/>
        </w:rPr>
      </w:pPr>
      <w:r w:rsidRPr="00D17116">
        <w:rPr>
          <w:sz w:val="24"/>
          <w:szCs w:val="24"/>
        </w:rPr>
        <w:t>Gasne analize</w:t>
      </w:r>
    </w:p>
    <w:p w:rsidR="00D17116" w:rsidRPr="00D17116" w:rsidRDefault="00D17116" w:rsidP="00D17116">
      <w:pPr>
        <w:pStyle w:val="ListParagraph"/>
        <w:numPr>
          <w:ilvl w:val="0"/>
          <w:numId w:val="2"/>
        </w:numPr>
        <w:rPr>
          <w:sz w:val="24"/>
          <w:szCs w:val="24"/>
        </w:rPr>
      </w:pPr>
      <w:r w:rsidRPr="00D17116">
        <w:rPr>
          <w:sz w:val="24"/>
          <w:szCs w:val="24"/>
        </w:rPr>
        <w:t>Po prijemu rezultata odmah izračunati SOFA, ROX index, SpO2/FiO2, PaO2/FiO2 skorove, odnos neutrofila i limfocita, DIK skor</w:t>
      </w:r>
    </w:p>
    <w:p w:rsidR="00D17116" w:rsidRPr="00D17116" w:rsidRDefault="00D17116" w:rsidP="00D17116">
      <w:pPr>
        <w:pStyle w:val="ListParagraph"/>
        <w:numPr>
          <w:ilvl w:val="0"/>
          <w:numId w:val="2"/>
        </w:numPr>
        <w:rPr>
          <w:sz w:val="24"/>
          <w:szCs w:val="24"/>
        </w:rPr>
      </w:pPr>
      <w:r w:rsidRPr="00D17116">
        <w:rPr>
          <w:sz w:val="24"/>
          <w:szCs w:val="24"/>
        </w:rPr>
        <w:t>Sve analize ponavljati prema potrebama.</w:t>
      </w:r>
    </w:p>
    <w:p w:rsidR="00D17116" w:rsidRDefault="00D17116" w:rsidP="00D17116">
      <w:pPr>
        <w:rPr>
          <w:sz w:val="24"/>
          <w:szCs w:val="24"/>
        </w:rPr>
      </w:pPr>
      <w:r w:rsidRPr="00D17116">
        <w:rPr>
          <w:sz w:val="24"/>
          <w:szCs w:val="24"/>
        </w:rPr>
        <w:t>Posebno markirati bolesnike koji su prema ovim skor</w:t>
      </w:r>
      <w:r>
        <w:rPr>
          <w:sz w:val="24"/>
          <w:szCs w:val="24"/>
        </w:rPr>
        <w:t xml:space="preserve">ovima i fiziološkim parametrima </w:t>
      </w:r>
      <w:r w:rsidRPr="00D17116">
        <w:rPr>
          <w:sz w:val="24"/>
          <w:szCs w:val="24"/>
        </w:rPr>
        <w:t>visoko rizični!!</w:t>
      </w:r>
    </w:p>
    <w:p w:rsidR="00D17116" w:rsidRPr="00D17116" w:rsidRDefault="00D17116" w:rsidP="00D17116">
      <w:pPr>
        <w:rPr>
          <w:b/>
          <w:sz w:val="24"/>
          <w:szCs w:val="24"/>
        </w:rPr>
      </w:pPr>
      <w:r w:rsidRPr="00D17116">
        <w:rPr>
          <w:b/>
          <w:sz w:val="24"/>
          <w:szCs w:val="24"/>
        </w:rPr>
        <w:t>Za kritično obolele bolesnike (intubirane):</w:t>
      </w:r>
    </w:p>
    <w:p w:rsidR="00D17116" w:rsidRPr="00D17116" w:rsidRDefault="008A4C52" w:rsidP="00F948DF">
      <w:pPr>
        <w:pStyle w:val="ListParagraph"/>
        <w:numPr>
          <w:ilvl w:val="0"/>
          <w:numId w:val="3"/>
        </w:numPr>
        <w:jc w:val="both"/>
        <w:rPr>
          <w:sz w:val="24"/>
          <w:szCs w:val="24"/>
        </w:rPr>
      </w:pPr>
      <w:r w:rsidRPr="008A4C52">
        <w:rPr>
          <w:sz w:val="24"/>
          <w:szCs w:val="24"/>
        </w:rPr>
        <w:t xml:space="preserve">KKS </w:t>
      </w:r>
      <w:r w:rsidR="00D17116" w:rsidRPr="00D17116">
        <w:rPr>
          <w:sz w:val="24"/>
          <w:szCs w:val="24"/>
        </w:rPr>
        <w:t xml:space="preserve"> svakog drugog dana, osim ukoliko postoje jasna odstupanja u analizama koje je potrebno pratiti svaki dan ili dva puta dnevno (ARI, poremećaji elektrolita).</w:t>
      </w:r>
    </w:p>
    <w:p w:rsidR="00D17116" w:rsidRPr="00D17116" w:rsidRDefault="00D17116" w:rsidP="00D17116">
      <w:pPr>
        <w:pStyle w:val="ListParagraph"/>
        <w:numPr>
          <w:ilvl w:val="0"/>
          <w:numId w:val="3"/>
        </w:numPr>
        <w:rPr>
          <w:sz w:val="24"/>
          <w:szCs w:val="24"/>
        </w:rPr>
      </w:pPr>
      <w:r w:rsidRPr="00D17116">
        <w:rPr>
          <w:sz w:val="24"/>
          <w:szCs w:val="24"/>
        </w:rPr>
        <w:lastRenderedPageBreak/>
        <w:t>Gasne analize</w:t>
      </w:r>
    </w:p>
    <w:p w:rsidR="00D17116" w:rsidRPr="00D17116" w:rsidRDefault="00D17116" w:rsidP="00D17116">
      <w:pPr>
        <w:pStyle w:val="ListParagraph"/>
        <w:numPr>
          <w:ilvl w:val="0"/>
          <w:numId w:val="3"/>
        </w:numPr>
        <w:rPr>
          <w:sz w:val="24"/>
          <w:szCs w:val="24"/>
        </w:rPr>
      </w:pPr>
      <w:r w:rsidRPr="00D17116">
        <w:rPr>
          <w:sz w:val="24"/>
          <w:szCs w:val="24"/>
        </w:rPr>
        <w:t>CRP, presepsin i D-dim</w:t>
      </w:r>
      <w:r w:rsidR="00F948DF">
        <w:rPr>
          <w:sz w:val="24"/>
          <w:szCs w:val="24"/>
        </w:rPr>
        <w:t xml:space="preserve">er svakog drugog dana </w:t>
      </w:r>
    </w:p>
    <w:p w:rsidR="00D17116" w:rsidRPr="00D17116" w:rsidRDefault="00D17116" w:rsidP="00D17116">
      <w:pPr>
        <w:rPr>
          <w:b/>
          <w:sz w:val="24"/>
          <w:szCs w:val="24"/>
        </w:rPr>
      </w:pPr>
      <w:r w:rsidRPr="00D17116">
        <w:rPr>
          <w:b/>
          <w:sz w:val="24"/>
          <w:szCs w:val="24"/>
        </w:rPr>
        <w:t>Za bolesnike stabilnog opšteg stanja:</w:t>
      </w:r>
    </w:p>
    <w:p w:rsidR="00D17116" w:rsidRDefault="00D17116" w:rsidP="00D17116">
      <w:pPr>
        <w:rPr>
          <w:sz w:val="24"/>
          <w:szCs w:val="24"/>
        </w:rPr>
      </w:pPr>
      <w:r>
        <w:rPr>
          <w:sz w:val="24"/>
          <w:szCs w:val="24"/>
        </w:rPr>
        <w:t xml:space="preserve">     </w:t>
      </w:r>
      <w:r w:rsidRPr="00D17116">
        <w:rPr>
          <w:sz w:val="24"/>
          <w:szCs w:val="24"/>
        </w:rPr>
        <w:t>- CRP, Presepsin i D-dim</w:t>
      </w:r>
      <w:r w:rsidR="00F948DF">
        <w:rPr>
          <w:sz w:val="24"/>
          <w:szCs w:val="24"/>
        </w:rPr>
        <w:t xml:space="preserve">er svakog trećeg dana </w:t>
      </w:r>
    </w:p>
    <w:p w:rsidR="008A4C52" w:rsidRDefault="008A4C52" w:rsidP="00D17116">
      <w:pPr>
        <w:rPr>
          <w:b/>
          <w:color w:val="C00000"/>
          <w:sz w:val="24"/>
          <w:szCs w:val="24"/>
        </w:rPr>
      </w:pPr>
    </w:p>
    <w:p w:rsidR="00D17116" w:rsidRPr="00D17116" w:rsidRDefault="00F948DF" w:rsidP="00D17116">
      <w:pPr>
        <w:rPr>
          <w:b/>
          <w:color w:val="C00000"/>
          <w:sz w:val="24"/>
          <w:szCs w:val="24"/>
        </w:rPr>
      </w:pPr>
      <w:r>
        <w:rPr>
          <w:b/>
          <w:noProof/>
          <w:color w:val="C00000"/>
          <w:sz w:val="24"/>
          <w:szCs w:val="24"/>
        </w:rPr>
        <w:drawing>
          <wp:anchor distT="0" distB="0" distL="114300" distR="114300" simplePos="0" relativeHeight="251668480" behindDoc="1" locked="0" layoutInCell="1" allowOverlap="1">
            <wp:simplePos x="0" y="0"/>
            <wp:positionH relativeFrom="column">
              <wp:posOffset>3152775</wp:posOffset>
            </wp:positionH>
            <wp:positionV relativeFrom="paragraph">
              <wp:posOffset>342900</wp:posOffset>
            </wp:positionV>
            <wp:extent cx="2676525" cy="1433195"/>
            <wp:effectExtent l="19050" t="0" r="9525" b="0"/>
            <wp:wrapTight wrapText="bothSides">
              <wp:wrapPolygon edited="0">
                <wp:start x="-154" y="0"/>
                <wp:lineTo x="-154" y="21246"/>
                <wp:lineTo x="21677" y="21246"/>
                <wp:lineTo x="21677" y="0"/>
                <wp:lineTo x="-154" y="0"/>
              </wp:wrapPolygon>
            </wp:wrapTight>
            <wp:docPr id="9" name="Picture 8" descr="C:\Users\Administrator\Desktop\image-01-shutterstock-144062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image-01-shutterstock-1440629201.jpg"/>
                    <pic:cNvPicPr>
                      <a:picLocks noChangeAspect="1" noChangeArrowheads="1"/>
                    </pic:cNvPicPr>
                  </pic:nvPicPr>
                  <pic:blipFill>
                    <a:blip r:embed="rId10"/>
                    <a:srcRect/>
                    <a:stretch>
                      <a:fillRect/>
                    </a:stretch>
                  </pic:blipFill>
                  <pic:spPr bwMode="auto">
                    <a:xfrm>
                      <a:off x="0" y="0"/>
                      <a:ext cx="2676525" cy="1433195"/>
                    </a:xfrm>
                    <a:prstGeom prst="rect">
                      <a:avLst/>
                    </a:prstGeom>
                    <a:noFill/>
                    <a:ln w="9525">
                      <a:noFill/>
                      <a:miter lim="800000"/>
                      <a:headEnd/>
                      <a:tailEnd/>
                    </a:ln>
                  </pic:spPr>
                </pic:pic>
              </a:graphicData>
            </a:graphic>
          </wp:anchor>
        </w:drawing>
      </w:r>
      <w:r w:rsidR="00D17116" w:rsidRPr="00D17116">
        <w:rPr>
          <w:b/>
          <w:color w:val="C00000"/>
          <w:sz w:val="24"/>
          <w:szCs w:val="24"/>
        </w:rPr>
        <w:t>DODATNA DIJAGNOSTIKA</w:t>
      </w:r>
    </w:p>
    <w:p w:rsidR="00D17116" w:rsidRPr="00D17116" w:rsidRDefault="00F948DF" w:rsidP="00D17116">
      <w:pPr>
        <w:pStyle w:val="ListParagraph"/>
        <w:numPr>
          <w:ilvl w:val="0"/>
          <w:numId w:val="4"/>
        </w:numPr>
        <w:rPr>
          <w:sz w:val="24"/>
          <w:szCs w:val="24"/>
        </w:rPr>
      </w:pPr>
      <w:r w:rsidRPr="00F948DF">
        <w:rPr>
          <w:sz w:val="24"/>
          <w:szCs w:val="24"/>
        </w:rPr>
        <w:t xml:space="preserve"> </w:t>
      </w:r>
      <w:r w:rsidR="00D17116" w:rsidRPr="00D17116">
        <w:rPr>
          <w:sz w:val="24"/>
          <w:szCs w:val="24"/>
        </w:rPr>
        <w:t>RTG snimak pluća (na prijemu, kontrole u slučaju pogoršanja. Obavezno uraditi kontrolni snimak na otpustu bolesnika iz JIL-a)</w:t>
      </w:r>
    </w:p>
    <w:p w:rsidR="00D17116" w:rsidRPr="00D10D7D" w:rsidRDefault="00D17116" w:rsidP="00D17116">
      <w:pPr>
        <w:pStyle w:val="ListParagraph"/>
        <w:numPr>
          <w:ilvl w:val="0"/>
          <w:numId w:val="4"/>
        </w:numPr>
        <w:rPr>
          <w:sz w:val="24"/>
          <w:szCs w:val="24"/>
        </w:rPr>
      </w:pPr>
      <w:r w:rsidRPr="00D17116">
        <w:rPr>
          <w:sz w:val="24"/>
          <w:szCs w:val="24"/>
        </w:rPr>
        <w:t>Obavezno uraditi EKG na prijemu i tokom terapije hlorokinom na drugi dan, po potrebi i češće ukoliko su pacijenti na terapiji lekovima koji mogu da produže QT interval.</w:t>
      </w:r>
    </w:p>
    <w:p w:rsidR="008A4C52" w:rsidRDefault="008A4C52" w:rsidP="00D17116">
      <w:pPr>
        <w:rPr>
          <w:b/>
          <w:color w:val="C00000"/>
          <w:sz w:val="24"/>
          <w:szCs w:val="24"/>
        </w:rPr>
      </w:pPr>
    </w:p>
    <w:p w:rsidR="00D17116" w:rsidRPr="00D17116" w:rsidRDefault="00D17116" w:rsidP="00D17116">
      <w:pPr>
        <w:rPr>
          <w:b/>
          <w:color w:val="C00000"/>
          <w:sz w:val="24"/>
          <w:szCs w:val="24"/>
        </w:rPr>
      </w:pPr>
      <w:r w:rsidRPr="00D17116">
        <w:rPr>
          <w:b/>
          <w:color w:val="C00000"/>
          <w:sz w:val="24"/>
          <w:szCs w:val="24"/>
        </w:rPr>
        <w:t>TERAPIJA BOLESNIKA (koja se dodaje terapiji koju su bolesnici dobili od infektologa)</w:t>
      </w:r>
    </w:p>
    <w:p w:rsidR="00D17116" w:rsidRPr="00D17116" w:rsidRDefault="00D17116" w:rsidP="00D17116">
      <w:pPr>
        <w:pStyle w:val="ListParagraph"/>
        <w:numPr>
          <w:ilvl w:val="0"/>
          <w:numId w:val="5"/>
        </w:numPr>
        <w:jc w:val="both"/>
        <w:rPr>
          <w:sz w:val="24"/>
          <w:szCs w:val="24"/>
        </w:rPr>
      </w:pPr>
      <w:r w:rsidRPr="00D17116">
        <w:rPr>
          <w:sz w:val="24"/>
          <w:szCs w:val="24"/>
        </w:rPr>
        <w:t>Tečnosti korigovati prema potrebama bolesnika sa ciljem da se održava euvolemija. Osnovni rastvor je Hartmanov rastvor. Pratiti diurezu (satnu za intubirane bolesnike). Pratiti i druge parametre hipovolemije (vrednost hemoglobina, ureja, hipernatrijemija ili hiperhloremija, passive leg raising ukoliko je moguće)</w:t>
      </w:r>
    </w:p>
    <w:p w:rsidR="00D17116" w:rsidRPr="00D17116" w:rsidRDefault="00D17116" w:rsidP="00D17116">
      <w:pPr>
        <w:pStyle w:val="ListParagraph"/>
        <w:numPr>
          <w:ilvl w:val="0"/>
          <w:numId w:val="5"/>
        </w:numPr>
        <w:jc w:val="both"/>
        <w:rPr>
          <w:sz w:val="24"/>
          <w:szCs w:val="24"/>
        </w:rPr>
      </w:pPr>
      <w:r w:rsidRPr="00D17116">
        <w:rPr>
          <w:sz w:val="24"/>
          <w:szCs w:val="24"/>
        </w:rPr>
        <w:t>Bolesnici dobijaju tečnosti i ishranu per os ili preko NG sonde. Ishranu prilagoditi bolesniku, tokom NIV razmotriti gotove preparate (Nutridrink ili Fresubin) uz ostalu hranu koja se lako konzumira (jogurt, tečna ili kašasta ishrana). Obavezno evidentirati unos hrane i tečnosti!!!</w:t>
      </w:r>
    </w:p>
    <w:p w:rsidR="00D17116" w:rsidRPr="00D17116" w:rsidRDefault="00D17116" w:rsidP="00D17116">
      <w:pPr>
        <w:pStyle w:val="ListParagraph"/>
        <w:numPr>
          <w:ilvl w:val="0"/>
          <w:numId w:val="5"/>
        </w:numPr>
        <w:jc w:val="both"/>
        <w:rPr>
          <w:sz w:val="24"/>
          <w:szCs w:val="24"/>
        </w:rPr>
      </w:pPr>
      <w:r w:rsidRPr="00D17116">
        <w:rPr>
          <w:sz w:val="24"/>
          <w:szCs w:val="24"/>
        </w:rPr>
        <w:t>Bolesnik odmah po prijemu dobija Fraxiparin 0,6 ml sc. Po dobijanju rezultata D- dimera terapija se koriguje:</w:t>
      </w:r>
    </w:p>
    <w:p w:rsidR="00D17116" w:rsidRPr="00D17116" w:rsidRDefault="00D17116" w:rsidP="00D17116">
      <w:pPr>
        <w:pStyle w:val="ListParagraph"/>
        <w:numPr>
          <w:ilvl w:val="0"/>
          <w:numId w:val="7"/>
        </w:numPr>
        <w:jc w:val="both"/>
        <w:rPr>
          <w:sz w:val="24"/>
          <w:szCs w:val="24"/>
        </w:rPr>
      </w:pPr>
      <w:r w:rsidRPr="00D17116">
        <w:rPr>
          <w:sz w:val="24"/>
          <w:szCs w:val="24"/>
        </w:rPr>
        <w:t>D-dimer niži od 2 mcg/ml: doza leka je 0,6 ml sc x1 za bolesnike do 100 kg. Za bolesnike preko 100 kg 0,9ml sc x1 dnevno</w:t>
      </w:r>
    </w:p>
    <w:p w:rsidR="00D17116" w:rsidRPr="00D17116" w:rsidRDefault="00D17116" w:rsidP="00D17116">
      <w:pPr>
        <w:pStyle w:val="ListParagraph"/>
        <w:numPr>
          <w:ilvl w:val="0"/>
          <w:numId w:val="7"/>
        </w:numPr>
        <w:jc w:val="both"/>
        <w:rPr>
          <w:sz w:val="24"/>
          <w:szCs w:val="24"/>
        </w:rPr>
      </w:pPr>
      <w:r w:rsidRPr="00D17116">
        <w:rPr>
          <w:sz w:val="24"/>
          <w:szCs w:val="24"/>
        </w:rPr>
        <w:t>D-dimer veći od 2 mcg/ml: doza leka je 0,6 ml sc x2 za bolesnike do 100 kg. za bolesnike preko 100 kg 0,9 x2 dnevno</w:t>
      </w:r>
    </w:p>
    <w:p w:rsidR="00D17116" w:rsidRDefault="00D17116" w:rsidP="00D17116">
      <w:pPr>
        <w:pStyle w:val="ListParagraph"/>
        <w:numPr>
          <w:ilvl w:val="0"/>
          <w:numId w:val="7"/>
        </w:numPr>
        <w:jc w:val="both"/>
        <w:rPr>
          <w:sz w:val="24"/>
          <w:szCs w:val="24"/>
        </w:rPr>
      </w:pPr>
      <w:r w:rsidRPr="00D17116">
        <w:rPr>
          <w:sz w:val="24"/>
          <w:szCs w:val="24"/>
        </w:rPr>
        <w:t>DOZE korigovati u slučaju postojanja bubrežne insuficijencije</w:t>
      </w:r>
    </w:p>
    <w:p w:rsidR="00D17116" w:rsidRPr="00D17116" w:rsidRDefault="00D17116" w:rsidP="00D17116">
      <w:pPr>
        <w:pStyle w:val="ListParagraph"/>
        <w:numPr>
          <w:ilvl w:val="0"/>
          <w:numId w:val="5"/>
        </w:numPr>
        <w:rPr>
          <w:sz w:val="24"/>
          <w:szCs w:val="24"/>
        </w:rPr>
      </w:pPr>
      <w:r w:rsidRPr="00D17116">
        <w:rPr>
          <w:sz w:val="24"/>
          <w:szCs w:val="24"/>
        </w:rPr>
        <w:t>Vitamin C u dozi od 1g na 12/h</w:t>
      </w:r>
    </w:p>
    <w:p w:rsidR="00D17116" w:rsidRPr="00D17116" w:rsidRDefault="00D17116" w:rsidP="00D17116">
      <w:pPr>
        <w:pStyle w:val="ListParagraph"/>
        <w:numPr>
          <w:ilvl w:val="0"/>
          <w:numId w:val="5"/>
        </w:numPr>
        <w:jc w:val="both"/>
        <w:rPr>
          <w:sz w:val="24"/>
          <w:szCs w:val="24"/>
        </w:rPr>
      </w:pPr>
      <w:r w:rsidRPr="00D17116">
        <w:rPr>
          <w:sz w:val="24"/>
          <w:szCs w:val="24"/>
        </w:rPr>
        <w:t>Terapija magnezijumom po mogućnosti per os ili per sondam</w:t>
      </w:r>
    </w:p>
    <w:p w:rsidR="00D17116" w:rsidRPr="00D17116" w:rsidRDefault="00D17116" w:rsidP="00D17116">
      <w:pPr>
        <w:pStyle w:val="ListParagraph"/>
        <w:numPr>
          <w:ilvl w:val="0"/>
          <w:numId w:val="5"/>
        </w:numPr>
        <w:jc w:val="both"/>
        <w:rPr>
          <w:sz w:val="24"/>
          <w:szCs w:val="24"/>
        </w:rPr>
      </w:pPr>
      <w:r w:rsidRPr="00D17116">
        <w:rPr>
          <w:sz w:val="24"/>
          <w:szCs w:val="24"/>
        </w:rPr>
        <w:lastRenderedPageBreak/>
        <w:t>Kod bolesnika sa niskim PaO2 u gasnim analizama uprkos prihvatljivoj SpO2, posebno ukoliko postoje znaci laktičke acidoze i vrednosti hemoglobina ispod 10 g/dl, indikovana je transfuzija krvi.</w:t>
      </w:r>
    </w:p>
    <w:p w:rsidR="00D17116" w:rsidRPr="00D17116" w:rsidRDefault="00D17116" w:rsidP="00D17116">
      <w:pPr>
        <w:pStyle w:val="ListParagraph"/>
        <w:numPr>
          <w:ilvl w:val="0"/>
          <w:numId w:val="5"/>
        </w:numPr>
        <w:jc w:val="both"/>
        <w:rPr>
          <w:sz w:val="24"/>
          <w:szCs w:val="24"/>
        </w:rPr>
      </w:pPr>
      <w:r w:rsidRPr="00D17116">
        <w:rPr>
          <w:sz w:val="24"/>
          <w:szCs w:val="24"/>
        </w:rPr>
        <w:t>Fluimucil 600 mg jednom dnevno</w:t>
      </w:r>
    </w:p>
    <w:p w:rsidR="00D17116" w:rsidRPr="00D17116" w:rsidRDefault="00D17116" w:rsidP="00D17116">
      <w:pPr>
        <w:pStyle w:val="ListParagraph"/>
        <w:numPr>
          <w:ilvl w:val="0"/>
          <w:numId w:val="5"/>
        </w:numPr>
        <w:jc w:val="both"/>
        <w:rPr>
          <w:sz w:val="24"/>
          <w:szCs w:val="24"/>
        </w:rPr>
      </w:pPr>
      <w:r w:rsidRPr="00D17116">
        <w:rPr>
          <w:sz w:val="24"/>
          <w:szCs w:val="24"/>
        </w:rPr>
        <w:t>Nastaviti svu hroničnu terapiju bolesnika</w:t>
      </w:r>
    </w:p>
    <w:p w:rsidR="00D17116" w:rsidRPr="00D17116" w:rsidRDefault="00D17116" w:rsidP="00D17116">
      <w:pPr>
        <w:pStyle w:val="ListParagraph"/>
        <w:numPr>
          <w:ilvl w:val="0"/>
          <w:numId w:val="5"/>
        </w:numPr>
        <w:jc w:val="both"/>
        <w:rPr>
          <w:sz w:val="24"/>
          <w:szCs w:val="24"/>
        </w:rPr>
      </w:pPr>
      <w:r w:rsidRPr="00D17116">
        <w:rPr>
          <w:sz w:val="24"/>
          <w:szCs w:val="24"/>
        </w:rPr>
        <w:t>Ukoliko je moguće uvesti Zink u terapiju</w:t>
      </w:r>
    </w:p>
    <w:p w:rsidR="00D10D7D" w:rsidRPr="00D10D7D" w:rsidRDefault="00D17116" w:rsidP="00D10D7D">
      <w:pPr>
        <w:pStyle w:val="ListParagraph"/>
        <w:numPr>
          <w:ilvl w:val="0"/>
          <w:numId w:val="5"/>
        </w:numPr>
        <w:jc w:val="both"/>
        <w:rPr>
          <w:sz w:val="24"/>
          <w:szCs w:val="24"/>
        </w:rPr>
      </w:pPr>
      <w:r w:rsidRPr="00D17116">
        <w:rPr>
          <w:sz w:val="24"/>
          <w:szCs w:val="24"/>
        </w:rPr>
        <w:t>Probiotik</w:t>
      </w:r>
    </w:p>
    <w:p w:rsidR="00D10D7D" w:rsidRPr="00D10D7D" w:rsidRDefault="00D10D7D" w:rsidP="00D10D7D">
      <w:pPr>
        <w:jc w:val="both"/>
        <w:rPr>
          <w:sz w:val="24"/>
          <w:szCs w:val="24"/>
        </w:rPr>
      </w:pPr>
      <w:r w:rsidRPr="00D10D7D">
        <w:rPr>
          <w:sz w:val="24"/>
          <w:szCs w:val="24"/>
        </w:rPr>
        <w:t>Napomena: Pacijenti markirani kao visoko rizični u slučaju daljeg pogoršanja i porasta parametara inflamacije, kao i oni sa pretećom intubacijom mogu da dobiju Metilprednizolon 1mg/kg prema proceni ordinirajućeg lekara.</w:t>
      </w:r>
    </w:p>
    <w:p w:rsidR="00D10D7D" w:rsidRDefault="00D10D7D" w:rsidP="00D10D7D">
      <w:pPr>
        <w:jc w:val="both"/>
        <w:rPr>
          <w:sz w:val="24"/>
          <w:szCs w:val="24"/>
        </w:rPr>
      </w:pPr>
      <w:r w:rsidRPr="00D10D7D">
        <w:rPr>
          <w:sz w:val="24"/>
          <w:szCs w:val="24"/>
        </w:rPr>
        <w:t>Sva terapija se dalje koriguje u dogovoru i prema opservacijama dežurnih timova</w:t>
      </w:r>
    </w:p>
    <w:p w:rsidR="00D10D7D" w:rsidRPr="00D10D7D" w:rsidRDefault="00D10D7D" w:rsidP="00D10D7D">
      <w:pPr>
        <w:rPr>
          <w:b/>
          <w:sz w:val="24"/>
          <w:szCs w:val="24"/>
        </w:rPr>
      </w:pPr>
      <w:r w:rsidRPr="00D10D7D">
        <w:rPr>
          <w:b/>
          <w:sz w:val="24"/>
          <w:szCs w:val="24"/>
        </w:rPr>
        <w:t>Karakteristike pacijenata koje treba markirati kao visoko rizične:</w:t>
      </w:r>
    </w:p>
    <w:p w:rsidR="00D10D7D" w:rsidRPr="00D10D7D" w:rsidRDefault="00D10D7D" w:rsidP="00D10D7D">
      <w:pPr>
        <w:pStyle w:val="ListParagraph"/>
        <w:numPr>
          <w:ilvl w:val="0"/>
          <w:numId w:val="9"/>
        </w:numPr>
        <w:rPr>
          <w:sz w:val="24"/>
          <w:szCs w:val="24"/>
        </w:rPr>
      </w:pPr>
      <w:r w:rsidRPr="00D10D7D">
        <w:rPr>
          <w:sz w:val="24"/>
          <w:szCs w:val="24"/>
        </w:rPr>
        <w:t>Visoka febrilnost</w:t>
      </w:r>
    </w:p>
    <w:p w:rsidR="00D10D7D" w:rsidRPr="00D10D7D" w:rsidRDefault="00D10D7D" w:rsidP="00D10D7D">
      <w:pPr>
        <w:pStyle w:val="ListParagraph"/>
        <w:numPr>
          <w:ilvl w:val="0"/>
          <w:numId w:val="9"/>
        </w:numPr>
        <w:rPr>
          <w:sz w:val="24"/>
          <w:szCs w:val="24"/>
        </w:rPr>
      </w:pPr>
      <w:r w:rsidRPr="00D10D7D">
        <w:rPr>
          <w:sz w:val="24"/>
          <w:szCs w:val="24"/>
        </w:rPr>
        <w:t>Niska saturacija na kiseoničnoj masci</w:t>
      </w:r>
    </w:p>
    <w:p w:rsidR="00D10D7D" w:rsidRPr="00D10D7D" w:rsidRDefault="00D10D7D" w:rsidP="00D10D7D">
      <w:pPr>
        <w:pStyle w:val="ListParagraph"/>
        <w:numPr>
          <w:ilvl w:val="0"/>
          <w:numId w:val="9"/>
        </w:numPr>
        <w:rPr>
          <w:sz w:val="24"/>
          <w:szCs w:val="24"/>
        </w:rPr>
      </w:pPr>
      <w:r w:rsidRPr="00D10D7D">
        <w:rPr>
          <w:sz w:val="24"/>
          <w:szCs w:val="24"/>
        </w:rPr>
        <w:t>Skok i visoke vrednosti CRP-a</w:t>
      </w:r>
    </w:p>
    <w:p w:rsidR="00D10D7D" w:rsidRPr="00D10D7D" w:rsidRDefault="00D10D7D" w:rsidP="00D10D7D">
      <w:pPr>
        <w:pStyle w:val="ListParagraph"/>
        <w:numPr>
          <w:ilvl w:val="0"/>
          <w:numId w:val="9"/>
        </w:numPr>
        <w:rPr>
          <w:sz w:val="24"/>
          <w:szCs w:val="24"/>
        </w:rPr>
      </w:pPr>
      <w:r w:rsidRPr="00D10D7D">
        <w:rPr>
          <w:sz w:val="24"/>
          <w:szCs w:val="24"/>
        </w:rPr>
        <w:t>D-dimer veći od 2</w:t>
      </w:r>
    </w:p>
    <w:p w:rsidR="00D10D7D" w:rsidRPr="00D10D7D" w:rsidRDefault="00D10D7D" w:rsidP="00D10D7D">
      <w:pPr>
        <w:pStyle w:val="ListParagraph"/>
        <w:numPr>
          <w:ilvl w:val="0"/>
          <w:numId w:val="9"/>
        </w:numPr>
        <w:rPr>
          <w:sz w:val="24"/>
          <w:szCs w:val="24"/>
        </w:rPr>
      </w:pPr>
      <w:r w:rsidRPr="00D10D7D">
        <w:rPr>
          <w:sz w:val="24"/>
          <w:szCs w:val="24"/>
        </w:rPr>
        <w:t>Povišene vrednosti feritina</w:t>
      </w:r>
    </w:p>
    <w:p w:rsidR="00D10D7D" w:rsidRDefault="00D10D7D" w:rsidP="00D10D7D">
      <w:pPr>
        <w:pStyle w:val="ListParagraph"/>
        <w:numPr>
          <w:ilvl w:val="0"/>
          <w:numId w:val="9"/>
        </w:numPr>
        <w:rPr>
          <w:sz w:val="24"/>
          <w:szCs w:val="24"/>
        </w:rPr>
      </w:pPr>
      <w:r w:rsidRPr="00D10D7D">
        <w:rPr>
          <w:sz w:val="24"/>
          <w:szCs w:val="24"/>
        </w:rPr>
        <w:t>Odnos Ne/Ly veći od 9</w:t>
      </w:r>
    </w:p>
    <w:p w:rsidR="00D10D7D" w:rsidRPr="00D10D7D" w:rsidRDefault="00D10D7D" w:rsidP="00D10D7D">
      <w:pPr>
        <w:rPr>
          <w:b/>
          <w:color w:val="C00000"/>
          <w:sz w:val="28"/>
          <w:szCs w:val="28"/>
        </w:rPr>
      </w:pPr>
    </w:p>
    <w:p w:rsidR="00D10D7D" w:rsidRPr="00F948DF" w:rsidRDefault="00F7180A" w:rsidP="00F948DF">
      <w:pPr>
        <w:jc w:val="center"/>
        <w:rPr>
          <w:b/>
          <w:color w:val="C00000"/>
          <w:sz w:val="28"/>
          <w:szCs w:val="28"/>
        </w:rPr>
      </w:pPr>
      <w:r>
        <w:rPr>
          <w:b/>
          <w:color w:val="C00000"/>
          <w:sz w:val="28"/>
          <w:szCs w:val="28"/>
        </w:rPr>
        <w:t xml:space="preserve">Inicijalno zbrinjavanje </w:t>
      </w:r>
      <w:r w:rsidR="00D10D7D" w:rsidRPr="00D10D7D">
        <w:rPr>
          <w:b/>
          <w:color w:val="C00000"/>
          <w:sz w:val="28"/>
          <w:szCs w:val="28"/>
        </w:rPr>
        <w:t xml:space="preserve"> bolesnika </w:t>
      </w:r>
      <w:r w:rsidR="00F948DF">
        <w:rPr>
          <w:b/>
          <w:color w:val="C00000"/>
          <w:sz w:val="28"/>
          <w:szCs w:val="28"/>
        </w:rPr>
        <w:t xml:space="preserve">sa </w:t>
      </w:r>
      <w:r w:rsidR="00D10D7D" w:rsidRPr="00D10D7D">
        <w:rPr>
          <w:b/>
          <w:color w:val="C00000"/>
          <w:sz w:val="28"/>
          <w:szCs w:val="28"/>
        </w:rPr>
        <w:t xml:space="preserve">COVID-19 i </w:t>
      </w:r>
      <w:r w:rsidR="00D10D7D">
        <w:rPr>
          <w:b/>
          <w:color w:val="C00000"/>
          <w:sz w:val="28"/>
          <w:szCs w:val="28"/>
        </w:rPr>
        <w:t xml:space="preserve">                             </w:t>
      </w:r>
      <w:r>
        <w:rPr>
          <w:b/>
          <w:color w:val="C00000"/>
          <w:sz w:val="28"/>
          <w:szCs w:val="28"/>
        </w:rPr>
        <w:t xml:space="preserve">                 </w:t>
      </w:r>
      <w:r w:rsidR="00D10D7D">
        <w:rPr>
          <w:b/>
          <w:color w:val="C00000"/>
          <w:sz w:val="28"/>
          <w:szCs w:val="28"/>
        </w:rPr>
        <w:t xml:space="preserve">     </w:t>
      </w:r>
      <w:r w:rsidR="00D10D7D" w:rsidRPr="00D10D7D">
        <w:rPr>
          <w:b/>
          <w:color w:val="C00000"/>
          <w:sz w:val="28"/>
          <w:szCs w:val="28"/>
        </w:rPr>
        <w:t>respiratornom insuficijencijom u JIL-u</w:t>
      </w:r>
    </w:p>
    <w:p w:rsidR="00D10D7D" w:rsidRPr="00182107" w:rsidRDefault="00D10D7D" w:rsidP="00D10D7D">
      <w:pPr>
        <w:jc w:val="both"/>
        <w:rPr>
          <w:b/>
          <w:color w:val="7030A0"/>
          <w:sz w:val="24"/>
          <w:szCs w:val="24"/>
        </w:rPr>
      </w:pPr>
      <w:r w:rsidRPr="00182107">
        <w:rPr>
          <w:b/>
          <w:color w:val="7030A0"/>
          <w:sz w:val="24"/>
          <w:szCs w:val="24"/>
        </w:rPr>
        <w:t>Transport u JIL:</w:t>
      </w:r>
    </w:p>
    <w:p w:rsidR="00D10D7D" w:rsidRPr="00D10D7D" w:rsidRDefault="00D10D7D" w:rsidP="00D10D7D">
      <w:pPr>
        <w:pStyle w:val="ListParagraph"/>
        <w:numPr>
          <w:ilvl w:val="0"/>
          <w:numId w:val="10"/>
        </w:numPr>
        <w:jc w:val="both"/>
        <w:rPr>
          <w:sz w:val="24"/>
          <w:szCs w:val="24"/>
        </w:rPr>
      </w:pPr>
      <w:r w:rsidRPr="00D10D7D">
        <w:rPr>
          <w:sz w:val="24"/>
          <w:szCs w:val="24"/>
        </w:rPr>
        <w:t>EWS ≥ 6 ili pogoršanje respiratorne funkcije:</w:t>
      </w:r>
    </w:p>
    <w:p w:rsidR="00D10D7D" w:rsidRPr="00D10D7D" w:rsidRDefault="00D10D7D" w:rsidP="00D10D7D">
      <w:pPr>
        <w:pStyle w:val="ListParagraph"/>
        <w:numPr>
          <w:ilvl w:val="0"/>
          <w:numId w:val="10"/>
        </w:numPr>
        <w:jc w:val="both"/>
        <w:rPr>
          <w:sz w:val="24"/>
          <w:szCs w:val="24"/>
        </w:rPr>
      </w:pPr>
      <w:r w:rsidRPr="00D10D7D">
        <w:rPr>
          <w:sz w:val="24"/>
          <w:szCs w:val="24"/>
        </w:rPr>
        <w:t>broj respiracija ≥30/minuti,</w:t>
      </w:r>
    </w:p>
    <w:p w:rsidR="00D10D7D" w:rsidRPr="00D10D7D" w:rsidRDefault="00D10D7D" w:rsidP="00D10D7D">
      <w:pPr>
        <w:pStyle w:val="ListParagraph"/>
        <w:numPr>
          <w:ilvl w:val="0"/>
          <w:numId w:val="10"/>
        </w:numPr>
        <w:jc w:val="both"/>
        <w:rPr>
          <w:sz w:val="24"/>
          <w:szCs w:val="24"/>
        </w:rPr>
      </w:pPr>
      <w:r w:rsidRPr="00D10D7D">
        <w:rPr>
          <w:sz w:val="24"/>
          <w:szCs w:val="24"/>
        </w:rPr>
        <w:t>(SPO2) &lt; 93% u mirovanju na kiseoničnoj terapiji,</w:t>
      </w:r>
    </w:p>
    <w:p w:rsidR="00D10D7D" w:rsidRPr="00D10D7D" w:rsidRDefault="00D10D7D" w:rsidP="00D10D7D">
      <w:pPr>
        <w:pStyle w:val="ListParagraph"/>
        <w:numPr>
          <w:ilvl w:val="0"/>
          <w:numId w:val="10"/>
        </w:numPr>
        <w:jc w:val="both"/>
        <w:rPr>
          <w:sz w:val="24"/>
          <w:szCs w:val="24"/>
        </w:rPr>
      </w:pPr>
      <w:r w:rsidRPr="00D10D7D">
        <w:rPr>
          <w:sz w:val="24"/>
          <w:szCs w:val="24"/>
        </w:rPr>
        <w:t>Frakcija inspiratornog kiseonika ≤ 300 mmHg</w:t>
      </w:r>
    </w:p>
    <w:p w:rsidR="00D10D7D" w:rsidRPr="00D10D7D" w:rsidRDefault="00D10D7D" w:rsidP="00D10D7D">
      <w:pPr>
        <w:jc w:val="both"/>
        <w:rPr>
          <w:b/>
          <w:i/>
          <w:sz w:val="24"/>
          <w:szCs w:val="24"/>
        </w:rPr>
      </w:pPr>
      <w:r w:rsidRPr="00D10D7D">
        <w:rPr>
          <w:b/>
          <w:i/>
          <w:sz w:val="24"/>
          <w:szCs w:val="24"/>
        </w:rPr>
        <w:t>Trijažni postupak:</w:t>
      </w:r>
    </w:p>
    <w:p w:rsidR="00D10D7D" w:rsidRPr="00D10D7D" w:rsidRDefault="00D10D7D" w:rsidP="00D10D7D">
      <w:pPr>
        <w:jc w:val="both"/>
        <w:rPr>
          <w:i/>
          <w:sz w:val="24"/>
          <w:szCs w:val="24"/>
        </w:rPr>
      </w:pPr>
      <w:r w:rsidRPr="00D10D7D">
        <w:rPr>
          <w:i/>
          <w:sz w:val="24"/>
          <w:szCs w:val="24"/>
        </w:rPr>
        <w:t>Bolesnici sa veoma smanjenom funkcionalnom rezervom, diseminovanom malignom bolešću, ekstremnim životnim dobima sa teškom kliničkim tokom, sa teškim neurološkim poremećajima, u komi , kod kojih se ne očekuje oporavak uprkos primenjenoj mehaničkoj ventilaciji, mogu da se upute na drugu suportivnu terapiju i negu</w:t>
      </w:r>
    </w:p>
    <w:p w:rsidR="008A4C52" w:rsidRDefault="008A4C52" w:rsidP="00D10D7D">
      <w:pPr>
        <w:jc w:val="both"/>
        <w:rPr>
          <w:b/>
          <w:color w:val="7030A0"/>
          <w:sz w:val="24"/>
          <w:szCs w:val="24"/>
        </w:rPr>
      </w:pPr>
    </w:p>
    <w:p w:rsidR="00D10D7D" w:rsidRPr="00182107" w:rsidRDefault="00D10D7D" w:rsidP="00D10D7D">
      <w:pPr>
        <w:jc w:val="both"/>
        <w:rPr>
          <w:b/>
          <w:color w:val="7030A0"/>
          <w:sz w:val="24"/>
          <w:szCs w:val="24"/>
        </w:rPr>
      </w:pPr>
      <w:r w:rsidRPr="00182107">
        <w:rPr>
          <w:b/>
          <w:color w:val="7030A0"/>
          <w:sz w:val="24"/>
          <w:szCs w:val="24"/>
        </w:rPr>
        <w:lastRenderedPageBreak/>
        <w:t>Postupak na prijemu u JIL:</w:t>
      </w:r>
    </w:p>
    <w:p w:rsidR="00D10D7D" w:rsidRPr="00D23126" w:rsidRDefault="00D10D7D" w:rsidP="00D10D7D">
      <w:pPr>
        <w:pStyle w:val="ListParagraph"/>
        <w:numPr>
          <w:ilvl w:val="0"/>
          <w:numId w:val="10"/>
        </w:numPr>
        <w:jc w:val="both"/>
        <w:rPr>
          <w:sz w:val="24"/>
          <w:szCs w:val="24"/>
        </w:rPr>
      </w:pPr>
      <w:r w:rsidRPr="00D23126">
        <w:rPr>
          <w:sz w:val="24"/>
          <w:szCs w:val="24"/>
        </w:rPr>
        <w:t>Bolesnik se prima na adekvatno mesto (monitor, mehanički ventilator na raspolaganju)</w:t>
      </w:r>
    </w:p>
    <w:p w:rsidR="00D10D7D" w:rsidRPr="00D10D7D" w:rsidRDefault="00D10D7D" w:rsidP="00D10D7D">
      <w:pPr>
        <w:pStyle w:val="ListParagraph"/>
        <w:numPr>
          <w:ilvl w:val="0"/>
          <w:numId w:val="10"/>
        </w:numPr>
        <w:jc w:val="both"/>
        <w:rPr>
          <w:sz w:val="24"/>
          <w:szCs w:val="24"/>
        </w:rPr>
      </w:pPr>
      <w:r w:rsidRPr="00D10D7D">
        <w:rPr>
          <w:sz w:val="24"/>
          <w:szCs w:val="24"/>
        </w:rPr>
        <w:t xml:space="preserve">Plasira se venski put i uključuje infuzija (Hartman ili Ringer rastvor, restriktivni režim </w:t>
      </w:r>
      <w:r>
        <w:rPr>
          <w:sz w:val="24"/>
          <w:szCs w:val="24"/>
        </w:rPr>
        <w:t xml:space="preserve">              </w:t>
      </w:r>
      <w:r w:rsidRPr="00D10D7D">
        <w:rPr>
          <w:sz w:val="24"/>
          <w:szCs w:val="24"/>
        </w:rPr>
        <w:t>30 ml/h)</w:t>
      </w:r>
    </w:p>
    <w:p w:rsidR="00D10D7D" w:rsidRPr="00D10D7D" w:rsidRDefault="00D10D7D" w:rsidP="00D10D7D">
      <w:pPr>
        <w:pStyle w:val="ListParagraph"/>
        <w:numPr>
          <w:ilvl w:val="0"/>
          <w:numId w:val="10"/>
        </w:numPr>
        <w:jc w:val="both"/>
        <w:rPr>
          <w:sz w:val="24"/>
          <w:szCs w:val="24"/>
        </w:rPr>
      </w:pPr>
      <w:r w:rsidRPr="00D10D7D">
        <w:rPr>
          <w:sz w:val="24"/>
          <w:szCs w:val="24"/>
        </w:rPr>
        <w:t>Stavlja se standardni monitoring (EKG, TA)</w:t>
      </w:r>
    </w:p>
    <w:p w:rsidR="00D10D7D" w:rsidRPr="00D10D7D" w:rsidRDefault="00D23126" w:rsidP="00D10D7D">
      <w:pPr>
        <w:pStyle w:val="ListParagraph"/>
        <w:numPr>
          <w:ilvl w:val="0"/>
          <w:numId w:val="10"/>
        </w:numPr>
        <w:jc w:val="both"/>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3749675</wp:posOffset>
            </wp:positionH>
            <wp:positionV relativeFrom="paragraph">
              <wp:posOffset>196850</wp:posOffset>
            </wp:positionV>
            <wp:extent cx="2011680" cy="1343025"/>
            <wp:effectExtent l="19050" t="0" r="7620" b="0"/>
            <wp:wrapTight wrapText="bothSides">
              <wp:wrapPolygon edited="0">
                <wp:start x="-205" y="0"/>
                <wp:lineTo x="-205" y="21447"/>
                <wp:lineTo x="21682" y="21447"/>
                <wp:lineTo x="21682" y="0"/>
                <wp:lineTo x="-205" y="0"/>
              </wp:wrapPolygon>
            </wp:wrapTight>
            <wp:docPr id="5" name="Picture 6" descr="C:\Users\Administrator\Desktop\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0x0.jpg"/>
                    <pic:cNvPicPr>
                      <a:picLocks noChangeAspect="1" noChangeArrowheads="1"/>
                    </pic:cNvPicPr>
                  </pic:nvPicPr>
                  <pic:blipFill>
                    <a:blip r:embed="rId11"/>
                    <a:srcRect/>
                    <a:stretch>
                      <a:fillRect/>
                    </a:stretch>
                  </pic:blipFill>
                  <pic:spPr bwMode="auto">
                    <a:xfrm>
                      <a:off x="0" y="0"/>
                      <a:ext cx="2011680" cy="1343025"/>
                    </a:xfrm>
                    <a:prstGeom prst="rect">
                      <a:avLst/>
                    </a:prstGeom>
                    <a:noFill/>
                    <a:ln w="9525">
                      <a:noFill/>
                      <a:miter lim="800000"/>
                      <a:headEnd/>
                      <a:tailEnd/>
                    </a:ln>
                  </pic:spPr>
                </pic:pic>
              </a:graphicData>
            </a:graphic>
          </wp:anchor>
        </w:drawing>
      </w:r>
      <w:r w:rsidR="00D10D7D" w:rsidRPr="00D10D7D">
        <w:rPr>
          <w:sz w:val="24"/>
          <w:szCs w:val="24"/>
        </w:rPr>
        <w:t>Pulsna oksimetrija je obavezni monitoring</w:t>
      </w:r>
    </w:p>
    <w:p w:rsidR="00D10D7D" w:rsidRPr="00D10D7D" w:rsidRDefault="00D10D7D" w:rsidP="00D10D7D">
      <w:pPr>
        <w:pStyle w:val="ListParagraph"/>
        <w:numPr>
          <w:ilvl w:val="0"/>
          <w:numId w:val="10"/>
        </w:numPr>
        <w:jc w:val="both"/>
        <w:rPr>
          <w:sz w:val="24"/>
          <w:szCs w:val="24"/>
        </w:rPr>
      </w:pPr>
      <w:r w:rsidRPr="00D10D7D">
        <w:rPr>
          <w:sz w:val="24"/>
          <w:szCs w:val="24"/>
        </w:rPr>
        <w:t>Primenjuje se neki od postojećih oblika kiseonične terapije po prioritetu:</w:t>
      </w:r>
    </w:p>
    <w:p w:rsidR="00D10D7D" w:rsidRPr="00D10D7D" w:rsidRDefault="00D10D7D" w:rsidP="00D10D7D">
      <w:pPr>
        <w:pStyle w:val="ListParagraph"/>
        <w:numPr>
          <w:ilvl w:val="0"/>
          <w:numId w:val="13"/>
        </w:numPr>
        <w:jc w:val="both"/>
        <w:rPr>
          <w:sz w:val="24"/>
          <w:szCs w:val="24"/>
        </w:rPr>
      </w:pPr>
      <w:r w:rsidRPr="00D10D7D">
        <w:rPr>
          <w:sz w:val="24"/>
          <w:szCs w:val="24"/>
        </w:rPr>
        <w:t>Obična kiseonična maska ili nazalne kanile</w:t>
      </w:r>
    </w:p>
    <w:p w:rsidR="00D10D7D" w:rsidRPr="00D10D7D" w:rsidRDefault="00D10D7D" w:rsidP="00D10D7D">
      <w:pPr>
        <w:pStyle w:val="ListParagraph"/>
        <w:numPr>
          <w:ilvl w:val="0"/>
          <w:numId w:val="13"/>
        </w:numPr>
        <w:jc w:val="both"/>
        <w:rPr>
          <w:sz w:val="24"/>
          <w:szCs w:val="24"/>
        </w:rPr>
      </w:pPr>
      <w:r w:rsidRPr="00D10D7D">
        <w:rPr>
          <w:sz w:val="24"/>
          <w:szCs w:val="24"/>
        </w:rPr>
        <w:t>HFNC (samo kratkotrajno, do intubacije ili oporavka- test 30 min)</w:t>
      </w:r>
    </w:p>
    <w:p w:rsidR="00D10D7D" w:rsidRPr="00D10D7D" w:rsidRDefault="00D10D7D" w:rsidP="00D10D7D">
      <w:pPr>
        <w:pStyle w:val="ListParagraph"/>
        <w:numPr>
          <w:ilvl w:val="0"/>
          <w:numId w:val="13"/>
        </w:numPr>
        <w:jc w:val="both"/>
        <w:rPr>
          <w:sz w:val="24"/>
          <w:szCs w:val="24"/>
        </w:rPr>
      </w:pPr>
      <w:r w:rsidRPr="00D10D7D">
        <w:rPr>
          <w:sz w:val="24"/>
          <w:szCs w:val="24"/>
        </w:rPr>
        <w:t>NIV (samo kratkotrajno, do intubacije ili oporavka- test 30 min)</w:t>
      </w:r>
      <w:r w:rsidR="00D23126" w:rsidRPr="00D23126">
        <w:rPr>
          <w:i/>
          <w:noProof/>
          <w:sz w:val="24"/>
          <w:szCs w:val="24"/>
        </w:rPr>
        <w:t xml:space="preserve"> </w:t>
      </w:r>
    </w:p>
    <w:p w:rsidR="00D23126" w:rsidRDefault="00D23126" w:rsidP="00D10D7D">
      <w:pPr>
        <w:jc w:val="both"/>
        <w:rPr>
          <w:i/>
          <w:sz w:val="24"/>
          <w:szCs w:val="24"/>
        </w:rPr>
      </w:pPr>
    </w:p>
    <w:p w:rsidR="00D10D7D" w:rsidRDefault="00D10D7D" w:rsidP="00D10D7D">
      <w:pPr>
        <w:jc w:val="both"/>
        <w:rPr>
          <w:i/>
          <w:sz w:val="24"/>
          <w:szCs w:val="24"/>
        </w:rPr>
      </w:pPr>
      <w:r w:rsidRPr="00D10D7D">
        <w:rPr>
          <w:i/>
          <w:sz w:val="24"/>
          <w:szCs w:val="24"/>
        </w:rPr>
        <w:t>Kad god je moguće staviti hiruršku masku preko radi sprečavanja širenja aerosola</w:t>
      </w:r>
    </w:p>
    <w:p w:rsidR="00D23126" w:rsidRDefault="005A5CB4" w:rsidP="00D10D7D">
      <w:pPr>
        <w:jc w:val="both"/>
        <w:rPr>
          <w:i/>
          <w:sz w:val="24"/>
          <w:szCs w:val="24"/>
        </w:rPr>
      </w:pPr>
      <w:r>
        <w:rPr>
          <w: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2.45pt;margin-top:18.7pt;width:22.65pt;height:28.5pt;z-index:251658240" fillcolor="#c0504d [3205]" strokecolor="#f2f2f2 [3041]" strokeweight="3pt">
            <v:shadow on="t" type="perspective" color="#622423 [1605]" opacity=".5" offset="1pt" offset2="-1pt"/>
            <v:textbox style="layout-flow:vertical-ideographic"/>
          </v:shape>
        </w:pict>
      </w:r>
    </w:p>
    <w:p w:rsidR="00D23126" w:rsidRDefault="00D23126" w:rsidP="00D10D7D">
      <w:pPr>
        <w:jc w:val="both"/>
        <w:rPr>
          <w:i/>
          <w:sz w:val="24"/>
          <w:szCs w:val="24"/>
        </w:rPr>
      </w:pPr>
    </w:p>
    <w:p w:rsidR="00D10D7D" w:rsidRDefault="00D10D7D" w:rsidP="00D10D7D">
      <w:pPr>
        <w:rPr>
          <w:b/>
          <w:color w:val="C00000"/>
        </w:rPr>
      </w:pPr>
    </w:p>
    <w:p w:rsidR="00D10D7D" w:rsidRPr="00182107" w:rsidRDefault="00D10D7D" w:rsidP="00D10D7D">
      <w:pPr>
        <w:jc w:val="center"/>
        <w:rPr>
          <w:b/>
          <w:color w:val="7030A0"/>
          <w:sz w:val="24"/>
          <w:szCs w:val="24"/>
        </w:rPr>
      </w:pPr>
      <w:r w:rsidRPr="00182107">
        <w:rPr>
          <w:b/>
          <w:color w:val="7030A0"/>
          <w:sz w:val="24"/>
          <w:szCs w:val="24"/>
        </w:rPr>
        <w:t>ODMAH SE ALARMIRA TIM ZA INTUBACIJU</w:t>
      </w:r>
    </w:p>
    <w:p w:rsidR="00D10D7D" w:rsidRPr="00D10D7D" w:rsidRDefault="00D10D7D" w:rsidP="00D10D7D">
      <w:pPr>
        <w:pStyle w:val="ListParagraph"/>
        <w:numPr>
          <w:ilvl w:val="0"/>
          <w:numId w:val="14"/>
        </w:numPr>
        <w:jc w:val="both"/>
        <w:rPr>
          <w:i/>
          <w:sz w:val="24"/>
          <w:szCs w:val="24"/>
        </w:rPr>
      </w:pPr>
      <w:r w:rsidRPr="00D10D7D">
        <w:rPr>
          <w:i/>
          <w:sz w:val="24"/>
          <w:szCs w:val="24"/>
        </w:rPr>
        <w:t>Potrebno je vreme da se tim pripremi i polako dođe do bolesnika</w:t>
      </w:r>
    </w:p>
    <w:p w:rsidR="00D10D7D" w:rsidRPr="00D10D7D" w:rsidRDefault="00D10D7D" w:rsidP="00D10D7D">
      <w:pPr>
        <w:pStyle w:val="ListParagraph"/>
        <w:numPr>
          <w:ilvl w:val="0"/>
          <w:numId w:val="14"/>
        </w:numPr>
        <w:jc w:val="both"/>
        <w:rPr>
          <w:i/>
          <w:sz w:val="24"/>
          <w:szCs w:val="24"/>
        </w:rPr>
      </w:pPr>
      <w:r w:rsidRPr="00D10D7D">
        <w:rPr>
          <w:i/>
          <w:sz w:val="24"/>
          <w:szCs w:val="24"/>
        </w:rPr>
        <w:t>Definitivnu odluku o intubaciji postavlja anesteziološki tim</w:t>
      </w:r>
    </w:p>
    <w:p w:rsidR="00D10D7D" w:rsidRPr="00D10D7D" w:rsidRDefault="00D10D7D" w:rsidP="00D10D7D">
      <w:pPr>
        <w:jc w:val="both"/>
        <w:rPr>
          <w:sz w:val="24"/>
          <w:szCs w:val="24"/>
        </w:rPr>
      </w:pPr>
      <w:r w:rsidRPr="00182107">
        <w:rPr>
          <w:b/>
          <w:color w:val="7030A0"/>
          <w:sz w:val="24"/>
          <w:szCs w:val="24"/>
        </w:rPr>
        <w:t>Intubacija se radi po protokolu</w:t>
      </w:r>
      <w:r w:rsidRPr="00D10D7D">
        <w:rPr>
          <w:sz w:val="24"/>
          <w:szCs w:val="24"/>
        </w:rPr>
        <w:t xml:space="preserve"> (dva lekara i anestetičar/ sestra)</w:t>
      </w:r>
    </w:p>
    <w:p w:rsidR="00D10D7D" w:rsidRPr="00D10D7D" w:rsidRDefault="00D10D7D" w:rsidP="00D10D7D">
      <w:pPr>
        <w:jc w:val="both"/>
        <w:rPr>
          <w:sz w:val="24"/>
          <w:szCs w:val="24"/>
        </w:rPr>
      </w:pPr>
      <w:r w:rsidRPr="00D10D7D">
        <w:rPr>
          <w:sz w:val="24"/>
          <w:szCs w:val="24"/>
        </w:rPr>
        <w:t>Isti tim:</w:t>
      </w:r>
    </w:p>
    <w:p w:rsidR="00D10D7D" w:rsidRPr="00D10D7D" w:rsidRDefault="00D10D7D" w:rsidP="00D10D7D">
      <w:pPr>
        <w:pStyle w:val="ListParagraph"/>
        <w:numPr>
          <w:ilvl w:val="0"/>
          <w:numId w:val="15"/>
        </w:numPr>
        <w:jc w:val="both"/>
        <w:rPr>
          <w:sz w:val="24"/>
          <w:szCs w:val="24"/>
        </w:rPr>
      </w:pPr>
      <w:r w:rsidRPr="00D10D7D">
        <w:rPr>
          <w:sz w:val="24"/>
          <w:szCs w:val="24"/>
        </w:rPr>
        <w:t>Uspostavlja mehaničku ventilaciju</w:t>
      </w:r>
    </w:p>
    <w:p w:rsidR="00D10D7D" w:rsidRPr="00D10D7D" w:rsidRDefault="00D10D7D" w:rsidP="00D10D7D">
      <w:pPr>
        <w:pStyle w:val="ListParagraph"/>
        <w:numPr>
          <w:ilvl w:val="0"/>
          <w:numId w:val="15"/>
        </w:numPr>
        <w:jc w:val="both"/>
        <w:rPr>
          <w:sz w:val="24"/>
          <w:szCs w:val="24"/>
        </w:rPr>
      </w:pPr>
      <w:r w:rsidRPr="00D10D7D">
        <w:rPr>
          <w:sz w:val="24"/>
          <w:szCs w:val="24"/>
        </w:rPr>
        <w:t>Plasira CVK i arterijsku liniju (Femoralna arterija i vena)</w:t>
      </w:r>
    </w:p>
    <w:p w:rsidR="00D10D7D" w:rsidRPr="00D10D7D" w:rsidRDefault="00D10D7D" w:rsidP="00D10D7D">
      <w:pPr>
        <w:pStyle w:val="ListParagraph"/>
        <w:numPr>
          <w:ilvl w:val="0"/>
          <w:numId w:val="15"/>
        </w:numPr>
        <w:jc w:val="both"/>
        <w:rPr>
          <w:sz w:val="24"/>
          <w:szCs w:val="24"/>
        </w:rPr>
      </w:pPr>
      <w:r w:rsidRPr="00D10D7D">
        <w:rPr>
          <w:sz w:val="24"/>
          <w:szCs w:val="24"/>
        </w:rPr>
        <w:t>Uzima krv za analize</w:t>
      </w:r>
    </w:p>
    <w:p w:rsidR="00D10D7D" w:rsidRPr="00D10D7D" w:rsidRDefault="00D10D7D" w:rsidP="00D10D7D">
      <w:pPr>
        <w:pStyle w:val="ListParagraph"/>
        <w:numPr>
          <w:ilvl w:val="0"/>
          <w:numId w:val="15"/>
        </w:numPr>
        <w:jc w:val="both"/>
        <w:rPr>
          <w:sz w:val="24"/>
          <w:szCs w:val="24"/>
        </w:rPr>
      </w:pPr>
      <w:r w:rsidRPr="00D10D7D">
        <w:rPr>
          <w:sz w:val="24"/>
          <w:szCs w:val="24"/>
        </w:rPr>
        <w:t>Plasira NG sondu</w:t>
      </w:r>
    </w:p>
    <w:p w:rsidR="00D10D7D" w:rsidRPr="00D10D7D" w:rsidRDefault="00D10D7D" w:rsidP="00D10D7D">
      <w:pPr>
        <w:pStyle w:val="ListParagraph"/>
        <w:numPr>
          <w:ilvl w:val="0"/>
          <w:numId w:val="15"/>
        </w:numPr>
        <w:jc w:val="both"/>
        <w:rPr>
          <w:sz w:val="24"/>
          <w:szCs w:val="24"/>
        </w:rPr>
      </w:pPr>
      <w:r w:rsidRPr="00D10D7D">
        <w:rPr>
          <w:sz w:val="24"/>
          <w:szCs w:val="24"/>
        </w:rPr>
        <w:t>Plasira urinarni kateter</w:t>
      </w:r>
    </w:p>
    <w:p w:rsidR="00D10D7D" w:rsidRPr="00D10D7D" w:rsidRDefault="00D10D7D" w:rsidP="00D10D7D">
      <w:pPr>
        <w:pStyle w:val="ListParagraph"/>
        <w:numPr>
          <w:ilvl w:val="0"/>
          <w:numId w:val="15"/>
        </w:numPr>
        <w:jc w:val="both"/>
        <w:rPr>
          <w:sz w:val="24"/>
          <w:szCs w:val="24"/>
        </w:rPr>
      </w:pPr>
      <w:r w:rsidRPr="00D10D7D">
        <w:rPr>
          <w:sz w:val="24"/>
          <w:szCs w:val="24"/>
        </w:rPr>
        <w:t>Započinje terapiju prema protokolu</w:t>
      </w:r>
    </w:p>
    <w:p w:rsidR="00D10D7D" w:rsidRDefault="005A5CB4" w:rsidP="00D10D7D">
      <w:pPr>
        <w:jc w:val="both"/>
      </w:pPr>
      <w:r>
        <w:rPr>
          <w:noProof/>
        </w:rPr>
        <w:pict>
          <v:shape id="_x0000_s1027" type="#_x0000_t67" style="position:absolute;left:0;text-align:left;margin-left:221.8pt;margin-top:2.1pt;width:22.65pt;height:32.3pt;z-index:251659264" fillcolor="#c0504d [3205]" strokecolor="#f2f2f2 [3041]" strokeweight="3pt">
            <v:shadow on="t" type="perspective" color="#622423 [1605]" opacity=".5" offset="1pt" offset2="-1pt"/>
            <v:textbox style="layout-flow:vertical-ideographic"/>
          </v:shape>
        </w:pict>
      </w:r>
    </w:p>
    <w:p w:rsidR="008A4C52" w:rsidRDefault="008A4C52" w:rsidP="00D10D7D">
      <w:pPr>
        <w:jc w:val="both"/>
        <w:rPr>
          <w:b/>
          <w:color w:val="7030A0"/>
          <w:sz w:val="24"/>
          <w:szCs w:val="24"/>
        </w:rPr>
      </w:pPr>
    </w:p>
    <w:p w:rsidR="00D10D7D" w:rsidRPr="00182107" w:rsidRDefault="00D10D7D" w:rsidP="00D10D7D">
      <w:pPr>
        <w:jc w:val="both"/>
        <w:rPr>
          <w:b/>
          <w:color w:val="7030A0"/>
          <w:sz w:val="24"/>
          <w:szCs w:val="24"/>
        </w:rPr>
      </w:pPr>
      <w:r w:rsidRPr="00182107">
        <w:rPr>
          <w:b/>
          <w:color w:val="7030A0"/>
          <w:sz w:val="24"/>
          <w:szCs w:val="24"/>
        </w:rPr>
        <w:lastRenderedPageBreak/>
        <w:t>Protektivna mehanička ventilacija, početni parametri:</w:t>
      </w:r>
    </w:p>
    <w:p w:rsidR="00AB6BC9" w:rsidRDefault="00AB6BC9" w:rsidP="00AB6BC9">
      <w:pPr>
        <w:pStyle w:val="ListParagraph"/>
        <w:numPr>
          <w:ilvl w:val="0"/>
          <w:numId w:val="16"/>
        </w:numPr>
        <w:jc w:val="both"/>
        <w:rPr>
          <w:sz w:val="24"/>
          <w:szCs w:val="24"/>
        </w:rPr>
        <w:sectPr w:rsidR="00AB6BC9" w:rsidSect="00131C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708" w:footer="168" w:gutter="0"/>
          <w:cols w:space="708"/>
          <w:titlePg/>
          <w:docGrid w:linePitch="360"/>
        </w:sectPr>
      </w:pPr>
    </w:p>
    <w:p w:rsidR="00AB6BC9" w:rsidRPr="00AB6BC9" w:rsidRDefault="00D10D7D" w:rsidP="00AB6BC9">
      <w:pPr>
        <w:pStyle w:val="ListParagraph"/>
        <w:numPr>
          <w:ilvl w:val="0"/>
          <w:numId w:val="16"/>
        </w:numPr>
        <w:jc w:val="both"/>
        <w:rPr>
          <w:sz w:val="24"/>
          <w:szCs w:val="24"/>
        </w:rPr>
      </w:pPr>
      <w:r w:rsidRPr="00AB6BC9">
        <w:rPr>
          <w:sz w:val="24"/>
          <w:szCs w:val="24"/>
        </w:rPr>
        <w:lastRenderedPageBreak/>
        <w:t>TV: 6 ml/kg predviđene (idealne ) telesne težine</w:t>
      </w:r>
    </w:p>
    <w:p w:rsidR="00D10D7D" w:rsidRPr="00AB6BC9" w:rsidRDefault="00D10D7D" w:rsidP="00AB6BC9">
      <w:pPr>
        <w:pStyle w:val="ListParagraph"/>
        <w:numPr>
          <w:ilvl w:val="0"/>
          <w:numId w:val="16"/>
        </w:numPr>
        <w:jc w:val="both"/>
        <w:rPr>
          <w:sz w:val="24"/>
          <w:szCs w:val="24"/>
        </w:rPr>
      </w:pPr>
      <w:r w:rsidRPr="00AB6BC9">
        <w:rPr>
          <w:sz w:val="24"/>
          <w:szCs w:val="24"/>
        </w:rPr>
        <w:t>Plato pritisak &lt; 30</w:t>
      </w:r>
    </w:p>
    <w:p w:rsidR="00D10D7D" w:rsidRPr="00AB6BC9" w:rsidRDefault="00D10D7D" w:rsidP="00AB6BC9">
      <w:pPr>
        <w:pStyle w:val="ListParagraph"/>
        <w:numPr>
          <w:ilvl w:val="0"/>
          <w:numId w:val="16"/>
        </w:numPr>
        <w:jc w:val="both"/>
        <w:rPr>
          <w:sz w:val="24"/>
          <w:szCs w:val="24"/>
        </w:rPr>
      </w:pPr>
      <w:r w:rsidRPr="00AB6BC9">
        <w:rPr>
          <w:sz w:val="24"/>
          <w:szCs w:val="24"/>
        </w:rPr>
        <w:t>Driving pressure (P plato- PEEP) &lt; 15</w:t>
      </w:r>
    </w:p>
    <w:p w:rsidR="00AB6BC9" w:rsidRDefault="00D10D7D" w:rsidP="00AB6BC9">
      <w:pPr>
        <w:pStyle w:val="ListParagraph"/>
        <w:numPr>
          <w:ilvl w:val="0"/>
          <w:numId w:val="16"/>
        </w:numPr>
        <w:jc w:val="both"/>
        <w:rPr>
          <w:sz w:val="24"/>
          <w:szCs w:val="24"/>
        </w:rPr>
      </w:pPr>
      <w:r w:rsidRPr="00AB6BC9">
        <w:rPr>
          <w:sz w:val="24"/>
          <w:szCs w:val="24"/>
        </w:rPr>
        <w:lastRenderedPageBreak/>
        <w:t>PEEP: 8-10, titracija što pre</w:t>
      </w:r>
    </w:p>
    <w:p w:rsidR="00AB6BC9" w:rsidRPr="00AB6BC9" w:rsidRDefault="00AB6BC9" w:rsidP="00AB6BC9">
      <w:pPr>
        <w:pStyle w:val="ListParagraph"/>
        <w:numPr>
          <w:ilvl w:val="0"/>
          <w:numId w:val="16"/>
        </w:numPr>
        <w:jc w:val="both"/>
        <w:rPr>
          <w:sz w:val="24"/>
          <w:szCs w:val="24"/>
        </w:rPr>
      </w:pPr>
      <w:r w:rsidRPr="00AB6BC9">
        <w:rPr>
          <w:sz w:val="24"/>
          <w:szCs w:val="24"/>
        </w:rPr>
        <w:t>FiO2: najniži mogući, do SpO2 90-96%</w:t>
      </w:r>
    </w:p>
    <w:p w:rsidR="00AB6BC9" w:rsidRDefault="00AB6BC9" w:rsidP="00AB6BC9">
      <w:pPr>
        <w:pStyle w:val="ListParagraph"/>
        <w:numPr>
          <w:ilvl w:val="0"/>
          <w:numId w:val="16"/>
        </w:numPr>
        <w:jc w:val="both"/>
        <w:rPr>
          <w:sz w:val="24"/>
          <w:szCs w:val="24"/>
        </w:rPr>
        <w:sectPr w:rsidR="00AB6BC9" w:rsidSect="00AB6BC9">
          <w:type w:val="continuous"/>
          <w:pgSz w:w="12240" w:h="15840"/>
          <w:pgMar w:top="1440" w:right="1440" w:bottom="1440" w:left="1440" w:header="708" w:footer="708" w:gutter="0"/>
          <w:cols w:num="2" w:space="708"/>
          <w:docGrid w:linePitch="360"/>
        </w:sectPr>
      </w:pPr>
    </w:p>
    <w:p w:rsidR="00F7180A" w:rsidRDefault="00F7180A" w:rsidP="00AB6BC9">
      <w:pPr>
        <w:jc w:val="both"/>
      </w:pPr>
    </w:p>
    <w:p w:rsidR="00D10D7D" w:rsidRDefault="00AB6BC9" w:rsidP="00AB6BC9">
      <w:pPr>
        <w:jc w:val="both"/>
        <w:rPr>
          <w:i/>
          <w:sz w:val="24"/>
          <w:szCs w:val="24"/>
        </w:rPr>
      </w:pPr>
      <w:r w:rsidRPr="00AB6BC9">
        <w:rPr>
          <w:i/>
          <w:sz w:val="24"/>
          <w:szCs w:val="24"/>
        </w:rPr>
        <w:t>Ponoviti gasne analize, radi korekcije parametara</w:t>
      </w:r>
      <w:r>
        <w:rPr>
          <w:i/>
          <w:sz w:val="24"/>
          <w:szCs w:val="24"/>
        </w:rPr>
        <w:t>.</w:t>
      </w:r>
    </w:p>
    <w:p w:rsidR="00AB6BC9" w:rsidRPr="00182107" w:rsidRDefault="00AB6BC9" w:rsidP="00AB6BC9">
      <w:pPr>
        <w:jc w:val="both"/>
        <w:rPr>
          <w:b/>
          <w:color w:val="7030A0"/>
          <w:sz w:val="24"/>
          <w:szCs w:val="24"/>
        </w:rPr>
      </w:pPr>
      <w:r w:rsidRPr="00182107">
        <w:rPr>
          <w:b/>
          <w:color w:val="7030A0"/>
          <w:sz w:val="24"/>
          <w:szCs w:val="24"/>
        </w:rPr>
        <w:t>Laboratorijske analize na prijemu:</w:t>
      </w:r>
    </w:p>
    <w:p w:rsidR="00AB6BC9" w:rsidRPr="00AB6BC9" w:rsidRDefault="00AB6BC9" w:rsidP="00AB6BC9">
      <w:pPr>
        <w:pStyle w:val="ListParagraph"/>
        <w:numPr>
          <w:ilvl w:val="0"/>
          <w:numId w:val="20"/>
        </w:numPr>
        <w:jc w:val="both"/>
        <w:rPr>
          <w:sz w:val="24"/>
          <w:szCs w:val="24"/>
        </w:rPr>
      </w:pPr>
      <w:r w:rsidRPr="00AB6BC9">
        <w:rPr>
          <w:sz w:val="24"/>
          <w:szCs w:val="24"/>
        </w:rPr>
        <w:t>KKS</w:t>
      </w:r>
    </w:p>
    <w:p w:rsidR="00AB6BC9" w:rsidRPr="00AB6BC9" w:rsidRDefault="00AB6BC9" w:rsidP="00AB6BC9">
      <w:pPr>
        <w:pStyle w:val="ListParagraph"/>
        <w:numPr>
          <w:ilvl w:val="0"/>
          <w:numId w:val="20"/>
        </w:numPr>
        <w:jc w:val="both"/>
        <w:rPr>
          <w:sz w:val="24"/>
          <w:szCs w:val="24"/>
        </w:rPr>
      </w:pPr>
      <w:r w:rsidRPr="00AB6BC9">
        <w:rPr>
          <w:sz w:val="24"/>
          <w:szCs w:val="24"/>
        </w:rPr>
        <w:t>Elektroliti, markeri jetrine i bubrežne funkcije, CRP</w:t>
      </w:r>
    </w:p>
    <w:p w:rsidR="00AB6BC9" w:rsidRPr="00AB6BC9" w:rsidRDefault="00AB6BC9" w:rsidP="00AB6BC9">
      <w:pPr>
        <w:pStyle w:val="ListParagraph"/>
        <w:numPr>
          <w:ilvl w:val="0"/>
          <w:numId w:val="20"/>
        </w:numPr>
        <w:jc w:val="both"/>
        <w:rPr>
          <w:sz w:val="24"/>
          <w:szCs w:val="24"/>
        </w:rPr>
      </w:pPr>
      <w:r w:rsidRPr="00AB6BC9">
        <w:rPr>
          <w:sz w:val="24"/>
          <w:szCs w:val="24"/>
        </w:rPr>
        <w:t>D dimer i koagulacioni profil</w:t>
      </w:r>
    </w:p>
    <w:p w:rsidR="00AB6BC9" w:rsidRPr="00AB6BC9" w:rsidRDefault="00AB6BC9" w:rsidP="00AB6BC9">
      <w:pPr>
        <w:pStyle w:val="ListParagraph"/>
        <w:numPr>
          <w:ilvl w:val="0"/>
          <w:numId w:val="20"/>
        </w:numPr>
        <w:jc w:val="both"/>
        <w:rPr>
          <w:sz w:val="24"/>
          <w:szCs w:val="24"/>
        </w:rPr>
      </w:pPr>
      <w:r w:rsidRPr="00AB6BC9">
        <w:rPr>
          <w:sz w:val="24"/>
          <w:szCs w:val="24"/>
        </w:rPr>
        <w:t>Gasne analize (svakih 2 sata ukoliko je bolesnik nestabilan, kasnije prema potrebi)</w:t>
      </w:r>
    </w:p>
    <w:p w:rsidR="00AB6BC9" w:rsidRPr="00AB6BC9" w:rsidRDefault="00AB6BC9" w:rsidP="00AB6BC9">
      <w:pPr>
        <w:pStyle w:val="ListParagraph"/>
        <w:numPr>
          <w:ilvl w:val="0"/>
          <w:numId w:val="20"/>
        </w:numPr>
        <w:jc w:val="both"/>
        <w:rPr>
          <w:sz w:val="24"/>
          <w:szCs w:val="24"/>
        </w:rPr>
      </w:pPr>
      <w:r w:rsidRPr="00AB6BC9">
        <w:rPr>
          <w:sz w:val="24"/>
          <w:szCs w:val="24"/>
        </w:rPr>
        <w:t>Presepsin i hs-Troponin (odmah na prijemu, zatim svakih 3 dana ili prema kliničkoj slici)</w:t>
      </w:r>
    </w:p>
    <w:p w:rsidR="00AB6BC9" w:rsidRPr="00F7180A" w:rsidRDefault="00AB6BC9" w:rsidP="00F7180A">
      <w:pPr>
        <w:pStyle w:val="ListParagraph"/>
        <w:numPr>
          <w:ilvl w:val="0"/>
          <w:numId w:val="20"/>
        </w:numPr>
        <w:jc w:val="both"/>
        <w:rPr>
          <w:sz w:val="24"/>
          <w:szCs w:val="24"/>
        </w:rPr>
      </w:pPr>
      <w:r w:rsidRPr="00F7180A">
        <w:rPr>
          <w:sz w:val="24"/>
          <w:szCs w:val="24"/>
        </w:rPr>
        <w:t>Prokalcitonin (odmah na prijemu, zatim svakih 3 dana ili prema kliničkoj slici)</w:t>
      </w:r>
    </w:p>
    <w:p w:rsidR="00F7180A" w:rsidRDefault="00F7180A" w:rsidP="00AB6BC9">
      <w:pPr>
        <w:jc w:val="both"/>
        <w:rPr>
          <w:b/>
          <w:color w:val="7030A0"/>
          <w:sz w:val="24"/>
          <w:szCs w:val="24"/>
        </w:rPr>
      </w:pPr>
      <w:r>
        <w:rPr>
          <w:b/>
          <w:noProof/>
          <w:color w:val="7030A0"/>
          <w:sz w:val="24"/>
          <w:szCs w:val="24"/>
        </w:rPr>
        <w:drawing>
          <wp:anchor distT="0" distB="0" distL="114300" distR="114300" simplePos="0" relativeHeight="251666432" behindDoc="1" locked="0" layoutInCell="1" allowOverlap="1">
            <wp:simplePos x="0" y="0"/>
            <wp:positionH relativeFrom="column">
              <wp:posOffset>1723390</wp:posOffset>
            </wp:positionH>
            <wp:positionV relativeFrom="paragraph">
              <wp:posOffset>180340</wp:posOffset>
            </wp:positionV>
            <wp:extent cx="2581910" cy="1713230"/>
            <wp:effectExtent l="19050" t="0" r="8890" b="0"/>
            <wp:wrapTight wrapText="bothSides">
              <wp:wrapPolygon edited="0">
                <wp:start x="-159" y="0"/>
                <wp:lineTo x="-159" y="21376"/>
                <wp:lineTo x="21674" y="21376"/>
                <wp:lineTo x="21674" y="0"/>
                <wp:lineTo x="-159" y="0"/>
              </wp:wrapPolygon>
            </wp:wrapTight>
            <wp:docPr id="8" name="Picture 7" descr="C:\Users\Administrator\Desktop\202004240148289274_Not-just-virus-Indian-health-workers-also-battle-personal_SECV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202004240148289274_Not-just-virus-Indian-health-workers-also-battle-personal_SECVPF.jpg"/>
                    <pic:cNvPicPr>
                      <a:picLocks noChangeAspect="1" noChangeArrowheads="1"/>
                    </pic:cNvPicPr>
                  </pic:nvPicPr>
                  <pic:blipFill>
                    <a:blip r:embed="rId18"/>
                    <a:srcRect/>
                    <a:stretch>
                      <a:fillRect/>
                    </a:stretch>
                  </pic:blipFill>
                  <pic:spPr bwMode="auto">
                    <a:xfrm>
                      <a:off x="0" y="0"/>
                      <a:ext cx="2581910" cy="1713230"/>
                    </a:xfrm>
                    <a:prstGeom prst="rect">
                      <a:avLst/>
                    </a:prstGeom>
                    <a:noFill/>
                    <a:ln w="9525">
                      <a:noFill/>
                      <a:miter lim="800000"/>
                      <a:headEnd/>
                      <a:tailEnd/>
                    </a:ln>
                  </pic:spPr>
                </pic:pic>
              </a:graphicData>
            </a:graphic>
          </wp:anchor>
        </w:drawing>
      </w:r>
    </w:p>
    <w:p w:rsidR="00F7180A" w:rsidRDefault="00F7180A" w:rsidP="00AB6BC9">
      <w:pPr>
        <w:jc w:val="both"/>
        <w:rPr>
          <w:b/>
          <w:color w:val="7030A0"/>
          <w:sz w:val="24"/>
          <w:szCs w:val="24"/>
        </w:rPr>
      </w:pPr>
    </w:p>
    <w:p w:rsidR="00F7180A" w:rsidRDefault="00F7180A" w:rsidP="00AB6BC9">
      <w:pPr>
        <w:jc w:val="both"/>
        <w:rPr>
          <w:b/>
          <w:color w:val="7030A0"/>
          <w:sz w:val="24"/>
          <w:szCs w:val="24"/>
        </w:rPr>
      </w:pPr>
    </w:p>
    <w:p w:rsidR="00F7180A" w:rsidRDefault="00F7180A" w:rsidP="00AB6BC9">
      <w:pPr>
        <w:jc w:val="both"/>
        <w:rPr>
          <w:b/>
          <w:color w:val="7030A0"/>
          <w:sz w:val="24"/>
          <w:szCs w:val="24"/>
        </w:rPr>
      </w:pPr>
    </w:p>
    <w:p w:rsidR="00F7180A" w:rsidRDefault="00F7180A" w:rsidP="00AB6BC9">
      <w:pPr>
        <w:jc w:val="both"/>
        <w:rPr>
          <w:b/>
          <w:color w:val="7030A0"/>
          <w:sz w:val="24"/>
          <w:szCs w:val="24"/>
        </w:rPr>
      </w:pPr>
    </w:p>
    <w:p w:rsidR="00F7180A" w:rsidRDefault="00F7180A" w:rsidP="00AB6BC9">
      <w:pPr>
        <w:jc w:val="both"/>
        <w:rPr>
          <w:b/>
          <w:color w:val="7030A0"/>
          <w:sz w:val="24"/>
          <w:szCs w:val="24"/>
        </w:rPr>
      </w:pPr>
    </w:p>
    <w:p w:rsidR="00AB6BC9" w:rsidRPr="00182107" w:rsidRDefault="00AB6BC9" w:rsidP="00AB6BC9">
      <w:pPr>
        <w:jc w:val="both"/>
        <w:rPr>
          <w:b/>
          <w:color w:val="7030A0"/>
          <w:sz w:val="24"/>
          <w:szCs w:val="24"/>
        </w:rPr>
      </w:pPr>
      <w:r w:rsidRPr="00182107">
        <w:rPr>
          <w:b/>
          <w:color w:val="7030A0"/>
          <w:sz w:val="24"/>
          <w:szCs w:val="24"/>
        </w:rPr>
        <w:t>Dodatna dijagnostika</w:t>
      </w:r>
    </w:p>
    <w:p w:rsidR="00AB6BC9" w:rsidRPr="00AB6BC9" w:rsidRDefault="00AB6BC9" w:rsidP="00AB6BC9">
      <w:pPr>
        <w:pStyle w:val="ListParagraph"/>
        <w:numPr>
          <w:ilvl w:val="0"/>
          <w:numId w:val="17"/>
        </w:numPr>
        <w:jc w:val="both"/>
        <w:rPr>
          <w:sz w:val="24"/>
          <w:szCs w:val="24"/>
        </w:rPr>
      </w:pPr>
      <w:r w:rsidRPr="00AB6BC9">
        <w:rPr>
          <w:sz w:val="24"/>
          <w:szCs w:val="24"/>
        </w:rPr>
        <w:t>RTG snimak pluća ili UZ pluća</w:t>
      </w:r>
    </w:p>
    <w:p w:rsidR="00AB6BC9" w:rsidRPr="00AB6BC9" w:rsidRDefault="00AB6BC9" w:rsidP="00AB6BC9">
      <w:pPr>
        <w:pStyle w:val="ListParagraph"/>
        <w:numPr>
          <w:ilvl w:val="0"/>
          <w:numId w:val="17"/>
        </w:numPr>
        <w:jc w:val="both"/>
        <w:rPr>
          <w:sz w:val="24"/>
          <w:szCs w:val="24"/>
        </w:rPr>
      </w:pPr>
      <w:r w:rsidRPr="00AB6BC9">
        <w:rPr>
          <w:sz w:val="24"/>
          <w:szCs w:val="24"/>
        </w:rPr>
        <w:t>Po potrebi Focus ehokardiografija</w:t>
      </w:r>
    </w:p>
    <w:p w:rsidR="00AB6BC9" w:rsidRPr="00AB6BC9" w:rsidRDefault="005A5CB4" w:rsidP="00AB6BC9">
      <w:pPr>
        <w:pStyle w:val="ListParagraph"/>
        <w:numPr>
          <w:ilvl w:val="0"/>
          <w:numId w:val="17"/>
        </w:numPr>
        <w:jc w:val="both"/>
        <w:rPr>
          <w:sz w:val="24"/>
          <w:szCs w:val="24"/>
        </w:rPr>
      </w:pPr>
      <w:r w:rsidRPr="005A5CB4">
        <w:rPr>
          <w:noProof/>
        </w:rPr>
        <w:pict>
          <v:shape id="_x0000_s1028" type="#_x0000_t67" style="position:absolute;left:0;text-align:left;margin-left:204.05pt;margin-top:23.45pt;width:22.65pt;height:32.3pt;z-index:251660288" fillcolor="#c0504d [3205]" strokecolor="#f2f2f2 [3041]" strokeweight="3pt">
            <v:shadow on="t" type="perspective" color="#622423 [1605]" opacity=".5" offset="1pt" offset2="-1pt"/>
            <v:textbox style="layout-flow:vertical-ideographic"/>
          </v:shape>
        </w:pict>
      </w:r>
      <w:r w:rsidR="00AB6BC9" w:rsidRPr="00AB6BC9">
        <w:rPr>
          <w:sz w:val="24"/>
          <w:szCs w:val="24"/>
        </w:rPr>
        <w:t>Trahealni aspirat kroz zatvoreni sistem, po mogućnosti</w:t>
      </w:r>
    </w:p>
    <w:p w:rsidR="00D10D7D" w:rsidRPr="00AB6BC9" w:rsidRDefault="00D10D7D" w:rsidP="00D10D7D">
      <w:pPr>
        <w:jc w:val="both"/>
      </w:pPr>
    </w:p>
    <w:p w:rsidR="00D10D7D" w:rsidRPr="00AB6BC9" w:rsidRDefault="00D10D7D" w:rsidP="00D10D7D">
      <w:pPr>
        <w:jc w:val="both"/>
      </w:pPr>
    </w:p>
    <w:p w:rsidR="00D10D7D" w:rsidRPr="00182107" w:rsidRDefault="00AB6BC9" w:rsidP="00F7180A">
      <w:pPr>
        <w:spacing w:line="240" w:lineRule="auto"/>
        <w:jc w:val="center"/>
        <w:rPr>
          <w:b/>
          <w:color w:val="7030A0"/>
        </w:rPr>
      </w:pPr>
      <w:r w:rsidRPr="00182107">
        <w:rPr>
          <w:b/>
          <w:color w:val="7030A0"/>
        </w:rPr>
        <w:t>Po prijemu rezultata odmah izračunati SOFA skor</w:t>
      </w:r>
    </w:p>
    <w:p w:rsidR="00F7180A" w:rsidRPr="00F7180A" w:rsidRDefault="00AB6BC9" w:rsidP="00F7180A">
      <w:pPr>
        <w:spacing w:line="240" w:lineRule="auto"/>
        <w:jc w:val="center"/>
        <w:rPr>
          <w:b/>
          <w:color w:val="7030A0"/>
        </w:rPr>
      </w:pPr>
      <w:r w:rsidRPr="00182107">
        <w:rPr>
          <w:b/>
          <w:color w:val="7030A0"/>
        </w:rPr>
        <w:t>Po zbrinjavanju bolesnika, maksimalno smanjiti broj zaposlenog osoblja u kontaktu</w:t>
      </w:r>
    </w:p>
    <w:p w:rsidR="00F7180A" w:rsidRDefault="00F7180A" w:rsidP="00182107">
      <w:pPr>
        <w:jc w:val="center"/>
        <w:rPr>
          <w:b/>
          <w:color w:val="C00000"/>
        </w:rPr>
      </w:pPr>
    </w:p>
    <w:p w:rsidR="00BC13A6" w:rsidRDefault="00BC13A6" w:rsidP="008A4C52">
      <w:pPr>
        <w:jc w:val="center"/>
        <w:rPr>
          <w:b/>
          <w:color w:val="C00000"/>
          <w:sz w:val="28"/>
          <w:szCs w:val="28"/>
        </w:rPr>
      </w:pPr>
      <w:r w:rsidRPr="00BC13A6">
        <w:rPr>
          <w:b/>
          <w:color w:val="C00000"/>
          <w:sz w:val="28"/>
          <w:szCs w:val="28"/>
        </w:rPr>
        <w:lastRenderedPageBreak/>
        <w:t>Opšte smernice za JIL tretman</w:t>
      </w:r>
    </w:p>
    <w:p w:rsidR="00BC13A6" w:rsidRPr="00BC13A6" w:rsidRDefault="00BC13A6" w:rsidP="00BC13A6">
      <w:pPr>
        <w:jc w:val="both"/>
        <w:rPr>
          <w:b/>
          <w:color w:val="C00000"/>
          <w:sz w:val="28"/>
          <w:szCs w:val="28"/>
        </w:rPr>
      </w:pPr>
      <w:r w:rsidRPr="00BC13A6">
        <w:rPr>
          <w:b/>
          <w:color w:val="C00000"/>
          <w:sz w:val="28"/>
          <w:szCs w:val="28"/>
        </w:rPr>
        <w:t>Dnevni pregled - fokusirati se na:</w:t>
      </w:r>
    </w:p>
    <w:p w:rsidR="00BC13A6" w:rsidRPr="00BC13A6" w:rsidRDefault="00BC13A6" w:rsidP="00BC13A6">
      <w:pPr>
        <w:pStyle w:val="ListParagraph"/>
        <w:numPr>
          <w:ilvl w:val="0"/>
          <w:numId w:val="31"/>
        </w:numPr>
        <w:jc w:val="both"/>
        <w:rPr>
          <w:sz w:val="24"/>
          <w:szCs w:val="24"/>
        </w:rPr>
      </w:pPr>
      <w:r w:rsidRPr="00BC13A6">
        <w:rPr>
          <w:sz w:val="24"/>
          <w:szCs w:val="24"/>
        </w:rPr>
        <w:t>Podešavanja ventilatora, sinhronizaciju pacijenta i ventilatora.</w:t>
      </w:r>
    </w:p>
    <w:p w:rsidR="00BC13A6" w:rsidRPr="00BC13A6" w:rsidRDefault="00BC13A6" w:rsidP="00BC13A6">
      <w:pPr>
        <w:pStyle w:val="ListParagraph"/>
        <w:numPr>
          <w:ilvl w:val="0"/>
          <w:numId w:val="33"/>
        </w:numPr>
        <w:jc w:val="both"/>
        <w:rPr>
          <w:sz w:val="24"/>
          <w:szCs w:val="24"/>
        </w:rPr>
      </w:pPr>
      <w:r w:rsidRPr="00BC13A6">
        <w:rPr>
          <w:sz w:val="24"/>
          <w:szCs w:val="24"/>
        </w:rPr>
        <w:t>Potvrditi dubinu ETT na gornjim zubima (osigurati da je tubus fiksiran).</w:t>
      </w:r>
    </w:p>
    <w:p w:rsidR="00BC13A6" w:rsidRPr="00BC13A6" w:rsidRDefault="00BC13A6" w:rsidP="00BC13A6">
      <w:pPr>
        <w:pStyle w:val="ListParagraph"/>
        <w:numPr>
          <w:ilvl w:val="0"/>
          <w:numId w:val="33"/>
        </w:numPr>
        <w:jc w:val="both"/>
        <w:rPr>
          <w:sz w:val="24"/>
          <w:szCs w:val="24"/>
        </w:rPr>
      </w:pPr>
      <w:r w:rsidRPr="00BC13A6">
        <w:rPr>
          <w:sz w:val="24"/>
          <w:szCs w:val="24"/>
        </w:rPr>
        <w:t>Pritegnuti konekcije između ETT, creva i ventilatora (kako bi se izbegla slučajna dekonekcija).</w:t>
      </w:r>
    </w:p>
    <w:p w:rsidR="00BC13A6" w:rsidRDefault="00BC13A6" w:rsidP="00BC13A6">
      <w:pPr>
        <w:pStyle w:val="ListParagraph"/>
        <w:numPr>
          <w:ilvl w:val="0"/>
          <w:numId w:val="31"/>
        </w:numPr>
        <w:jc w:val="both"/>
        <w:rPr>
          <w:sz w:val="24"/>
          <w:szCs w:val="24"/>
        </w:rPr>
      </w:pPr>
      <w:r w:rsidRPr="00BC13A6">
        <w:rPr>
          <w:sz w:val="24"/>
          <w:szCs w:val="24"/>
        </w:rPr>
        <w:t>Neurološki status.</w:t>
      </w:r>
    </w:p>
    <w:p w:rsidR="00BC13A6" w:rsidRPr="00BC13A6" w:rsidRDefault="00BC13A6" w:rsidP="00BC13A6">
      <w:pPr>
        <w:pStyle w:val="ListParagraph"/>
        <w:numPr>
          <w:ilvl w:val="0"/>
          <w:numId w:val="31"/>
        </w:numPr>
        <w:jc w:val="both"/>
        <w:rPr>
          <w:sz w:val="24"/>
          <w:szCs w:val="24"/>
        </w:rPr>
      </w:pPr>
      <w:r w:rsidRPr="00BC13A6">
        <w:rPr>
          <w:sz w:val="24"/>
          <w:szCs w:val="24"/>
        </w:rPr>
        <w:t>Eho pregled srca i pluća (može se raditi svakih 48h ili 72h ukoliko je pacijent stabilan).</w:t>
      </w:r>
    </w:p>
    <w:p w:rsidR="00BC13A6" w:rsidRPr="00BC13A6" w:rsidRDefault="00BC13A6" w:rsidP="00BC13A6">
      <w:pPr>
        <w:jc w:val="both"/>
        <w:rPr>
          <w:b/>
          <w:color w:val="C00000"/>
          <w:sz w:val="28"/>
          <w:szCs w:val="28"/>
        </w:rPr>
      </w:pPr>
      <w:r w:rsidRPr="00BC13A6">
        <w:rPr>
          <w:b/>
          <w:color w:val="C00000"/>
          <w:sz w:val="28"/>
          <w:szCs w:val="28"/>
        </w:rPr>
        <w:t>Dnevna laboratorija</w:t>
      </w:r>
    </w:p>
    <w:p w:rsidR="00BC13A6" w:rsidRPr="00BC13A6" w:rsidRDefault="00BC13A6" w:rsidP="00BC13A6">
      <w:pPr>
        <w:pStyle w:val="ListParagraph"/>
        <w:numPr>
          <w:ilvl w:val="0"/>
          <w:numId w:val="34"/>
        </w:numPr>
        <w:jc w:val="both"/>
        <w:rPr>
          <w:sz w:val="24"/>
          <w:szCs w:val="24"/>
        </w:rPr>
      </w:pPr>
      <w:r w:rsidRPr="00BC13A6">
        <w:rPr>
          <w:sz w:val="24"/>
          <w:szCs w:val="24"/>
        </w:rPr>
        <w:t>Elektroliti, kreatinin, magnezijum, fosfat, KKS sa leukocitarnom formulom, DIC skrining (INR, PTT, fibrinogen, D-dimer), markeri citokinske oluje (CRP, ferritin) i LDH.</w:t>
      </w:r>
    </w:p>
    <w:p w:rsidR="00BC13A6" w:rsidRPr="00BC13A6" w:rsidRDefault="00BC13A6" w:rsidP="00BC13A6">
      <w:pPr>
        <w:pStyle w:val="ListParagraph"/>
        <w:numPr>
          <w:ilvl w:val="0"/>
          <w:numId w:val="34"/>
        </w:numPr>
        <w:jc w:val="both"/>
        <w:rPr>
          <w:sz w:val="24"/>
          <w:szCs w:val="24"/>
        </w:rPr>
      </w:pPr>
      <w:r w:rsidRPr="00BC13A6">
        <w:rPr>
          <w:sz w:val="24"/>
          <w:szCs w:val="24"/>
        </w:rPr>
        <w:t>Troponin (kako bi se pratio razvoj miokarditisa, a ne akutnog koronarnog sindroma). Na AKS ukazuju EKG promene (koji je potrebno uraditi ukoliko se sumnja na AKS, ili na to ukazuje EKG ispis na monitoru), dok izolovani porast troponina ne zahteva specifično lečenje.</w:t>
      </w:r>
    </w:p>
    <w:p w:rsidR="00BC13A6" w:rsidRPr="00BC13A6" w:rsidRDefault="00BC13A6" w:rsidP="00BC13A6">
      <w:pPr>
        <w:pStyle w:val="ListParagraph"/>
        <w:numPr>
          <w:ilvl w:val="0"/>
          <w:numId w:val="34"/>
        </w:numPr>
        <w:jc w:val="both"/>
        <w:rPr>
          <w:sz w:val="24"/>
          <w:szCs w:val="24"/>
        </w:rPr>
      </w:pPr>
      <w:r w:rsidRPr="00BC13A6">
        <w:rPr>
          <w:sz w:val="24"/>
          <w:szCs w:val="24"/>
        </w:rPr>
        <w:t>Trigliceridi svaka 72h za pacijente na propofolu.</w:t>
      </w:r>
    </w:p>
    <w:p w:rsidR="00BC13A6" w:rsidRPr="00BC13A6" w:rsidRDefault="00BC13A6" w:rsidP="00BC13A6">
      <w:pPr>
        <w:pStyle w:val="ListParagraph"/>
        <w:numPr>
          <w:ilvl w:val="0"/>
          <w:numId w:val="34"/>
        </w:numPr>
        <w:jc w:val="both"/>
        <w:rPr>
          <w:sz w:val="24"/>
          <w:szCs w:val="24"/>
        </w:rPr>
      </w:pPr>
      <w:r w:rsidRPr="00BC13A6">
        <w:rPr>
          <w:sz w:val="24"/>
          <w:szCs w:val="24"/>
        </w:rPr>
        <w:t>Neutrofilno-limfocitni odnos (NLR) se smatra superiornim prognostičkim faktorom u poređenju sa limfopenijom ili CRP-om. NLR &gt;3 sugeriše lošiju prognozu, te se preporučuje njegovo računanje. Drugi prediktori lošeg ishoda su markeri inflamacije (CRP i feritin), LDH i D-dimer. Porast D-dimera iznad 1 μg/L može biti prognostički faktor mortaliteta.</w:t>
      </w:r>
    </w:p>
    <w:p w:rsidR="00BC13A6" w:rsidRDefault="00BC13A6" w:rsidP="008A4C52">
      <w:pPr>
        <w:jc w:val="center"/>
        <w:rPr>
          <w:b/>
          <w:color w:val="C00000"/>
          <w:sz w:val="28"/>
          <w:szCs w:val="28"/>
        </w:rPr>
      </w:pPr>
    </w:p>
    <w:p w:rsidR="008A4C52" w:rsidRPr="008A4C52" w:rsidRDefault="008A4C52" w:rsidP="008A4C52">
      <w:pPr>
        <w:jc w:val="center"/>
        <w:rPr>
          <w:b/>
          <w:color w:val="C00000"/>
          <w:sz w:val="28"/>
          <w:szCs w:val="28"/>
        </w:rPr>
      </w:pPr>
      <w:r w:rsidRPr="008A4C52">
        <w:rPr>
          <w:b/>
          <w:color w:val="C00000"/>
          <w:sz w:val="28"/>
          <w:szCs w:val="28"/>
        </w:rPr>
        <w:t>Endotrahealna intubacija</w:t>
      </w:r>
    </w:p>
    <w:p w:rsidR="008A4C52" w:rsidRPr="008A4C52" w:rsidRDefault="008A4C52" w:rsidP="008A4C52">
      <w:pPr>
        <w:jc w:val="both"/>
        <w:rPr>
          <w:sz w:val="24"/>
          <w:szCs w:val="24"/>
        </w:rPr>
      </w:pPr>
      <w:r w:rsidRPr="008A4C52">
        <w:rPr>
          <w:sz w:val="24"/>
          <w:szCs w:val="24"/>
        </w:rPr>
        <w:t>Izvodi se u JIL.</w:t>
      </w:r>
    </w:p>
    <w:p w:rsidR="00BC13A6" w:rsidRDefault="008A4C52" w:rsidP="008A4C52">
      <w:pPr>
        <w:jc w:val="both"/>
        <w:rPr>
          <w:sz w:val="24"/>
          <w:szCs w:val="24"/>
        </w:rPr>
      </w:pPr>
      <w:r w:rsidRPr="008A4C52">
        <w:rPr>
          <w:sz w:val="24"/>
          <w:szCs w:val="24"/>
        </w:rPr>
        <w:t>Pre same procedure osiguraY siguran venski put za administraciju lekova. IzvršiY pripremu opreme za intubaciju:</w:t>
      </w:r>
    </w:p>
    <w:p w:rsidR="008A4C52" w:rsidRPr="00BC13A6" w:rsidRDefault="008A4C52" w:rsidP="008A4C52">
      <w:pPr>
        <w:pStyle w:val="ListParagraph"/>
        <w:numPr>
          <w:ilvl w:val="0"/>
          <w:numId w:val="30"/>
        </w:numPr>
        <w:jc w:val="both"/>
        <w:rPr>
          <w:sz w:val="24"/>
          <w:szCs w:val="24"/>
        </w:rPr>
      </w:pPr>
      <w:r w:rsidRPr="00BC13A6">
        <w:rPr>
          <w:sz w:val="24"/>
          <w:szCs w:val="24"/>
        </w:rPr>
        <w:t>Endotrahealni tubusi sa vodičima, klema za tubus, video laringoskop, laringoskop, lekovi (ketamin,</w:t>
      </w:r>
      <w:r w:rsidR="00BC13A6">
        <w:rPr>
          <w:sz w:val="24"/>
          <w:szCs w:val="24"/>
        </w:rPr>
        <w:t xml:space="preserve"> </w:t>
      </w:r>
      <w:r w:rsidRPr="00BC13A6">
        <w:rPr>
          <w:sz w:val="24"/>
          <w:szCs w:val="24"/>
        </w:rPr>
        <w:t>propofol, midazolam, sukcinilholin, rokuronijum, fenilefrin, noradrenalin), aspirator, aspiracioni kateteri,</w:t>
      </w:r>
      <w:r w:rsidR="00BC13A6">
        <w:rPr>
          <w:sz w:val="24"/>
          <w:szCs w:val="24"/>
        </w:rPr>
        <w:t xml:space="preserve"> </w:t>
      </w:r>
      <w:r w:rsidRPr="00BC13A6">
        <w:rPr>
          <w:sz w:val="24"/>
          <w:szCs w:val="24"/>
        </w:rPr>
        <w:t>iGel laringealne mas</w:t>
      </w:r>
      <w:r w:rsidR="00BC13A6">
        <w:rPr>
          <w:sz w:val="24"/>
          <w:szCs w:val="24"/>
        </w:rPr>
        <w:t>ke broj 4 i 5, ambu balon i venti</w:t>
      </w:r>
      <w:r w:rsidRPr="00BC13A6">
        <w:rPr>
          <w:sz w:val="24"/>
          <w:szCs w:val="24"/>
        </w:rPr>
        <w:t>lacione maske odgovarajućih veličina, set za hitnu</w:t>
      </w:r>
      <w:r w:rsidR="00BC13A6">
        <w:rPr>
          <w:sz w:val="24"/>
          <w:szCs w:val="24"/>
        </w:rPr>
        <w:t xml:space="preserve"> krikotiroidektomiju). Pripremiti ventilator i podesiti parametre za izabrani mod venti</w:t>
      </w:r>
      <w:r w:rsidRPr="00BC13A6">
        <w:rPr>
          <w:sz w:val="24"/>
          <w:szCs w:val="24"/>
        </w:rPr>
        <w:t>lacije.</w:t>
      </w:r>
    </w:p>
    <w:p w:rsidR="008A4C52" w:rsidRPr="008A4C52" w:rsidRDefault="008A4C52" w:rsidP="008A4C52">
      <w:pPr>
        <w:jc w:val="both"/>
        <w:rPr>
          <w:sz w:val="24"/>
          <w:szCs w:val="24"/>
        </w:rPr>
      </w:pPr>
      <w:r w:rsidRPr="008A4C52">
        <w:rPr>
          <w:sz w:val="24"/>
          <w:szCs w:val="24"/>
        </w:rPr>
        <w:t>Obavezno je stavljanje filtera na</w:t>
      </w:r>
      <w:r w:rsidR="00BC13A6">
        <w:rPr>
          <w:sz w:val="24"/>
          <w:szCs w:val="24"/>
        </w:rPr>
        <w:t xml:space="preserve"> ambu-balon, kao i na creva venti</w:t>
      </w:r>
      <w:r w:rsidRPr="008A4C52">
        <w:rPr>
          <w:sz w:val="24"/>
          <w:szCs w:val="24"/>
        </w:rPr>
        <w:t>latora.</w:t>
      </w:r>
    </w:p>
    <w:p w:rsidR="008A4C52" w:rsidRPr="008A4C52" w:rsidRDefault="008A4C52" w:rsidP="008A4C52">
      <w:pPr>
        <w:jc w:val="both"/>
        <w:rPr>
          <w:sz w:val="24"/>
          <w:szCs w:val="24"/>
        </w:rPr>
      </w:pPr>
      <w:r w:rsidRPr="008A4C52">
        <w:rPr>
          <w:sz w:val="24"/>
          <w:szCs w:val="24"/>
        </w:rPr>
        <w:lastRenderedPageBreak/>
        <w:t xml:space="preserve">Video laringoskop se </w:t>
      </w:r>
      <w:r w:rsidR="00BC13A6">
        <w:rPr>
          <w:sz w:val="24"/>
          <w:szCs w:val="24"/>
        </w:rPr>
        <w:t>preporučuje zbog veće udaljenosti</w:t>
      </w:r>
      <w:r w:rsidRPr="008A4C52">
        <w:rPr>
          <w:sz w:val="24"/>
          <w:szCs w:val="24"/>
        </w:rPr>
        <w:t xml:space="preserve"> anesteziologa od disajnog puta pacijenta, ukoliko je</w:t>
      </w:r>
      <w:r w:rsidR="00BC13A6">
        <w:rPr>
          <w:sz w:val="24"/>
          <w:szCs w:val="24"/>
        </w:rPr>
        <w:t xml:space="preserve"> raspoloživ. Preoksigenirati</w:t>
      </w:r>
      <w:r w:rsidRPr="008A4C52">
        <w:rPr>
          <w:sz w:val="24"/>
          <w:szCs w:val="24"/>
        </w:rPr>
        <w:t xml:space="preserve"> pacijenta </w:t>
      </w:r>
      <w:r w:rsidR="00BC13A6">
        <w:rPr>
          <w:sz w:val="24"/>
          <w:szCs w:val="24"/>
        </w:rPr>
        <w:t>5 (pet) minuta. Može se očekivati</w:t>
      </w:r>
      <w:r w:rsidRPr="008A4C52">
        <w:rPr>
          <w:sz w:val="24"/>
          <w:szCs w:val="24"/>
        </w:rPr>
        <w:t xml:space="preserve"> da dođe do desaturacije po indukciji</w:t>
      </w:r>
      <w:r w:rsidR="00BC13A6">
        <w:rPr>
          <w:sz w:val="24"/>
          <w:szCs w:val="24"/>
        </w:rPr>
        <w:t xml:space="preserve"> </w:t>
      </w:r>
      <w:r w:rsidRPr="008A4C52">
        <w:rPr>
          <w:sz w:val="24"/>
          <w:szCs w:val="24"/>
        </w:rPr>
        <w:t xml:space="preserve">anestezije. Ne venYliraY </w:t>
      </w:r>
      <w:r w:rsidR="00BC13A6">
        <w:rPr>
          <w:sz w:val="24"/>
          <w:szCs w:val="24"/>
        </w:rPr>
        <w:t>pacijenta ambu-balonom, jer se ti</w:t>
      </w:r>
      <w:r w:rsidRPr="008A4C52">
        <w:rPr>
          <w:sz w:val="24"/>
          <w:szCs w:val="24"/>
        </w:rPr>
        <w:t>me podsYče aerosolizacija virusa.</w:t>
      </w:r>
    </w:p>
    <w:p w:rsidR="008A4C52" w:rsidRPr="008A4C52" w:rsidRDefault="00BC13A6" w:rsidP="008A4C52">
      <w:pPr>
        <w:jc w:val="both"/>
        <w:rPr>
          <w:sz w:val="24"/>
          <w:szCs w:val="24"/>
        </w:rPr>
      </w:pPr>
      <w:r>
        <w:rPr>
          <w:sz w:val="24"/>
          <w:szCs w:val="24"/>
        </w:rPr>
        <w:t>Izvesti RSI (Rapid Sequence Inducti</w:t>
      </w:r>
      <w:r w:rsidR="008A4C52" w:rsidRPr="008A4C52">
        <w:rPr>
          <w:sz w:val="24"/>
          <w:szCs w:val="24"/>
        </w:rPr>
        <w:t>on). Upotrebna miorelaksanta je OBAVEZNA (za rokuronijum u dozi od</w:t>
      </w:r>
      <w:r>
        <w:rPr>
          <w:sz w:val="24"/>
          <w:szCs w:val="24"/>
        </w:rPr>
        <w:t xml:space="preserve"> </w:t>
      </w:r>
      <w:r w:rsidR="008A4C52" w:rsidRPr="008A4C52">
        <w:rPr>
          <w:sz w:val="24"/>
          <w:szCs w:val="24"/>
        </w:rPr>
        <w:t>1,2mcg/kg/IV). Kada se steknu uslo</w:t>
      </w:r>
      <w:r>
        <w:rPr>
          <w:sz w:val="24"/>
          <w:szCs w:val="24"/>
        </w:rPr>
        <w:t>vi za intubaciju, plasirati ETT, naduvati</w:t>
      </w:r>
      <w:r w:rsidR="008A4C52" w:rsidRPr="008A4C52">
        <w:rPr>
          <w:sz w:val="24"/>
          <w:szCs w:val="24"/>
        </w:rPr>
        <w:t xml:space="preserve"> kaf</w:t>
      </w:r>
      <w:r>
        <w:rPr>
          <w:sz w:val="24"/>
          <w:szCs w:val="24"/>
        </w:rPr>
        <w:t xml:space="preserve"> i klemovati tubus. Tubus povezati</w:t>
      </w:r>
      <w:r w:rsidR="008A4C52" w:rsidRPr="008A4C52">
        <w:rPr>
          <w:sz w:val="24"/>
          <w:szCs w:val="24"/>
        </w:rPr>
        <w:t xml:space="preserve"> sa</w:t>
      </w:r>
      <w:r>
        <w:rPr>
          <w:sz w:val="24"/>
          <w:szCs w:val="24"/>
        </w:rPr>
        <w:t xml:space="preserve"> </w:t>
      </w:r>
      <w:r w:rsidR="008A4C52" w:rsidRPr="008A4C52">
        <w:rPr>
          <w:sz w:val="24"/>
          <w:szCs w:val="24"/>
        </w:rPr>
        <w:t>sistemom creva na kojima je filter. Ukoliko postoji zatvoreni sistem za tr</w:t>
      </w:r>
      <w:r>
        <w:rPr>
          <w:sz w:val="24"/>
          <w:szCs w:val="24"/>
        </w:rPr>
        <w:t>ahealnu aspiraciju, njega staviti</w:t>
      </w:r>
      <w:r w:rsidR="008A4C52" w:rsidRPr="008A4C52">
        <w:rPr>
          <w:sz w:val="24"/>
          <w:szCs w:val="24"/>
        </w:rPr>
        <w:t xml:space="preserve"> pre</w:t>
      </w:r>
      <w:r>
        <w:rPr>
          <w:sz w:val="24"/>
          <w:szCs w:val="24"/>
        </w:rPr>
        <w:t xml:space="preserve"> </w:t>
      </w:r>
      <w:r w:rsidR="008A4C52" w:rsidRPr="008A4C52">
        <w:rPr>
          <w:sz w:val="24"/>
          <w:szCs w:val="24"/>
        </w:rPr>
        <w:t>započinjan</w:t>
      </w:r>
      <w:r>
        <w:rPr>
          <w:sz w:val="24"/>
          <w:szCs w:val="24"/>
        </w:rPr>
        <w:t>ja mehaničke ventilacije. Započeti mehaničku venti</w:t>
      </w:r>
      <w:r w:rsidR="008A4C52" w:rsidRPr="008A4C52">
        <w:rPr>
          <w:sz w:val="24"/>
          <w:szCs w:val="24"/>
        </w:rPr>
        <w:t>laciju pacijenta tek kada se osigura da je konekcija ETT i</w:t>
      </w:r>
      <w:r>
        <w:rPr>
          <w:sz w:val="24"/>
          <w:szCs w:val="24"/>
        </w:rPr>
        <w:t xml:space="preserve"> filtera/creva sigurna. Ne vršiti</w:t>
      </w:r>
      <w:r w:rsidR="008A4C52" w:rsidRPr="008A4C52">
        <w:rPr>
          <w:sz w:val="24"/>
          <w:szCs w:val="24"/>
        </w:rPr>
        <w:t xml:space="preserve"> auskultatornu proveru! Pozicija tubusa se proverava isključivo kapnografijom (etCO2) i</w:t>
      </w:r>
      <w:r>
        <w:rPr>
          <w:sz w:val="24"/>
          <w:szCs w:val="24"/>
        </w:rPr>
        <w:t xml:space="preserve"> pokretima grudnog koša. Izbegavati svako dekonekti</w:t>
      </w:r>
      <w:r w:rsidR="008A4C52" w:rsidRPr="008A4C52">
        <w:rPr>
          <w:sz w:val="24"/>
          <w:szCs w:val="24"/>
        </w:rPr>
        <w:t>ranje, osim u apsolutno neophodnim slučajevima. Tada se</w:t>
      </w:r>
      <w:r>
        <w:rPr>
          <w:sz w:val="24"/>
          <w:szCs w:val="24"/>
        </w:rPr>
        <w:t xml:space="preserve"> </w:t>
      </w:r>
      <w:r w:rsidR="008A4C52" w:rsidRPr="008A4C52">
        <w:rPr>
          <w:sz w:val="24"/>
          <w:szCs w:val="24"/>
        </w:rPr>
        <w:t xml:space="preserve">savetuje ponovo </w:t>
      </w:r>
      <w:r>
        <w:rPr>
          <w:sz w:val="24"/>
          <w:szCs w:val="24"/>
        </w:rPr>
        <w:t>klemovanje ETT i stavljanje venti</w:t>
      </w:r>
      <w:r w:rsidR="008A4C52" w:rsidRPr="008A4C52">
        <w:rPr>
          <w:sz w:val="24"/>
          <w:szCs w:val="24"/>
        </w:rPr>
        <w:t>latora u “standby“ režim.</w:t>
      </w:r>
    </w:p>
    <w:p w:rsidR="008A4C52" w:rsidRPr="008A4C52" w:rsidRDefault="008A4C52" w:rsidP="008A4C52">
      <w:pPr>
        <w:jc w:val="both"/>
        <w:rPr>
          <w:sz w:val="24"/>
          <w:szCs w:val="24"/>
        </w:rPr>
      </w:pPr>
    </w:p>
    <w:p w:rsidR="008A4C52" w:rsidRPr="00BC13A6" w:rsidRDefault="00BC13A6" w:rsidP="00BC13A6">
      <w:pPr>
        <w:jc w:val="center"/>
        <w:rPr>
          <w:b/>
          <w:color w:val="C00000"/>
          <w:sz w:val="28"/>
          <w:szCs w:val="28"/>
        </w:rPr>
      </w:pPr>
      <w:r w:rsidRPr="00BC13A6">
        <w:rPr>
          <w:b/>
          <w:color w:val="C00000"/>
          <w:sz w:val="28"/>
          <w:szCs w:val="28"/>
        </w:rPr>
        <w:t xml:space="preserve">Smernice za JIL tretman po sistemima organa </w:t>
      </w:r>
    </w:p>
    <w:p w:rsidR="008A4C52" w:rsidRPr="00CD7309" w:rsidRDefault="008A4C52" w:rsidP="00182107">
      <w:pPr>
        <w:jc w:val="center"/>
        <w:rPr>
          <w:b/>
          <w:color w:val="C00000"/>
          <w:sz w:val="24"/>
          <w:szCs w:val="24"/>
        </w:rPr>
      </w:pPr>
    </w:p>
    <w:p w:rsidR="00BC13A6" w:rsidRPr="00CD7309" w:rsidRDefault="00BC13A6" w:rsidP="00BC13A6">
      <w:pPr>
        <w:jc w:val="both"/>
        <w:rPr>
          <w:b/>
          <w:color w:val="C00000"/>
          <w:sz w:val="24"/>
          <w:szCs w:val="24"/>
        </w:rPr>
      </w:pPr>
      <w:r w:rsidRPr="00CD7309">
        <w:rPr>
          <w:b/>
          <w:color w:val="C00000"/>
          <w:sz w:val="24"/>
          <w:szCs w:val="24"/>
        </w:rPr>
        <w:t>Kardiovaskularni sistem</w:t>
      </w:r>
    </w:p>
    <w:p w:rsidR="00BC13A6" w:rsidRPr="00CD7309" w:rsidRDefault="00BC13A6" w:rsidP="00BC13A6">
      <w:pPr>
        <w:jc w:val="both"/>
        <w:rPr>
          <w:sz w:val="24"/>
          <w:szCs w:val="24"/>
        </w:rPr>
      </w:pPr>
      <w:r w:rsidRPr="00CD7309">
        <w:rPr>
          <w:sz w:val="24"/>
          <w:szCs w:val="24"/>
        </w:rPr>
        <w:t>• Izbegavati boluse tečnosti. Ciljati na euvolemiju ili negativan bilans tečnosti.</w:t>
      </w:r>
    </w:p>
    <w:p w:rsidR="00BC13A6" w:rsidRPr="00CD7309" w:rsidRDefault="00BC13A6" w:rsidP="00BC13A6">
      <w:pPr>
        <w:jc w:val="both"/>
        <w:rPr>
          <w:sz w:val="24"/>
          <w:szCs w:val="24"/>
        </w:rPr>
      </w:pPr>
      <w:r w:rsidRPr="00CD7309">
        <w:rPr>
          <w:sz w:val="24"/>
          <w:szCs w:val="24"/>
        </w:rPr>
        <w:t>• Pacijenti su retko u šoku na prijemu (čak i kod kritičnih pacijenata, vrednosti krvnog pritiska na prijemu su generalno normalne, a porast laktata je blag do umeren). Sveukupno, učestalost prijavljene “sepse“ je niska. Smatra se da virus generalno ne dovodi do slike septičnog šoka (iako, naravno, pacijenti mogu uvek imati superimponiran bakterijski septični šok).</w:t>
      </w:r>
    </w:p>
    <w:p w:rsidR="00BC13A6" w:rsidRPr="00CD7309" w:rsidRDefault="00BC13A6" w:rsidP="00BC13A6">
      <w:pPr>
        <w:jc w:val="both"/>
        <w:rPr>
          <w:sz w:val="24"/>
          <w:szCs w:val="24"/>
        </w:rPr>
      </w:pPr>
      <w:r w:rsidRPr="00CD7309">
        <w:rPr>
          <w:sz w:val="24"/>
          <w:szCs w:val="24"/>
        </w:rPr>
        <w:t>• Uzrok smrti od COVID-19 je skoro uvek ARDS – koji može biti pogoršan administracijom tečnosti! Sporo davanje tečnosti može biti razmotreno kod pacijenata sa dokazanom hipoperfuzijom i anamnestičkim podatkom koji ukazuje na totalnu telesnu hipovolemiju (npr. prolongirana nauzeja/povraćanje i dijareja).</w:t>
      </w:r>
    </w:p>
    <w:p w:rsidR="008A4C52" w:rsidRPr="00CD7309" w:rsidRDefault="00BC13A6" w:rsidP="00BC13A6">
      <w:pPr>
        <w:jc w:val="both"/>
        <w:rPr>
          <w:sz w:val="24"/>
          <w:szCs w:val="24"/>
        </w:rPr>
      </w:pPr>
      <w:r w:rsidRPr="00CD7309">
        <w:rPr>
          <w:sz w:val="24"/>
          <w:szCs w:val="24"/>
        </w:rPr>
        <w:t>• Niskodozni vazopresori mogu biti korišćeni za održavanje MAP-a.</w:t>
      </w:r>
    </w:p>
    <w:p w:rsidR="00BC13A6" w:rsidRPr="00CD7309" w:rsidRDefault="00BC13A6" w:rsidP="00BC13A6">
      <w:pPr>
        <w:rPr>
          <w:b/>
          <w:color w:val="C00000"/>
          <w:sz w:val="24"/>
          <w:szCs w:val="24"/>
        </w:rPr>
      </w:pPr>
      <w:r w:rsidRPr="00CD7309">
        <w:rPr>
          <w:b/>
          <w:color w:val="C00000"/>
          <w:sz w:val="24"/>
          <w:szCs w:val="24"/>
        </w:rPr>
        <w:t>Invazivna mehanička ventilacija (1)</w:t>
      </w:r>
    </w:p>
    <w:p w:rsidR="00BC13A6" w:rsidRPr="00CD7309" w:rsidRDefault="00BC13A6" w:rsidP="00BC13A6">
      <w:pPr>
        <w:jc w:val="both"/>
        <w:rPr>
          <w:sz w:val="24"/>
          <w:szCs w:val="24"/>
        </w:rPr>
      </w:pPr>
      <w:r w:rsidRPr="00CD7309">
        <w:rPr>
          <w:sz w:val="24"/>
          <w:szCs w:val="24"/>
        </w:rPr>
        <w:t>Nema naznaka da COVID izaziva značajno smanjenje u plućnoj komplijansi (što je uopšteno obeležje ARDS-a). Predominantni problem mogu biti sledeće odlike:</w:t>
      </w:r>
    </w:p>
    <w:p w:rsidR="00BC13A6" w:rsidRPr="00CD7309" w:rsidRDefault="00BC13A6" w:rsidP="00BC13A6">
      <w:pPr>
        <w:pStyle w:val="ListParagraph"/>
        <w:numPr>
          <w:ilvl w:val="0"/>
          <w:numId w:val="35"/>
        </w:numPr>
        <w:jc w:val="both"/>
        <w:rPr>
          <w:sz w:val="24"/>
          <w:szCs w:val="24"/>
        </w:rPr>
      </w:pPr>
      <w:r w:rsidRPr="00CD7309">
        <w:rPr>
          <w:sz w:val="24"/>
          <w:szCs w:val="24"/>
        </w:rPr>
        <w:t>Atelektaza (kolaps alveola).</w:t>
      </w:r>
    </w:p>
    <w:p w:rsidR="00BC13A6" w:rsidRPr="00CD7309" w:rsidRDefault="00BC13A6" w:rsidP="00BC13A6">
      <w:pPr>
        <w:pStyle w:val="ListParagraph"/>
        <w:numPr>
          <w:ilvl w:val="0"/>
          <w:numId w:val="35"/>
        </w:numPr>
        <w:jc w:val="both"/>
        <w:rPr>
          <w:sz w:val="24"/>
          <w:szCs w:val="24"/>
        </w:rPr>
      </w:pPr>
      <w:r w:rsidRPr="00CD7309">
        <w:rPr>
          <w:sz w:val="24"/>
          <w:szCs w:val="24"/>
        </w:rPr>
        <w:t>Zadržavanje tečnosti u alveolama.</w:t>
      </w:r>
    </w:p>
    <w:p w:rsidR="00BC13A6" w:rsidRPr="00CD7309" w:rsidRDefault="00BC13A6" w:rsidP="00BC13A6">
      <w:pPr>
        <w:jc w:val="both"/>
        <w:rPr>
          <w:sz w:val="24"/>
          <w:szCs w:val="24"/>
        </w:rPr>
      </w:pPr>
      <w:r w:rsidRPr="00CD7309">
        <w:rPr>
          <w:sz w:val="24"/>
          <w:szCs w:val="24"/>
        </w:rPr>
        <w:lastRenderedPageBreak/>
        <w:t>Ukoliko je predominantni problem atelektaza, onda se preporučuje bilo koja strategija koja povećava srednji pritisak u vazdušnim putevima (npr. APRV ili konvencionalna ARDSnet ventilacija korišćenjem PEEP strategije, za koju je priložena tabela sa preporučenim vrednostima parametara FiO2 i PEEP-a; smernice nije potrebno pratiti doslovno, već je potrebno prilagoditi datom pacijentu).</w:t>
      </w:r>
    </w:p>
    <w:p w:rsidR="00BC13A6" w:rsidRPr="00CD7309" w:rsidRDefault="00BC13A6" w:rsidP="00BC13A6">
      <w:pPr>
        <w:jc w:val="both"/>
        <w:rPr>
          <w:sz w:val="24"/>
          <w:szCs w:val="24"/>
        </w:rPr>
      </w:pPr>
      <w:r w:rsidRPr="00CD7309">
        <w:rPr>
          <w:sz w:val="24"/>
          <w:szCs w:val="24"/>
        </w:rPr>
        <w:t>Disajni volumen bi trebalo da bude podešen u opsegu stragegije plućne protekcije (eng. ''lung- protective ventilation), dakle 6 mL/kg idealne telesne težine. Za dissinhroniju između disanja pacijenta i ventilatora, razumno je koristi kontinuiranu primenu miorelaksanta. Ukoliko je, međutim, značajan problem preplavljivanje alveola tečnošću, razmotriti APRV takođe može biti koristan za olakšavanje klirensa alveola (brzi dumping izdisaji stvaraju ekspiratorni protok vazduha koji olakšava klirens sekrecija). Pomoćna metoda može biti RTG srca i pluća i/ili ultrazvučni pregled srca i pluća.</w:t>
      </w:r>
    </w:p>
    <w:p w:rsidR="00830CC5" w:rsidRPr="00CD7309" w:rsidRDefault="00830CC5" w:rsidP="00BC13A6">
      <w:pPr>
        <w:rPr>
          <w:b/>
          <w:color w:val="C00000"/>
          <w:sz w:val="24"/>
          <w:szCs w:val="24"/>
        </w:rPr>
      </w:pPr>
    </w:p>
    <w:p w:rsidR="00BC13A6" w:rsidRPr="00CD7309" w:rsidRDefault="00BC13A6" w:rsidP="00BC13A6">
      <w:pPr>
        <w:rPr>
          <w:b/>
          <w:color w:val="C00000"/>
          <w:sz w:val="24"/>
          <w:szCs w:val="24"/>
        </w:rPr>
      </w:pPr>
      <w:r w:rsidRPr="00CD7309">
        <w:rPr>
          <w:b/>
          <w:color w:val="C00000"/>
          <w:sz w:val="24"/>
          <w:szCs w:val="24"/>
        </w:rPr>
        <w:t>Invazivna meanička ventilacija (2) - Permisivna hiperkapnija</w:t>
      </w:r>
    </w:p>
    <w:p w:rsidR="00830CC5" w:rsidRPr="00CD7309" w:rsidRDefault="00BC13A6" w:rsidP="00830CC5">
      <w:pPr>
        <w:pStyle w:val="ListParagraph"/>
        <w:numPr>
          <w:ilvl w:val="0"/>
          <w:numId w:val="30"/>
        </w:numPr>
        <w:jc w:val="both"/>
        <w:rPr>
          <w:sz w:val="24"/>
          <w:szCs w:val="24"/>
        </w:rPr>
      </w:pPr>
      <w:r w:rsidRPr="00CD7309">
        <w:rPr>
          <w:sz w:val="24"/>
          <w:szCs w:val="24"/>
        </w:rPr>
        <w:t xml:space="preserve">Bez obzira na mod ventilacije, permisivna hiperkapnija može </w:t>
      </w:r>
      <w:r w:rsidR="00830CC5" w:rsidRPr="00CD7309">
        <w:rPr>
          <w:sz w:val="24"/>
          <w:szCs w:val="24"/>
        </w:rPr>
        <w:t>biti korisna. ''Bezbedna zona''</w:t>
      </w:r>
      <w:r w:rsidR="00020AB8" w:rsidRPr="00CD7309">
        <w:rPr>
          <w:sz w:val="24"/>
          <w:szCs w:val="24"/>
        </w:rPr>
        <w:t xml:space="preserve"> </w:t>
      </w:r>
      <w:r w:rsidRPr="00CD7309">
        <w:rPr>
          <w:sz w:val="24"/>
          <w:szCs w:val="24"/>
        </w:rPr>
        <w:t xml:space="preserve">za permisivnu hiperkapniju nije poznata, ali dokle god su hemodinamski parametri adekvatni, pH od &gt;7.1 ili &gt;7.15 može biti tolerisan (hiperkapnija se preferira u odnosu na ventilaciju koja pogoršava oštećenje pluća). </w:t>
      </w:r>
    </w:p>
    <w:p w:rsidR="00830CC5" w:rsidRPr="00CD7309" w:rsidRDefault="00BC13A6" w:rsidP="00830CC5">
      <w:pPr>
        <w:pStyle w:val="ListParagraph"/>
        <w:numPr>
          <w:ilvl w:val="0"/>
          <w:numId w:val="30"/>
        </w:numPr>
        <w:jc w:val="both"/>
        <w:rPr>
          <w:sz w:val="24"/>
          <w:szCs w:val="24"/>
        </w:rPr>
      </w:pPr>
      <w:r w:rsidRPr="00CD7309">
        <w:rPr>
          <w:sz w:val="24"/>
          <w:szCs w:val="24"/>
        </w:rPr>
        <w:t>Sporo intravensko davanje bikarbonata je prihvatljiva strategija za povećanje pH,</w:t>
      </w:r>
      <w:r w:rsidR="00830CC5" w:rsidRPr="00CD7309">
        <w:rPr>
          <w:sz w:val="24"/>
          <w:szCs w:val="24"/>
        </w:rPr>
        <w:t xml:space="preserve">                 </w:t>
      </w:r>
      <w:r w:rsidRPr="00CD7309">
        <w:rPr>
          <w:sz w:val="24"/>
          <w:szCs w:val="24"/>
        </w:rPr>
        <w:t xml:space="preserve"> koja omogućava da se simultano nastavlja LPV. </w:t>
      </w:r>
    </w:p>
    <w:p w:rsidR="00830CC5" w:rsidRPr="00CD7309" w:rsidRDefault="00BC13A6" w:rsidP="00830CC5">
      <w:pPr>
        <w:pStyle w:val="ListParagraph"/>
        <w:numPr>
          <w:ilvl w:val="0"/>
          <w:numId w:val="30"/>
        </w:numPr>
        <w:jc w:val="both"/>
        <w:rPr>
          <w:sz w:val="24"/>
          <w:szCs w:val="24"/>
        </w:rPr>
      </w:pPr>
      <w:r w:rsidRPr="00CD7309">
        <w:rPr>
          <w:sz w:val="24"/>
          <w:szCs w:val="24"/>
        </w:rPr>
        <w:t>Razmotriti praćenje trenda etCO2 i minutne ventilacije umesto serijskog praćenja ABG/VBG (kako bi se izbegla ekscesivna flebotomija).</w:t>
      </w:r>
    </w:p>
    <w:p w:rsidR="00830CC5" w:rsidRPr="00CD7309" w:rsidRDefault="00BC13A6" w:rsidP="00830CC5">
      <w:pPr>
        <w:pStyle w:val="ListParagraph"/>
        <w:numPr>
          <w:ilvl w:val="0"/>
          <w:numId w:val="30"/>
        </w:numPr>
        <w:jc w:val="both"/>
        <w:rPr>
          <w:sz w:val="24"/>
          <w:szCs w:val="24"/>
        </w:rPr>
      </w:pPr>
      <w:r w:rsidRPr="00CD7309">
        <w:rPr>
          <w:sz w:val="24"/>
          <w:szCs w:val="24"/>
        </w:rPr>
        <w:t xml:space="preserve"> Uopšteno bi trebalo ciljati na vrednosti bikarbonata u visokom-normalnom opsegu </w:t>
      </w:r>
      <w:r w:rsidR="00830CC5" w:rsidRPr="00CD7309">
        <w:rPr>
          <w:sz w:val="24"/>
          <w:szCs w:val="24"/>
        </w:rPr>
        <w:t xml:space="preserve"> </w:t>
      </w:r>
      <w:r w:rsidRPr="00CD7309">
        <w:rPr>
          <w:sz w:val="24"/>
          <w:szCs w:val="24"/>
        </w:rPr>
        <w:t xml:space="preserve">(npr. ~28 mEq/L). Pacijenti lečeni u JIL često imaju non-anion-gap metaboličku acidozu (NAGMA). </w:t>
      </w:r>
    </w:p>
    <w:p w:rsidR="00BC13A6" w:rsidRPr="00CD7309" w:rsidRDefault="00BC13A6" w:rsidP="00830CC5">
      <w:pPr>
        <w:pStyle w:val="ListParagraph"/>
        <w:numPr>
          <w:ilvl w:val="0"/>
          <w:numId w:val="30"/>
        </w:numPr>
        <w:jc w:val="both"/>
        <w:rPr>
          <w:sz w:val="24"/>
          <w:szCs w:val="24"/>
        </w:rPr>
      </w:pPr>
      <w:r w:rsidRPr="00CD7309">
        <w:rPr>
          <w:sz w:val="24"/>
          <w:szCs w:val="24"/>
        </w:rPr>
        <w:t xml:space="preserve">Lečenje NAGMA bikarbonatom može biti najbezbedniji način za rešavanje niskog </w:t>
      </w:r>
      <w:r w:rsidR="00830CC5" w:rsidRPr="00CD7309">
        <w:rPr>
          <w:sz w:val="24"/>
          <w:szCs w:val="24"/>
        </w:rPr>
        <w:t xml:space="preserve">Ph  </w:t>
      </w:r>
      <w:r w:rsidRPr="00CD7309">
        <w:rPr>
          <w:sz w:val="24"/>
          <w:szCs w:val="24"/>
        </w:rPr>
        <w:t xml:space="preserve"> (pre nego povećanje intenziteta mehaničke ventilacije, čime se ugrožavaju pluća).</w:t>
      </w:r>
    </w:p>
    <w:p w:rsidR="00BC13A6" w:rsidRPr="00CD7309" w:rsidRDefault="00BC13A6" w:rsidP="00BC13A6">
      <w:pPr>
        <w:jc w:val="both"/>
        <w:rPr>
          <w:b/>
          <w:sz w:val="24"/>
          <w:szCs w:val="24"/>
        </w:rPr>
      </w:pPr>
      <w:r w:rsidRPr="00CD7309">
        <w:rPr>
          <w:b/>
          <w:sz w:val="24"/>
          <w:szCs w:val="24"/>
        </w:rPr>
        <w:t>Gastrointestinalni sistem</w:t>
      </w:r>
    </w:p>
    <w:p w:rsidR="00BC13A6" w:rsidRPr="00CD7309" w:rsidRDefault="00BC13A6" w:rsidP="00BC13A6">
      <w:pPr>
        <w:pStyle w:val="ListParagraph"/>
        <w:numPr>
          <w:ilvl w:val="0"/>
          <w:numId w:val="30"/>
        </w:numPr>
        <w:jc w:val="both"/>
        <w:rPr>
          <w:sz w:val="24"/>
          <w:szCs w:val="24"/>
        </w:rPr>
      </w:pPr>
      <w:r w:rsidRPr="00CD7309">
        <w:rPr>
          <w:sz w:val="24"/>
          <w:szCs w:val="24"/>
        </w:rPr>
        <w:t>Obratiti pažnju na enteralnu nutriciju. Sprovoditi profilaksu stres-ulkusa.</w:t>
      </w:r>
    </w:p>
    <w:p w:rsidR="00BC13A6" w:rsidRPr="00CD7309" w:rsidRDefault="00BC13A6" w:rsidP="00BC13A6">
      <w:pPr>
        <w:jc w:val="both"/>
        <w:rPr>
          <w:b/>
          <w:sz w:val="24"/>
          <w:szCs w:val="24"/>
        </w:rPr>
      </w:pPr>
      <w:r w:rsidRPr="00CD7309">
        <w:rPr>
          <w:b/>
          <w:sz w:val="24"/>
          <w:szCs w:val="24"/>
        </w:rPr>
        <w:t>Bubrežna funkcija</w:t>
      </w:r>
    </w:p>
    <w:p w:rsidR="00BC13A6" w:rsidRPr="00CD7309" w:rsidRDefault="00BC13A6" w:rsidP="00020AB8">
      <w:pPr>
        <w:pStyle w:val="ListParagraph"/>
        <w:numPr>
          <w:ilvl w:val="0"/>
          <w:numId w:val="30"/>
        </w:numPr>
        <w:jc w:val="both"/>
        <w:rPr>
          <w:sz w:val="24"/>
          <w:szCs w:val="24"/>
        </w:rPr>
      </w:pPr>
      <w:r w:rsidRPr="00CD7309">
        <w:rPr>
          <w:sz w:val="24"/>
          <w:szCs w:val="24"/>
        </w:rPr>
        <w:t>Izbeći nefrotoksine (uključujući i NSAIL). Stimulisati diurezu po potrebi, kako bi se postigla euvolemija (ukoliko, i do mere do koje, to</w:t>
      </w:r>
      <w:r w:rsidR="00020AB8" w:rsidRPr="00CD7309">
        <w:rPr>
          <w:sz w:val="24"/>
          <w:szCs w:val="24"/>
        </w:rPr>
        <w:t xml:space="preserve"> </w:t>
      </w:r>
      <w:r w:rsidRPr="00CD7309">
        <w:rPr>
          <w:sz w:val="24"/>
          <w:szCs w:val="24"/>
        </w:rPr>
        <w:t>hemodinamski parametri dozvoljavaju). Iskustva pokazuju da pacijenti generalno dobro tolerišu povećanu diurezu.</w:t>
      </w:r>
    </w:p>
    <w:p w:rsidR="00BC13A6" w:rsidRPr="00020AB8" w:rsidRDefault="00BC13A6" w:rsidP="00BC13A6">
      <w:pPr>
        <w:jc w:val="both"/>
        <w:rPr>
          <w:b/>
          <w:sz w:val="24"/>
          <w:szCs w:val="24"/>
        </w:rPr>
      </w:pPr>
      <w:r w:rsidRPr="00020AB8">
        <w:rPr>
          <w:b/>
          <w:sz w:val="24"/>
          <w:szCs w:val="24"/>
        </w:rPr>
        <w:lastRenderedPageBreak/>
        <w:t>Infektivne bolesti</w:t>
      </w:r>
    </w:p>
    <w:p w:rsidR="00BC13A6" w:rsidRPr="00020AB8" w:rsidRDefault="00BC13A6" w:rsidP="00020AB8">
      <w:pPr>
        <w:pStyle w:val="ListParagraph"/>
        <w:numPr>
          <w:ilvl w:val="0"/>
          <w:numId w:val="30"/>
        </w:numPr>
        <w:jc w:val="both"/>
        <w:rPr>
          <w:sz w:val="24"/>
          <w:szCs w:val="24"/>
        </w:rPr>
      </w:pPr>
      <w:r w:rsidRPr="00020AB8">
        <w:rPr>
          <w:sz w:val="24"/>
          <w:szCs w:val="24"/>
        </w:rPr>
        <w:t>Antivirusnu terapiju koristiti ukoliko je raspoloživa, a po raspoloživim smernicama,</w:t>
      </w:r>
      <w:r w:rsidR="00020AB8">
        <w:rPr>
          <w:sz w:val="24"/>
          <w:szCs w:val="24"/>
        </w:rPr>
        <w:t xml:space="preserve">                   </w:t>
      </w:r>
      <w:r w:rsidRPr="00020AB8">
        <w:rPr>
          <w:sz w:val="24"/>
          <w:szCs w:val="24"/>
        </w:rPr>
        <w:t xml:space="preserve"> a najbolje u konsultaciji sa infektologom. Vršiti standardno</w:t>
      </w:r>
      <w:r w:rsidR="00020AB8" w:rsidRPr="00020AB8">
        <w:rPr>
          <w:sz w:val="24"/>
          <w:szCs w:val="24"/>
        </w:rPr>
        <w:t xml:space="preserve"> </w:t>
      </w:r>
      <w:r w:rsidRPr="00020AB8">
        <w:rPr>
          <w:sz w:val="24"/>
          <w:szCs w:val="24"/>
        </w:rPr>
        <w:t>mikrobiološke analize po kliničkim nalazima, a lečiti u skladu sa rezultatima.</w:t>
      </w:r>
    </w:p>
    <w:p w:rsidR="00BC13A6" w:rsidRPr="00020AB8" w:rsidRDefault="00BC13A6" w:rsidP="00BC13A6">
      <w:pPr>
        <w:jc w:val="both"/>
        <w:rPr>
          <w:b/>
          <w:sz w:val="24"/>
          <w:szCs w:val="24"/>
        </w:rPr>
      </w:pPr>
      <w:r w:rsidRPr="00020AB8">
        <w:rPr>
          <w:b/>
          <w:sz w:val="24"/>
          <w:szCs w:val="24"/>
        </w:rPr>
        <w:t>Hematološki sistem</w:t>
      </w:r>
    </w:p>
    <w:p w:rsidR="00BC13A6" w:rsidRPr="00020AB8" w:rsidRDefault="00BC13A6" w:rsidP="00BC13A6">
      <w:pPr>
        <w:pStyle w:val="ListParagraph"/>
        <w:numPr>
          <w:ilvl w:val="0"/>
          <w:numId w:val="30"/>
        </w:numPr>
        <w:jc w:val="both"/>
        <w:rPr>
          <w:sz w:val="24"/>
          <w:szCs w:val="24"/>
        </w:rPr>
      </w:pPr>
      <w:r w:rsidRPr="00020AB8">
        <w:rPr>
          <w:sz w:val="24"/>
          <w:szCs w:val="24"/>
        </w:rPr>
        <w:t xml:space="preserve">Koristiti profilaksu DVT (osim ukoliko su vrednosti trombocita ekstremno niske, </w:t>
      </w:r>
      <w:r w:rsidR="00020AB8">
        <w:rPr>
          <w:sz w:val="24"/>
          <w:szCs w:val="24"/>
        </w:rPr>
        <w:t xml:space="preserve">                     </w:t>
      </w:r>
      <w:r w:rsidRPr="00020AB8">
        <w:rPr>
          <w:sz w:val="24"/>
          <w:szCs w:val="24"/>
        </w:rPr>
        <w:t>jer COVID-19 može izazvati prokoagulabilnu formu DIC-a</w:t>
      </w:r>
      <w:r w:rsidR="00020AB8">
        <w:rPr>
          <w:sz w:val="24"/>
          <w:szCs w:val="24"/>
        </w:rPr>
        <w:t xml:space="preserve"> </w:t>
      </w:r>
      <w:r w:rsidRPr="00020AB8">
        <w:rPr>
          <w:sz w:val="24"/>
          <w:szCs w:val="24"/>
        </w:rPr>
        <w:t>uprkos niskim vrednostima trombocita).</w:t>
      </w:r>
    </w:p>
    <w:p w:rsidR="00BC13A6" w:rsidRPr="00020AB8" w:rsidRDefault="00BC13A6" w:rsidP="00BC13A6">
      <w:pPr>
        <w:jc w:val="both"/>
        <w:rPr>
          <w:b/>
          <w:sz w:val="24"/>
          <w:szCs w:val="24"/>
        </w:rPr>
      </w:pPr>
      <w:r w:rsidRPr="00020AB8">
        <w:rPr>
          <w:b/>
          <w:sz w:val="24"/>
          <w:szCs w:val="24"/>
        </w:rPr>
        <w:t>Endokrini sistem</w:t>
      </w:r>
    </w:p>
    <w:p w:rsidR="008A4C52" w:rsidRDefault="00BC13A6" w:rsidP="00020AB8">
      <w:pPr>
        <w:pStyle w:val="ListParagraph"/>
        <w:numPr>
          <w:ilvl w:val="0"/>
          <w:numId w:val="30"/>
        </w:numPr>
        <w:jc w:val="both"/>
        <w:rPr>
          <w:sz w:val="24"/>
          <w:szCs w:val="24"/>
        </w:rPr>
      </w:pPr>
      <w:r w:rsidRPr="00020AB8">
        <w:rPr>
          <w:sz w:val="24"/>
          <w:szCs w:val="24"/>
        </w:rPr>
        <w:t>Periodično proveravati vrednost glikemije. Koristiti insulin ukoliko je to potrebno u cilju izbegavanja teške hiperglikemije.</w:t>
      </w:r>
    </w:p>
    <w:p w:rsidR="00020AB8" w:rsidRPr="00020AB8" w:rsidRDefault="00020AB8" w:rsidP="00020AB8">
      <w:pPr>
        <w:jc w:val="both"/>
        <w:rPr>
          <w:b/>
          <w:sz w:val="24"/>
          <w:szCs w:val="24"/>
        </w:rPr>
      </w:pPr>
      <w:r w:rsidRPr="00020AB8">
        <w:rPr>
          <w:b/>
          <w:sz w:val="24"/>
          <w:szCs w:val="24"/>
        </w:rPr>
        <w:t>Sedacija/bol (neurološki sistem)</w:t>
      </w:r>
    </w:p>
    <w:p w:rsidR="00020AB8" w:rsidRPr="00020AB8" w:rsidRDefault="00020AB8" w:rsidP="00020AB8">
      <w:pPr>
        <w:pStyle w:val="ListParagraph"/>
        <w:numPr>
          <w:ilvl w:val="0"/>
          <w:numId w:val="30"/>
        </w:numPr>
        <w:jc w:val="both"/>
        <w:rPr>
          <w:sz w:val="24"/>
          <w:szCs w:val="24"/>
        </w:rPr>
      </w:pPr>
      <w:r w:rsidRPr="00020AB8">
        <w:rPr>
          <w:sz w:val="24"/>
          <w:szCs w:val="24"/>
        </w:rPr>
        <w:t>Preporučuje se paracetamol 1 gram svakih šest saH enteralno ili IV - anHpiretski i analgeHčki efekat, a bolusi opioida po potrebi za</w:t>
      </w:r>
      <w:r>
        <w:rPr>
          <w:sz w:val="24"/>
          <w:szCs w:val="24"/>
        </w:rPr>
        <w:t xml:space="preserve"> </w:t>
      </w:r>
      <w:r w:rsidRPr="00020AB8">
        <w:rPr>
          <w:sz w:val="24"/>
          <w:szCs w:val="24"/>
        </w:rPr>
        <w:t>kupiranje bola (npr. 50mcg fentanyla IV svakih 30 minuta, češće po potrebi za probojni bol.</w:t>
      </w:r>
    </w:p>
    <w:p w:rsidR="00020AB8" w:rsidRPr="00020AB8" w:rsidRDefault="00020AB8" w:rsidP="00020AB8">
      <w:pPr>
        <w:pStyle w:val="ListParagraph"/>
        <w:numPr>
          <w:ilvl w:val="0"/>
          <w:numId w:val="30"/>
        </w:numPr>
        <w:jc w:val="both"/>
        <w:rPr>
          <w:sz w:val="24"/>
          <w:szCs w:val="24"/>
        </w:rPr>
      </w:pPr>
      <w:r w:rsidRPr="00020AB8">
        <w:rPr>
          <w:sz w:val="24"/>
          <w:szCs w:val="24"/>
        </w:rPr>
        <w:t xml:space="preserve">KorisHH niskodozni propofol koji se može HtriraH za sedaciju (npr. idealno u opsegu </w:t>
      </w:r>
      <w:r>
        <w:rPr>
          <w:sz w:val="24"/>
          <w:szCs w:val="24"/>
        </w:rPr>
        <w:t xml:space="preserve">               </w:t>
      </w:r>
      <w:r w:rsidRPr="00020AB8">
        <w:rPr>
          <w:sz w:val="24"/>
          <w:szCs w:val="24"/>
        </w:rPr>
        <w:t>0-40 mcg/kg/min).</w:t>
      </w:r>
    </w:p>
    <w:p w:rsidR="00020AB8" w:rsidRPr="00020AB8" w:rsidRDefault="00020AB8" w:rsidP="00020AB8">
      <w:pPr>
        <w:pStyle w:val="ListParagraph"/>
        <w:numPr>
          <w:ilvl w:val="0"/>
          <w:numId w:val="30"/>
        </w:numPr>
        <w:jc w:val="both"/>
        <w:rPr>
          <w:sz w:val="24"/>
          <w:szCs w:val="24"/>
        </w:rPr>
      </w:pPr>
      <w:r w:rsidRPr="00020AB8">
        <w:rPr>
          <w:sz w:val="24"/>
          <w:szCs w:val="24"/>
        </w:rPr>
        <w:t>RazmotriH adjuvantni aHpični anHpsihoHk pre spavanja (uveče), kako bi se omogućio san i pružio bazalni sedaHvni efekat (tableta per</w:t>
      </w:r>
      <w:r>
        <w:rPr>
          <w:sz w:val="24"/>
          <w:szCs w:val="24"/>
        </w:rPr>
        <w:t xml:space="preserve"> </w:t>
      </w:r>
      <w:r w:rsidRPr="00020AB8">
        <w:rPr>
          <w:sz w:val="24"/>
          <w:szCs w:val="24"/>
        </w:rPr>
        <w:t>sondam).</w:t>
      </w:r>
    </w:p>
    <w:p w:rsidR="00020AB8" w:rsidRPr="00020AB8" w:rsidRDefault="00020AB8" w:rsidP="00020AB8">
      <w:pPr>
        <w:pStyle w:val="ListParagraph"/>
        <w:numPr>
          <w:ilvl w:val="0"/>
          <w:numId w:val="30"/>
        </w:numPr>
        <w:jc w:val="both"/>
        <w:rPr>
          <w:sz w:val="24"/>
          <w:szCs w:val="24"/>
        </w:rPr>
      </w:pPr>
      <w:r w:rsidRPr="00020AB8">
        <w:rPr>
          <w:sz w:val="24"/>
          <w:szCs w:val="24"/>
        </w:rPr>
        <w:t>Za tekući bol, može se dodaH i analgetska doza ketamina u infuziji (0.1-0.3 mg/kg/h).</w:t>
      </w:r>
    </w:p>
    <w:p w:rsidR="00020AB8" w:rsidRPr="00020AB8" w:rsidRDefault="00020AB8" w:rsidP="00020AB8">
      <w:pPr>
        <w:jc w:val="both"/>
        <w:rPr>
          <w:b/>
          <w:sz w:val="24"/>
          <w:szCs w:val="24"/>
        </w:rPr>
      </w:pPr>
      <w:r w:rsidRPr="00020AB8">
        <w:rPr>
          <w:b/>
          <w:sz w:val="24"/>
          <w:szCs w:val="24"/>
        </w:rPr>
        <w:t>Kateteri (linije) i sonde</w:t>
      </w:r>
    </w:p>
    <w:p w:rsidR="00020AB8" w:rsidRPr="00020AB8" w:rsidRDefault="00020AB8" w:rsidP="00020AB8">
      <w:pPr>
        <w:pStyle w:val="ListParagraph"/>
        <w:numPr>
          <w:ilvl w:val="0"/>
          <w:numId w:val="36"/>
        </w:numPr>
        <w:jc w:val="both"/>
        <w:rPr>
          <w:sz w:val="24"/>
          <w:szCs w:val="24"/>
        </w:rPr>
      </w:pPr>
      <w:r w:rsidRPr="00020AB8">
        <w:rPr>
          <w:sz w:val="24"/>
          <w:szCs w:val="24"/>
        </w:rPr>
        <w:t>Orogastrična sonda ili postpilorična sonda malog promera za hranjenje je potrebna u ranoj fazi boravka pacijenta u JIL. ImaH nizak prag za plasiranje centralnog venskog katetera sa velikim akcentom na sterilnosH. Preferira se pristup kroz levu jugularnu venu (čime se čuva desni jugularni pristup za dijalizni kateter). Arterijsku liniju izostaviH ukoliko je to moguće, jer se Hme podsHče češće vađenje</w:t>
      </w:r>
      <w:r>
        <w:rPr>
          <w:sz w:val="24"/>
          <w:szCs w:val="24"/>
        </w:rPr>
        <w:t xml:space="preserve"> </w:t>
      </w:r>
      <w:r w:rsidRPr="00020AB8">
        <w:rPr>
          <w:sz w:val="24"/>
          <w:szCs w:val="24"/>
        </w:rPr>
        <w:t>ABG (za koje je malo verovatno da će poboljšaH negu, a izazvaće anemiju).</w:t>
      </w:r>
    </w:p>
    <w:p w:rsidR="00020AB8" w:rsidRDefault="00020AB8" w:rsidP="00020AB8">
      <w:pPr>
        <w:jc w:val="both"/>
        <w:rPr>
          <w:sz w:val="24"/>
          <w:szCs w:val="24"/>
        </w:rPr>
      </w:pPr>
    </w:p>
    <w:p w:rsidR="00020AB8" w:rsidRDefault="00020AB8" w:rsidP="00020AB8">
      <w:pPr>
        <w:jc w:val="both"/>
        <w:rPr>
          <w:sz w:val="24"/>
          <w:szCs w:val="24"/>
        </w:rPr>
      </w:pPr>
    </w:p>
    <w:p w:rsidR="00020AB8" w:rsidRPr="00020AB8" w:rsidRDefault="00020AB8" w:rsidP="00020AB8">
      <w:pPr>
        <w:jc w:val="both"/>
        <w:rPr>
          <w:sz w:val="24"/>
          <w:szCs w:val="24"/>
        </w:rPr>
      </w:pPr>
    </w:p>
    <w:p w:rsidR="008A4C52" w:rsidRDefault="008A4C52" w:rsidP="00182107">
      <w:pPr>
        <w:jc w:val="center"/>
        <w:rPr>
          <w:b/>
          <w:color w:val="C00000"/>
        </w:rPr>
      </w:pPr>
    </w:p>
    <w:p w:rsidR="00182107" w:rsidRPr="00182107" w:rsidRDefault="00182107" w:rsidP="00182107">
      <w:pPr>
        <w:jc w:val="center"/>
        <w:rPr>
          <w:b/>
          <w:color w:val="C00000"/>
        </w:rPr>
      </w:pPr>
      <w:r w:rsidRPr="00182107">
        <w:rPr>
          <w:b/>
          <w:color w:val="C00000"/>
        </w:rPr>
        <w:lastRenderedPageBreak/>
        <w:t>RANI ZNACI POGORŠANJA STANJA AKUTNO OBOLELIH PACIJENATA I KLINIČKI ODGOVORI</w:t>
      </w:r>
    </w:p>
    <w:p w:rsidR="00AB6BC9" w:rsidRDefault="00182107" w:rsidP="00182107">
      <w:pPr>
        <w:jc w:val="center"/>
      </w:pPr>
      <w:r>
        <w:rPr>
          <w:noProof/>
        </w:rPr>
        <w:drawing>
          <wp:inline distT="0" distB="0" distL="0" distR="0">
            <wp:extent cx="4428307" cy="19828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428536" cy="1982920"/>
                    </a:xfrm>
                    <a:prstGeom prst="rect">
                      <a:avLst/>
                    </a:prstGeom>
                    <a:noFill/>
                    <a:ln w="9525">
                      <a:noFill/>
                      <a:miter lim="800000"/>
                      <a:headEnd/>
                      <a:tailEnd/>
                    </a:ln>
                  </pic:spPr>
                </pic:pic>
              </a:graphicData>
            </a:graphic>
          </wp:inline>
        </w:drawing>
      </w:r>
    </w:p>
    <w:p w:rsidR="00182107" w:rsidRPr="00F7180A" w:rsidRDefault="00182107" w:rsidP="00F7180A">
      <w:pPr>
        <w:pStyle w:val="ListParagraph"/>
        <w:numPr>
          <w:ilvl w:val="0"/>
          <w:numId w:val="21"/>
        </w:numPr>
        <w:spacing w:line="240" w:lineRule="auto"/>
        <w:jc w:val="both"/>
        <w:rPr>
          <w:sz w:val="20"/>
          <w:szCs w:val="20"/>
        </w:rPr>
      </w:pPr>
      <w:r w:rsidRPr="00F7180A">
        <w:rPr>
          <w:sz w:val="20"/>
          <w:szCs w:val="20"/>
        </w:rPr>
        <w:t>Tabela 1. EWS (engl. Early Warning Signs – Rani znaci upozorenja) skoring sistem.</w:t>
      </w:r>
    </w:p>
    <w:p w:rsidR="00182107" w:rsidRPr="00F7180A" w:rsidRDefault="00182107" w:rsidP="00F7180A">
      <w:pPr>
        <w:pStyle w:val="ListParagraph"/>
        <w:numPr>
          <w:ilvl w:val="0"/>
          <w:numId w:val="21"/>
        </w:numPr>
        <w:spacing w:line="240" w:lineRule="auto"/>
        <w:jc w:val="both"/>
        <w:rPr>
          <w:sz w:val="20"/>
          <w:szCs w:val="20"/>
        </w:rPr>
      </w:pPr>
      <w:r w:rsidRPr="00F7180A">
        <w:rPr>
          <w:sz w:val="20"/>
          <w:szCs w:val="20"/>
        </w:rPr>
        <w:t>Verzija 1.2. Mart 19, 2020. God, Zbir pojedinačnih skorova čini totalni EWS.</w:t>
      </w:r>
    </w:p>
    <w:p w:rsidR="00182107" w:rsidRDefault="00182107" w:rsidP="00182107">
      <w:pPr>
        <w:jc w:val="center"/>
      </w:pPr>
      <w:r>
        <w:rPr>
          <w:noProof/>
        </w:rPr>
        <w:drawing>
          <wp:inline distT="0" distB="0" distL="0" distR="0">
            <wp:extent cx="4808672" cy="10274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811227" cy="1028040"/>
                    </a:xfrm>
                    <a:prstGeom prst="rect">
                      <a:avLst/>
                    </a:prstGeom>
                    <a:noFill/>
                    <a:ln w="9525">
                      <a:noFill/>
                      <a:miter lim="800000"/>
                      <a:headEnd/>
                      <a:tailEnd/>
                    </a:ln>
                  </pic:spPr>
                </pic:pic>
              </a:graphicData>
            </a:graphic>
          </wp:inline>
        </w:drawing>
      </w:r>
    </w:p>
    <w:p w:rsidR="00182107" w:rsidRPr="00F7180A" w:rsidRDefault="00182107" w:rsidP="00182107">
      <w:pPr>
        <w:pStyle w:val="ListParagraph"/>
        <w:numPr>
          <w:ilvl w:val="0"/>
          <w:numId w:val="22"/>
        </w:numPr>
        <w:jc w:val="both"/>
        <w:rPr>
          <w:sz w:val="20"/>
          <w:szCs w:val="20"/>
        </w:rPr>
      </w:pPr>
      <w:r w:rsidRPr="00F7180A">
        <w:rPr>
          <w:sz w:val="20"/>
          <w:szCs w:val="20"/>
        </w:rPr>
        <w:t>Tabela 2: Klinički značaj i stepen urgentnosti odgovora na EWS skor</w:t>
      </w:r>
    </w:p>
    <w:p w:rsidR="00AB6BC9" w:rsidRPr="00F7180A" w:rsidRDefault="00182107" w:rsidP="00182107">
      <w:pPr>
        <w:pStyle w:val="ListParagraph"/>
        <w:numPr>
          <w:ilvl w:val="0"/>
          <w:numId w:val="22"/>
        </w:numPr>
        <w:jc w:val="both"/>
        <w:rPr>
          <w:sz w:val="20"/>
          <w:szCs w:val="20"/>
        </w:rPr>
      </w:pPr>
      <w:r w:rsidRPr="00F7180A">
        <w:rPr>
          <w:sz w:val="20"/>
          <w:szCs w:val="20"/>
        </w:rPr>
        <w:t>Verzija 1.1. Mart,19. 2020 god.</w:t>
      </w:r>
    </w:p>
    <w:p w:rsidR="00182107" w:rsidRPr="00F7180A" w:rsidRDefault="00182107" w:rsidP="00F7180A">
      <w:pPr>
        <w:spacing w:line="240" w:lineRule="auto"/>
        <w:jc w:val="both"/>
        <w:rPr>
          <w:sz w:val="20"/>
          <w:szCs w:val="20"/>
        </w:rPr>
      </w:pPr>
      <w:r w:rsidRPr="00F7180A">
        <w:rPr>
          <w:sz w:val="20"/>
          <w:szCs w:val="20"/>
        </w:rPr>
        <w:t>* odgovor od strane kliničara ili tima koji je kompetentan za procenu i terapiju akutno obolelih pacijenata i u prepoznavanju adekvatnog trenutka za uključivanje tima za intenzivnu negu.</w:t>
      </w:r>
    </w:p>
    <w:p w:rsidR="00AB6BC9" w:rsidRPr="00F7180A" w:rsidRDefault="00F7180A" w:rsidP="00F7180A">
      <w:pPr>
        <w:spacing w:line="240" w:lineRule="auto"/>
        <w:jc w:val="both"/>
        <w:rPr>
          <w:sz w:val="20"/>
          <w:szCs w:val="20"/>
        </w:rPr>
      </w:pPr>
      <w:r w:rsidRPr="00F7180A">
        <w:rPr>
          <w:noProof/>
          <w:sz w:val="20"/>
          <w:szCs w:val="20"/>
        </w:rPr>
        <w:drawing>
          <wp:anchor distT="0" distB="0" distL="114300" distR="114300" simplePos="0" relativeHeight="251667456" behindDoc="1" locked="0" layoutInCell="1" allowOverlap="1">
            <wp:simplePos x="0" y="0"/>
            <wp:positionH relativeFrom="column">
              <wp:posOffset>285115</wp:posOffset>
            </wp:positionH>
            <wp:positionV relativeFrom="paragraph">
              <wp:posOffset>248920</wp:posOffset>
            </wp:positionV>
            <wp:extent cx="5161280" cy="3089275"/>
            <wp:effectExtent l="19050" t="0" r="1270" b="0"/>
            <wp:wrapTight wrapText="bothSides">
              <wp:wrapPolygon edited="0">
                <wp:start x="-80" y="0"/>
                <wp:lineTo x="-80" y="21445"/>
                <wp:lineTo x="21605" y="21445"/>
                <wp:lineTo x="21605" y="0"/>
                <wp:lineTo x="-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161280" cy="3089275"/>
                    </a:xfrm>
                    <a:prstGeom prst="rect">
                      <a:avLst/>
                    </a:prstGeom>
                    <a:noFill/>
                    <a:ln w="9525">
                      <a:noFill/>
                      <a:miter lim="800000"/>
                      <a:headEnd/>
                      <a:tailEnd/>
                    </a:ln>
                  </pic:spPr>
                </pic:pic>
              </a:graphicData>
            </a:graphic>
          </wp:anchor>
        </w:drawing>
      </w:r>
      <w:r w:rsidR="00182107" w:rsidRPr="00F7180A">
        <w:rPr>
          <w:sz w:val="20"/>
          <w:szCs w:val="20"/>
        </w:rPr>
        <w:t>** tim mora da uključi i osobe sa odgovarajućim veštinama, kao što je manipulacija disajnog puta</w:t>
      </w:r>
    </w:p>
    <w:p w:rsidR="00182107" w:rsidRDefault="00182107" w:rsidP="00182107">
      <w:pPr>
        <w:jc w:val="both"/>
      </w:pPr>
    </w:p>
    <w:p w:rsidR="00182107" w:rsidRDefault="00182107" w:rsidP="00D10D7D">
      <w:pPr>
        <w:jc w:val="both"/>
      </w:pPr>
    </w:p>
    <w:p w:rsidR="00182107" w:rsidRDefault="00182107" w:rsidP="00D10D7D">
      <w:pPr>
        <w:jc w:val="both"/>
      </w:pPr>
    </w:p>
    <w:p w:rsidR="00182107" w:rsidRDefault="00182107" w:rsidP="00D10D7D">
      <w:pPr>
        <w:jc w:val="both"/>
      </w:pPr>
    </w:p>
    <w:p w:rsidR="00182107" w:rsidRDefault="00182107" w:rsidP="00D10D7D">
      <w:pPr>
        <w:jc w:val="both"/>
      </w:pPr>
    </w:p>
    <w:p w:rsidR="00182107" w:rsidRDefault="00182107" w:rsidP="00D10D7D">
      <w:pPr>
        <w:jc w:val="both"/>
      </w:pPr>
    </w:p>
    <w:p w:rsidR="00182107" w:rsidRPr="00182107" w:rsidRDefault="00182107" w:rsidP="00182107">
      <w:pPr>
        <w:jc w:val="center"/>
        <w:rPr>
          <w:b/>
          <w:color w:val="C00000"/>
          <w:sz w:val="28"/>
          <w:szCs w:val="28"/>
        </w:rPr>
      </w:pPr>
      <w:r w:rsidRPr="00182107">
        <w:rPr>
          <w:b/>
          <w:color w:val="C00000"/>
          <w:sz w:val="28"/>
          <w:szCs w:val="28"/>
        </w:rPr>
        <w:lastRenderedPageBreak/>
        <w:t>Rutinska nega kod bolesnika sa suspektnom ili                                                   potvrđenom COVID-19 infekcijom</w:t>
      </w:r>
    </w:p>
    <w:p w:rsidR="00182107" w:rsidRPr="00182107" w:rsidRDefault="00182107" w:rsidP="00182107">
      <w:pPr>
        <w:jc w:val="both"/>
        <w:rPr>
          <w:sz w:val="24"/>
          <w:szCs w:val="24"/>
        </w:rPr>
      </w:pPr>
      <w:r w:rsidRPr="00182107">
        <w:rPr>
          <w:sz w:val="24"/>
          <w:szCs w:val="24"/>
        </w:rPr>
        <w:t>Praktikovati odgovarajuću higijenu ruku pre i nakon svih procedura.</w:t>
      </w:r>
    </w:p>
    <w:p w:rsidR="00182107" w:rsidRPr="00182107" w:rsidRDefault="00182107" w:rsidP="00182107">
      <w:pPr>
        <w:jc w:val="both"/>
        <w:rPr>
          <w:sz w:val="24"/>
          <w:szCs w:val="24"/>
        </w:rPr>
      </w:pPr>
      <w:r w:rsidRPr="00182107">
        <w:rPr>
          <w:sz w:val="24"/>
          <w:szCs w:val="24"/>
        </w:rPr>
        <w:t>Bolesnička soba sa suspektnom ili potvrđenom COVID-19 infekcijom treba da bude jasno</w:t>
      </w:r>
      <w:r>
        <w:rPr>
          <w:sz w:val="24"/>
          <w:szCs w:val="24"/>
        </w:rPr>
        <w:t xml:space="preserve"> </w:t>
      </w:r>
      <w:r w:rsidRPr="00182107">
        <w:rPr>
          <w:sz w:val="24"/>
          <w:szCs w:val="24"/>
        </w:rPr>
        <w:t>obeležena, tako da svi zdravstveni radnici kao i pomoćno osoblje budu upozoreni na rizik pre</w:t>
      </w:r>
      <w:r>
        <w:rPr>
          <w:sz w:val="24"/>
          <w:szCs w:val="24"/>
        </w:rPr>
        <w:t xml:space="preserve"> </w:t>
      </w:r>
      <w:r w:rsidRPr="00182107">
        <w:rPr>
          <w:sz w:val="24"/>
          <w:szCs w:val="24"/>
        </w:rPr>
        <w:t>ulaska u prostoriju.</w:t>
      </w:r>
    </w:p>
    <w:p w:rsidR="00182107" w:rsidRPr="00182107" w:rsidRDefault="00182107" w:rsidP="00182107">
      <w:pPr>
        <w:jc w:val="center"/>
        <w:rPr>
          <w:b/>
          <w:sz w:val="24"/>
          <w:szCs w:val="24"/>
        </w:rPr>
      </w:pPr>
      <w:r w:rsidRPr="00182107">
        <w:rPr>
          <w:b/>
          <w:sz w:val="24"/>
          <w:szCs w:val="24"/>
        </w:rPr>
        <w:t>Visoko rizične procedure – INTUBACIJA i druge Aerosol Produkujuće Medicinske Procedure (APMP)*</w:t>
      </w:r>
    </w:p>
    <w:p w:rsidR="00182107" w:rsidRPr="00182107" w:rsidRDefault="00182107" w:rsidP="00182107">
      <w:pPr>
        <w:jc w:val="both"/>
        <w:rPr>
          <w:sz w:val="24"/>
          <w:szCs w:val="24"/>
        </w:rPr>
      </w:pPr>
      <w:r w:rsidRPr="00182107">
        <w:rPr>
          <w:sz w:val="24"/>
          <w:szCs w:val="24"/>
        </w:rPr>
        <w:t>1. Zaštita zdravstvenih radnika je prioritet, zato što su oni prva linija odbrane za datog i</w:t>
      </w:r>
      <w:r>
        <w:rPr>
          <w:sz w:val="24"/>
          <w:szCs w:val="24"/>
        </w:rPr>
        <w:t xml:space="preserve"> </w:t>
      </w:r>
      <w:r w:rsidRPr="00182107">
        <w:rPr>
          <w:sz w:val="24"/>
          <w:szCs w:val="24"/>
        </w:rPr>
        <w:t>naredne bolesnike.</w:t>
      </w:r>
    </w:p>
    <w:p w:rsidR="00182107" w:rsidRPr="00182107" w:rsidRDefault="00182107" w:rsidP="00182107">
      <w:pPr>
        <w:jc w:val="both"/>
        <w:rPr>
          <w:sz w:val="24"/>
          <w:szCs w:val="24"/>
        </w:rPr>
      </w:pPr>
      <w:r w:rsidRPr="00182107">
        <w:rPr>
          <w:sz w:val="24"/>
          <w:szCs w:val="24"/>
        </w:rPr>
        <w:t>2. Obezbediti dovoljno vremena za razradu intubacionog plana i oblačenje lične zaštitne</w:t>
      </w:r>
      <w:r>
        <w:rPr>
          <w:sz w:val="24"/>
          <w:szCs w:val="24"/>
        </w:rPr>
        <w:t xml:space="preserve"> </w:t>
      </w:r>
      <w:r w:rsidRPr="00182107">
        <w:rPr>
          <w:sz w:val="24"/>
          <w:szCs w:val="24"/>
        </w:rPr>
        <w:t>opreme (LZO). Poželjno je pripremiti ček-listu kao vodič za procedure.</w:t>
      </w:r>
    </w:p>
    <w:p w:rsidR="00182107" w:rsidRPr="00182107" w:rsidRDefault="00182107" w:rsidP="00182107">
      <w:pPr>
        <w:jc w:val="both"/>
        <w:rPr>
          <w:sz w:val="24"/>
          <w:szCs w:val="24"/>
        </w:rPr>
      </w:pPr>
      <w:r w:rsidRPr="00182107">
        <w:rPr>
          <w:sz w:val="24"/>
          <w:szCs w:val="24"/>
        </w:rPr>
        <w:t>3. Viši stepen lične zaštitne opreme je potreban za APMP. Dobro prijanjajuća N95 maska</w:t>
      </w:r>
      <w:r>
        <w:rPr>
          <w:sz w:val="24"/>
          <w:szCs w:val="24"/>
        </w:rPr>
        <w:t xml:space="preserve"> </w:t>
      </w:r>
      <w:r w:rsidRPr="00182107">
        <w:rPr>
          <w:sz w:val="24"/>
          <w:szCs w:val="24"/>
        </w:rPr>
        <w:t>(ili maska sa filterom za prečišćavanje vazduha), štitnik za lice, mantil, dva para rukavica</w:t>
      </w:r>
      <w:r>
        <w:rPr>
          <w:sz w:val="24"/>
          <w:szCs w:val="24"/>
        </w:rPr>
        <w:t xml:space="preserve"> </w:t>
      </w:r>
      <w:r w:rsidRPr="00182107">
        <w:rPr>
          <w:sz w:val="24"/>
          <w:szCs w:val="24"/>
        </w:rPr>
        <w:t>(poželjno duge rukavice).</w:t>
      </w:r>
    </w:p>
    <w:p w:rsidR="00182107" w:rsidRPr="00182107" w:rsidRDefault="00182107" w:rsidP="00182107">
      <w:pPr>
        <w:jc w:val="both"/>
        <w:rPr>
          <w:sz w:val="24"/>
          <w:szCs w:val="24"/>
        </w:rPr>
      </w:pPr>
      <w:r w:rsidRPr="00182107">
        <w:rPr>
          <w:sz w:val="24"/>
          <w:szCs w:val="24"/>
        </w:rPr>
        <w:t>4. Smanjiti broj osoblja u prostoriji na minimum potrebnih za bezbednu intubaciju.</w:t>
      </w:r>
    </w:p>
    <w:p w:rsidR="00182107" w:rsidRPr="00182107" w:rsidRDefault="00182107" w:rsidP="00182107">
      <w:pPr>
        <w:jc w:val="both"/>
        <w:rPr>
          <w:sz w:val="24"/>
          <w:szCs w:val="24"/>
        </w:rPr>
      </w:pPr>
      <w:r w:rsidRPr="00182107">
        <w:rPr>
          <w:sz w:val="24"/>
          <w:szCs w:val="24"/>
        </w:rPr>
        <w:t>5. Poželjno je da najiskusniji anesteziolog intubira.</w:t>
      </w:r>
    </w:p>
    <w:p w:rsidR="00182107" w:rsidRPr="00182107" w:rsidRDefault="00182107" w:rsidP="00182107">
      <w:pPr>
        <w:jc w:val="both"/>
        <w:rPr>
          <w:sz w:val="24"/>
          <w:szCs w:val="24"/>
        </w:rPr>
      </w:pPr>
      <w:r w:rsidRPr="00182107">
        <w:rPr>
          <w:sz w:val="24"/>
          <w:szCs w:val="24"/>
        </w:rPr>
        <w:t>6. Pre početka procedure, proveriti da li je sva oprema spremna: oprema standardnog</w:t>
      </w:r>
      <w:r>
        <w:rPr>
          <w:sz w:val="24"/>
          <w:szCs w:val="24"/>
        </w:rPr>
        <w:t xml:space="preserve"> </w:t>
      </w:r>
      <w:r w:rsidRPr="00182107">
        <w:rPr>
          <w:sz w:val="24"/>
          <w:szCs w:val="24"/>
        </w:rPr>
        <w:t>monitoringa, i.v. pristup, lekovi. Proveriti da li sukcija i ventilator funkcionišu.</w:t>
      </w:r>
    </w:p>
    <w:p w:rsidR="00182107" w:rsidRPr="00182107" w:rsidRDefault="00182107" w:rsidP="00182107">
      <w:pPr>
        <w:jc w:val="both"/>
        <w:rPr>
          <w:sz w:val="24"/>
          <w:szCs w:val="24"/>
        </w:rPr>
      </w:pPr>
      <w:r w:rsidRPr="00182107">
        <w:rPr>
          <w:sz w:val="24"/>
          <w:szCs w:val="24"/>
        </w:rPr>
        <w:t>7. Izbegavati fiberoptičku intubaciju budnog bolesnika (zbog rizika od kašlja i produkcije</w:t>
      </w:r>
      <w:r>
        <w:rPr>
          <w:sz w:val="24"/>
          <w:szCs w:val="24"/>
        </w:rPr>
        <w:t xml:space="preserve"> </w:t>
      </w:r>
      <w:r w:rsidRPr="00182107">
        <w:rPr>
          <w:sz w:val="24"/>
          <w:szCs w:val="24"/>
        </w:rPr>
        <w:t>aerosola). Razmotriti upotrebu videolaringoskopa kako bi se minimalizovala bliska</w:t>
      </w:r>
      <w:r>
        <w:rPr>
          <w:sz w:val="24"/>
          <w:szCs w:val="24"/>
        </w:rPr>
        <w:t xml:space="preserve"> </w:t>
      </w:r>
      <w:r w:rsidRPr="00182107">
        <w:rPr>
          <w:sz w:val="24"/>
          <w:szCs w:val="24"/>
        </w:rPr>
        <w:t>izloženost anesteziologa aerosolu iz bolesnikovog respiratornog trakta.</w:t>
      </w:r>
    </w:p>
    <w:p w:rsidR="00182107" w:rsidRPr="00182107" w:rsidRDefault="00182107" w:rsidP="00182107">
      <w:pPr>
        <w:jc w:val="both"/>
        <w:rPr>
          <w:sz w:val="24"/>
          <w:szCs w:val="24"/>
        </w:rPr>
      </w:pPr>
      <w:r w:rsidRPr="00182107">
        <w:rPr>
          <w:sz w:val="24"/>
          <w:szCs w:val="24"/>
        </w:rPr>
        <w:t>8. Plan za “rapid sequence induction” (RSI). RSI možda mora da bude modifikovan u</w:t>
      </w:r>
      <w:r>
        <w:rPr>
          <w:sz w:val="24"/>
          <w:szCs w:val="24"/>
        </w:rPr>
        <w:t xml:space="preserve"> </w:t>
      </w:r>
      <w:r w:rsidRPr="00182107">
        <w:rPr>
          <w:sz w:val="24"/>
          <w:szCs w:val="24"/>
        </w:rPr>
        <w:t>“ultra-rapid”, ako bolesnik ima veoma veliki alveolo-arterijski gradijent i ne može da</w:t>
      </w:r>
      <w:r>
        <w:rPr>
          <w:sz w:val="24"/>
          <w:szCs w:val="24"/>
        </w:rPr>
        <w:t xml:space="preserve"> </w:t>
      </w:r>
      <w:r w:rsidRPr="00182107">
        <w:rPr>
          <w:sz w:val="24"/>
          <w:szCs w:val="24"/>
        </w:rPr>
        <w:t>toleriše kratki period apnee, ili postoji kontraindikacija za neuromuskularnu blokadu.</w:t>
      </w:r>
    </w:p>
    <w:p w:rsidR="00182107" w:rsidRPr="00182107" w:rsidRDefault="00182107" w:rsidP="00182107">
      <w:pPr>
        <w:jc w:val="both"/>
        <w:rPr>
          <w:sz w:val="24"/>
          <w:szCs w:val="24"/>
        </w:rPr>
      </w:pPr>
      <w:r w:rsidRPr="00182107">
        <w:rPr>
          <w:sz w:val="24"/>
          <w:szCs w:val="24"/>
        </w:rPr>
        <w:t>9. Ako je potrebna manuelna ventilacija, preporučuje se ventilacija samo malim disajnim</w:t>
      </w:r>
      <w:r>
        <w:rPr>
          <w:sz w:val="24"/>
          <w:szCs w:val="24"/>
        </w:rPr>
        <w:t xml:space="preserve"> </w:t>
      </w:r>
      <w:r w:rsidRPr="00182107">
        <w:rPr>
          <w:sz w:val="24"/>
          <w:szCs w:val="24"/>
        </w:rPr>
        <w:t>volumenom.</w:t>
      </w:r>
    </w:p>
    <w:p w:rsidR="00182107" w:rsidRPr="00182107" w:rsidRDefault="00182107" w:rsidP="00182107">
      <w:pPr>
        <w:jc w:val="both"/>
        <w:rPr>
          <w:sz w:val="24"/>
          <w:szCs w:val="24"/>
        </w:rPr>
      </w:pPr>
      <w:r w:rsidRPr="00182107">
        <w:rPr>
          <w:sz w:val="24"/>
          <w:szCs w:val="24"/>
        </w:rPr>
        <w:t>10. Preoksigenirati 100% kiseonikom u trajanju od 5 minuta i RSI kako bi se izbegla</w:t>
      </w:r>
      <w:r>
        <w:rPr>
          <w:sz w:val="24"/>
          <w:szCs w:val="24"/>
        </w:rPr>
        <w:t xml:space="preserve"> </w:t>
      </w:r>
      <w:r w:rsidRPr="00182107">
        <w:rPr>
          <w:sz w:val="24"/>
          <w:szCs w:val="24"/>
        </w:rPr>
        <w:t>manuelna ventilacija i potencijalna aerosolizacija respiratornih infektivnih kapljica.</w:t>
      </w:r>
    </w:p>
    <w:p w:rsidR="00182107" w:rsidRPr="00182107" w:rsidRDefault="00182107" w:rsidP="00182107">
      <w:pPr>
        <w:jc w:val="both"/>
        <w:rPr>
          <w:sz w:val="24"/>
          <w:szCs w:val="24"/>
        </w:rPr>
      </w:pPr>
      <w:r w:rsidRPr="00182107">
        <w:rPr>
          <w:sz w:val="24"/>
          <w:szCs w:val="24"/>
        </w:rPr>
        <w:lastRenderedPageBreak/>
        <w:t>11. Obezbediti visokoefikasni hidrofobni filter između “face” maske i disajnog sistema ili</w:t>
      </w:r>
      <w:r>
        <w:rPr>
          <w:sz w:val="24"/>
          <w:szCs w:val="24"/>
        </w:rPr>
        <w:t xml:space="preserve"> </w:t>
      </w:r>
      <w:r w:rsidRPr="00182107">
        <w:rPr>
          <w:sz w:val="24"/>
          <w:szCs w:val="24"/>
        </w:rPr>
        <w:t>između “face” maske i samoširećeg balona (“ambu” balona).</w:t>
      </w:r>
    </w:p>
    <w:p w:rsidR="00182107" w:rsidRPr="00182107" w:rsidRDefault="00182107" w:rsidP="00182107">
      <w:pPr>
        <w:jc w:val="both"/>
        <w:rPr>
          <w:sz w:val="24"/>
          <w:szCs w:val="24"/>
        </w:rPr>
      </w:pPr>
      <w:r w:rsidRPr="00182107">
        <w:rPr>
          <w:sz w:val="24"/>
          <w:szCs w:val="24"/>
        </w:rPr>
        <w:t>12. Intubirati i proveriti korektnu poziciju trahealnog tubusa.</w:t>
      </w:r>
    </w:p>
    <w:p w:rsidR="00182107" w:rsidRPr="00182107" w:rsidRDefault="00182107" w:rsidP="00182107">
      <w:pPr>
        <w:jc w:val="both"/>
        <w:rPr>
          <w:sz w:val="24"/>
          <w:szCs w:val="24"/>
        </w:rPr>
      </w:pPr>
      <w:r w:rsidRPr="00182107">
        <w:rPr>
          <w:sz w:val="24"/>
          <w:szCs w:val="24"/>
        </w:rPr>
        <w:t>13. Uspostaviti mehaničku ventilaciju i stabilizovati bolesnika.</w:t>
      </w:r>
    </w:p>
    <w:p w:rsidR="00182107" w:rsidRPr="00182107" w:rsidRDefault="00182107" w:rsidP="00182107">
      <w:pPr>
        <w:jc w:val="both"/>
        <w:rPr>
          <w:sz w:val="24"/>
          <w:szCs w:val="24"/>
        </w:rPr>
      </w:pPr>
      <w:r w:rsidRPr="00182107">
        <w:rPr>
          <w:sz w:val="24"/>
          <w:szCs w:val="24"/>
        </w:rPr>
        <w:t>14. Upotrebu “high-flow” nazalne oksigenacije, kao i maske za CPAP i BiPAP trebalo</w:t>
      </w:r>
      <w:r>
        <w:rPr>
          <w:sz w:val="24"/>
          <w:szCs w:val="24"/>
        </w:rPr>
        <w:t xml:space="preserve"> </w:t>
      </w:r>
      <w:r w:rsidRPr="00182107">
        <w:rPr>
          <w:sz w:val="24"/>
          <w:szCs w:val="24"/>
        </w:rPr>
        <w:t>bi izbeći zbog većeg rizika od stvaranja aerosola.</w:t>
      </w:r>
    </w:p>
    <w:p w:rsidR="00182107" w:rsidRPr="00182107" w:rsidRDefault="00182107" w:rsidP="00182107">
      <w:pPr>
        <w:jc w:val="both"/>
        <w:rPr>
          <w:sz w:val="24"/>
          <w:szCs w:val="24"/>
        </w:rPr>
      </w:pPr>
      <w:r w:rsidRPr="00182107">
        <w:rPr>
          <w:sz w:val="24"/>
          <w:szCs w:val="24"/>
        </w:rPr>
        <w:t>15. Svu opremu za obezbeđenje disajnog puta treba dekontaminirati i dezinfikovati u skladu</w:t>
      </w:r>
      <w:r>
        <w:rPr>
          <w:sz w:val="24"/>
          <w:szCs w:val="24"/>
        </w:rPr>
        <w:t xml:space="preserve"> </w:t>
      </w:r>
      <w:r w:rsidRPr="00182107">
        <w:rPr>
          <w:sz w:val="24"/>
          <w:szCs w:val="24"/>
        </w:rPr>
        <w:t>sa odgovarajućim smernicama bolnice i proizvođača.</w:t>
      </w:r>
    </w:p>
    <w:p w:rsidR="00182107" w:rsidRDefault="00182107" w:rsidP="00182107">
      <w:pPr>
        <w:jc w:val="both"/>
        <w:rPr>
          <w:sz w:val="24"/>
          <w:szCs w:val="24"/>
        </w:rPr>
      </w:pPr>
      <w:r w:rsidRPr="00182107">
        <w:rPr>
          <w:sz w:val="24"/>
          <w:szCs w:val="24"/>
        </w:rPr>
        <w:t>16. Obezbediti da sva zaprljana oprema bude stavljena u odgovarajuću posudu koja je</w:t>
      </w:r>
      <w:r>
        <w:rPr>
          <w:sz w:val="24"/>
          <w:szCs w:val="24"/>
        </w:rPr>
        <w:t xml:space="preserve"> </w:t>
      </w:r>
      <w:r w:rsidRPr="00182107">
        <w:rPr>
          <w:sz w:val="24"/>
          <w:szCs w:val="24"/>
        </w:rPr>
        <w:t>adekvatno obeležena kako bi se pomoglo osoblju koje sakuplja i dalje odlaže</w:t>
      </w:r>
      <w:r>
        <w:rPr>
          <w:sz w:val="24"/>
          <w:szCs w:val="24"/>
        </w:rPr>
        <w:t xml:space="preserve"> </w:t>
      </w:r>
      <w:r w:rsidRPr="00182107">
        <w:rPr>
          <w:sz w:val="24"/>
          <w:szCs w:val="24"/>
        </w:rPr>
        <w:t>upotrebljenu opremu.</w:t>
      </w:r>
    </w:p>
    <w:p w:rsidR="00182107" w:rsidRPr="00182107" w:rsidRDefault="00182107" w:rsidP="00182107">
      <w:pPr>
        <w:jc w:val="both"/>
        <w:rPr>
          <w:sz w:val="24"/>
          <w:szCs w:val="24"/>
        </w:rPr>
      </w:pPr>
      <w:r w:rsidRPr="00182107">
        <w:rPr>
          <w:sz w:val="24"/>
          <w:szCs w:val="24"/>
        </w:rPr>
        <w:t>17. Skinuti spoljašnje rukavice pre nego što se dotakne povr</w:t>
      </w:r>
      <w:r>
        <w:rPr>
          <w:sz w:val="24"/>
          <w:szCs w:val="24"/>
        </w:rPr>
        <w:t xml:space="preserve">šina koju bi mogli da dotaknu i </w:t>
      </w:r>
      <w:r w:rsidRPr="00182107">
        <w:rPr>
          <w:sz w:val="24"/>
          <w:szCs w:val="24"/>
        </w:rPr>
        <w:t>drugi.</w:t>
      </w:r>
    </w:p>
    <w:p w:rsidR="00182107" w:rsidRPr="00182107" w:rsidRDefault="00182107" w:rsidP="00182107">
      <w:pPr>
        <w:jc w:val="both"/>
        <w:rPr>
          <w:sz w:val="24"/>
          <w:szCs w:val="24"/>
        </w:rPr>
      </w:pPr>
      <w:r w:rsidRPr="00182107">
        <w:rPr>
          <w:sz w:val="24"/>
          <w:szCs w:val="24"/>
        </w:rPr>
        <w:t>18. Skinuti zaštitnu opremu u prostoru predviđenom za skidanje zaprljane lične zaštitne</w:t>
      </w:r>
      <w:r>
        <w:rPr>
          <w:sz w:val="24"/>
          <w:szCs w:val="24"/>
        </w:rPr>
        <w:t xml:space="preserve"> </w:t>
      </w:r>
      <w:r w:rsidRPr="00182107">
        <w:rPr>
          <w:sz w:val="24"/>
          <w:szCs w:val="24"/>
        </w:rPr>
        <w:t>opreme (LZO).</w:t>
      </w:r>
    </w:p>
    <w:p w:rsidR="00182107" w:rsidRPr="00182107" w:rsidRDefault="00182107" w:rsidP="00182107">
      <w:pPr>
        <w:jc w:val="both"/>
        <w:rPr>
          <w:sz w:val="24"/>
          <w:szCs w:val="24"/>
        </w:rPr>
      </w:pPr>
      <w:r w:rsidRPr="00182107">
        <w:rPr>
          <w:sz w:val="24"/>
          <w:szCs w:val="24"/>
        </w:rPr>
        <w:t>19. Nakon skidanja zaštitne opreme, izbegavati dodirivanje kose i lica pre pranja ruku.</w:t>
      </w:r>
    </w:p>
    <w:p w:rsidR="00182107" w:rsidRPr="00182107" w:rsidRDefault="00182107" w:rsidP="00182107">
      <w:pPr>
        <w:jc w:val="both"/>
        <w:rPr>
          <w:sz w:val="24"/>
          <w:szCs w:val="24"/>
        </w:rPr>
      </w:pPr>
      <w:r w:rsidRPr="00182107">
        <w:rPr>
          <w:sz w:val="24"/>
          <w:szCs w:val="24"/>
        </w:rPr>
        <w:t>20. Praktikovati pranje ruku pre i nakon svih procedura.</w:t>
      </w:r>
    </w:p>
    <w:p w:rsidR="00182107" w:rsidRPr="00182107" w:rsidRDefault="00182107" w:rsidP="00182107">
      <w:pPr>
        <w:jc w:val="both"/>
        <w:rPr>
          <w:sz w:val="24"/>
          <w:szCs w:val="24"/>
        </w:rPr>
      </w:pPr>
      <w:r w:rsidRPr="00182107">
        <w:rPr>
          <w:sz w:val="24"/>
          <w:szCs w:val="24"/>
        </w:rPr>
        <w:t>*aerosol produkujuće medicinske procedure su: intubacija, ekstu</w:t>
      </w:r>
      <w:r w:rsidR="00D23126">
        <w:rPr>
          <w:sz w:val="24"/>
          <w:szCs w:val="24"/>
        </w:rPr>
        <w:t xml:space="preserve">bacija, bronhoskopija, sukcija, </w:t>
      </w:r>
      <w:r w:rsidRPr="00182107">
        <w:rPr>
          <w:sz w:val="24"/>
          <w:szCs w:val="24"/>
        </w:rPr>
        <w:t>visokofrekventna oscilatorna ventilacija, traheostomija, pulmološka fiz</w:t>
      </w:r>
      <w:r w:rsidR="00D23126">
        <w:rPr>
          <w:sz w:val="24"/>
          <w:szCs w:val="24"/>
        </w:rPr>
        <w:t xml:space="preserve">ioterapija, inhalacije </w:t>
      </w:r>
      <w:r w:rsidRPr="00182107">
        <w:rPr>
          <w:sz w:val="24"/>
          <w:szCs w:val="24"/>
        </w:rPr>
        <w:t>(upotreba nebulajzera). Ove procedure treba izvoditi kod COVI</w:t>
      </w:r>
      <w:r w:rsidR="00D23126">
        <w:rPr>
          <w:sz w:val="24"/>
          <w:szCs w:val="24"/>
        </w:rPr>
        <w:t xml:space="preserve">D-19 bolesnika samo kada korist </w:t>
      </w:r>
      <w:r w:rsidRPr="00182107">
        <w:rPr>
          <w:sz w:val="24"/>
          <w:szCs w:val="24"/>
        </w:rPr>
        <w:t>prevazilazi rizik i kada su adekvatna LZO i personal dostupni.</w:t>
      </w:r>
    </w:p>
    <w:p w:rsidR="00182107" w:rsidRPr="00020AB8" w:rsidRDefault="00830CC5" w:rsidP="00830CC5">
      <w:pPr>
        <w:jc w:val="center"/>
        <w:rPr>
          <w:sz w:val="24"/>
          <w:szCs w:val="24"/>
        </w:rPr>
      </w:pPr>
      <w:r>
        <w:rPr>
          <w:noProof/>
        </w:rPr>
        <w:drawing>
          <wp:inline distT="0" distB="0" distL="0" distR="0">
            <wp:extent cx="3828231" cy="2154264"/>
            <wp:effectExtent l="19050" t="0" r="819" b="0"/>
            <wp:docPr id="11" name="Picture 11" descr="https://e3.365dm.com/20/03/2048x1152/skynews-italy-coronavirus_495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3.365dm.com/20/03/2048x1152/skynews-italy-coronavirus_4951298.jpg"/>
                    <pic:cNvPicPr>
                      <a:picLocks noChangeAspect="1" noChangeArrowheads="1"/>
                    </pic:cNvPicPr>
                  </pic:nvPicPr>
                  <pic:blipFill>
                    <a:blip r:embed="rId22" cstate="print"/>
                    <a:srcRect/>
                    <a:stretch>
                      <a:fillRect/>
                    </a:stretch>
                  </pic:blipFill>
                  <pic:spPr bwMode="auto">
                    <a:xfrm>
                      <a:off x="0" y="0"/>
                      <a:ext cx="3835898" cy="2158578"/>
                    </a:xfrm>
                    <a:prstGeom prst="rect">
                      <a:avLst/>
                    </a:prstGeom>
                    <a:noFill/>
                    <a:ln w="9525">
                      <a:noFill/>
                      <a:miter lim="800000"/>
                      <a:headEnd/>
                      <a:tailEnd/>
                    </a:ln>
                  </pic:spPr>
                </pic:pic>
              </a:graphicData>
            </a:graphic>
          </wp:inline>
        </w:drawing>
      </w:r>
    </w:p>
    <w:p w:rsidR="00182107" w:rsidRDefault="00182107" w:rsidP="00D10D7D">
      <w:pPr>
        <w:jc w:val="both"/>
      </w:pPr>
    </w:p>
    <w:p w:rsidR="00582A23" w:rsidRPr="00582A23" w:rsidRDefault="00582A23" w:rsidP="00582A23">
      <w:pPr>
        <w:jc w:val="both"/>
        <w:rPr>
          <w:sz w:val="24"/>
          <w:szCs w:val="24"/>
        </w:rPr>
      </w:pPr>
      <w:r w:rsidRPr="00582A23">
        <w:rPr>
          <w:sz w:val="24"/>
          <w:szCs w:val="24"/>
        </w:rPr>
        <w:lastRenderedPageBreak/>
        <w:t>Hitna hirurška, internistička i ostala stanja se i kod pacijenata koji su sa sumnjom ili dokazanom Covid 19 infekcijom zbrinjavaju po protokolu i u ustanovama u kojima su se takva stanja i ranije zbrinjavala. Svaka ustanova mora da poseduje bar jednu sobu za izolaciju takvih pacijenata. Procedure se rade uz korišćenje propisane zaštitne opreme.Terminski porođaji se takođe obavljaju na uz korišćenje propisane zaštitne opreme kod trudnica koje su sa  sumnjom ili dokazanom Covid 19 infekcijom.</w:t>
      </w:r>
    </w:p>
    <w:p w:rsidR="00582A23" w:rsidRPr="00582A23" w:rsidRDefault="00582A23" w:rsidP="00582A23">
      <w:pPr>
        <w:jc w:val="both"/>
        <w:rPr>
          <w:sz w:val="24"/>
          <w:szCs w:val="24"/>
        </w:rPr>
      </w:pPr>
    </w:p>
    <w:p w:rsidR="00582A23" w:rsidRPr="00582A23" w:rsidRDefault="00582A23" w:rsidP="00582A23">
      <w:pPr>
        <w:jc w:val="center"/>
        <w:rPr>
          <w:b/>
          <w:color w:val="C00000"/>
          <w:sz w:val="24"/>
          <w:szCs w:val="24"/>
        </w:rPr>
      </w:pPr>
      <w:r w:rsidRPr="00582A23">
        <w:rPr>
          <w:b/>
          <w:color w:val="C00000"/>
          <w:sz w:val="24"/>
          <w:szCs w:val="24"/>
        </w:rPr>
        <w:t>Diuretska podrška</w:t>
      </w:r>
    </w:p>
    <w:p w:rsidR="00582A23" w:rsidRPr="00582A23" w:rsidRDefault="00582A23" w:rsidP="00582A23">
      <w:pPr>
        <w:jc w:val="both"/>
        <w:rPr>
          <w:sz w:val="24"/>
          <w:szCs w:val="24"/>
        </w:rPr>
      </w:pPr>
      <w:r w:rsidRPr="00582A23">
        <w:rPr>
          <w:sz w:val="24"/>
          <w:szCs w:val="24"/>
        </w:rPr>
        <w:t>Otkazivanje bubrega u COVID-19 infekciji još nije dovoljno istraženo pa se zaključci odnose na SARS infekciju: 7 % bolesnika razvija bubrežno oštećenje. Razvoj otkazivanja bubrega je najlošiji prognostički faktor (90 % smrtnost).</w:t>
      </w:r>
    </w:p>
    <w:p w:rsidR="00582A23" w:rsidRPr="00582A23" w:rsidRDefault="00582A23" w:rsidP="00582A23">
      <w:pPr>
        <w:jc w:val="both"/>
        <w:rPr>
          <w:sz w:val="24"/>
          <w:szCs w:val="24"/>
        </w:rPr>
      </w:pPr>
      <w:r w:rsidRPr="00582A23">
        <w:rPr>
          <w:sz w:val="24"/>
          <w:szCs w:val="24"/>
        </w:rPr>
        <w:t>Ako je anurija prisutna duže od 12 sati uz adekvatnu hemodinamsku i volumnu optimalizaciju, indikovano je lečenje dijalizom.</w:t>
      </w:r>
    </w:p>
    <w:p w:rsidR="00582A23" w:rsidRPr="00582A23" w:rsidRDefault="00582A23" w:rsidP="00582A23">
      <w:pPr>
        <w:jc w:val="both"/>
        <w:rPr>
          <w:sz w:val="24"/>
          <w:szCs w:val="24"/>
        </w:rPr>
      </w:pPr>
      <w:r w:rsidRPr="00582A23">
        <w:rPr>
          <w:sz w:val="24"/>
          <w:szCs w:val="24"/>
        </w:rPr>
        <w:t>Ciljana antibiotska terapija uvodi se u zavisnosti od razvoja bakterijske infekcije i antibiogramu, VAP ili cUTI. Česti su uzročnici Acinetobacter baumanii i Aspergilus fumigatus.</w:t>
      </w:r>
    </w:p>
    <w:p w:rsidR="00582A23" w:rsidRPr="00582A23" w:rsidRDefault="00582A23" w:rsidP="00582A23">
      <w:pPr>
        <w:jc w:val="both"/>
        <w:rPr>
          <w:sz w:val="24"/>
          <w:szCs w:val="24"/>
        </w:rPr>
      </w:pPr>
      <w:r w:rsidRPr="00582A23">
        <w:rPr>
          <w:sz w:val="24"/>
          <w:szCs w:val="24"/>
        </w:rPr>
        <w:t>Kortikosteroidna terapija je moguća u kasnijoj fazi pri znakovima razvoja fibroze pluća.</w:t>
      </w:r>
    </w:p>
    <w:p w:rsidR="00582A23" w:rsidRPr="00582A23" w:rsidRDefault="00582A23" w:rsidP="00582A23">
      <w:pPr>
        <w:jc w:val="both"/>
        <w:rPr>
          <w:sz w:val="24"/>
          <w:szCs w:val="24"/>
        </w:rPr>
      </w:pPr>
      <w:r w:rsidRPr="00582A23">
        <w:rPr>
          <w:sz w:val="24"/>
          <w:szCs w:val="24"/>
        </w:rPr>
        <w:t>Antikoagulaciona terapija je neophodna zbog zabeleženih tromboemboličkih incidenata u COVID-19 bolesnika tokom intenzivnog lečenja.</w:t>
      </w:r>
    </w:p>
    <w:p w:rsidR="00582A23" w:rsidRDefault="00582A23" w:rsidP="00AB6BC9">
      <w:pPr>
        <w:jc w:val="both"/>
        <w:rPr>
          <w:b/>
        </w:rPr>
      </w:pPr>
    </w:p>
    <w:p w:rsidR="00AB6BC9" w:rsidRPr="00AB6BC9" w:rsidRDefault="00AB6BC9" w:rsidP="00AB6BC9">
      <w:pPr>
        <w:jc w:val="both"/>
        <w:rPr>
          <w:b/>
        </w:rPr>
      </w:pPr>
      <w:r w:rsidRPr="00AB6BC9">
        <w:rPr>
          <w:b/>
        </w:rPr>
        <w:t xml:space="preserve">Legenda: </w:t>
      </w:r>
    </w:p>
    <w:p w:rsidR="00AB6BC9" w:rsidRDefault="00AB6BC9" w:rsidP="00AB6BC9">
      <w:pPr>
        <w:jc w:val="both"/>
        <w:sectPr w:rsidR="00AB6BC9" w:rsidSect="00131C87">
          <w:type w:val="continuous"/>
          <w:pgSz w:w="12240" w:h="15840"/>
          <w:pgMar w:top="1440" w:right="1440" w:bottom="1170" w:left="1440" w:header="708" w:footer="348" w:gutter="0"/>
          <w:cols w:space="708"/>
          <w:docGrid w:linePitch="360"/>
        </w:sectPr>
      </w:pPr>
    </w:p>
    <w:p w:rsidR="00AB6BC9" w:rsidRDefault="00AB6BC9" w:rsidP="00AB6BC9">
      <w:pPr>
        <w:jc w:val="both"/>
      </w:pPr>
      <w:r w:rsidRPr="00AB6BC9">
        <w:lastRenderedPageBreak/>
        <w:t xml:space="preserve">JIL – Jedinice intenzivnog lečenja; </w:t>
      </w:r>
    </w:p>
    <w:p w:rsidR="00AB6BC9" w:rsidRDefault="00AB6BC9" w:rsidP="00AB6BC9">
      <w:pPr>
        <w:jc w:val="both"/>
      </w:pPr>
      <w:r w:rsidRPr="00AB6BC9">
        <w:t xml:space="preserve">EWS – Early warning score; </w:t>
      </w:r>
    </w:p>
    <w:p w:rsidR="00AB6BC9" w:rsidRDefault="00AB6BC9" w:rsidP="00AB6BC9">
      <w:pPr>
        <w:jc w:val="both"/>
      </w:pPr>
      <w:r w:rsidRPr="00AB6BC9">
        <w:t xml:space="preserve">SPO2– saturacija arterijske krvi kiseonikom; </w:t>
      </w:r>
    </w:p>
    <w:p w:rsidR="00AB6BC9" w:rsidRDefault="00AB6BC9" w:rsidP="00AB6BC9">
      <w:pPr>
        <w:jc w:val="both"/>
      </w:pPr>
      <w:r w:rsidRPr="00AB6BC9">
        <w:t xml:space="preserve">HFNC – high flow oxygen canula; </w:t>
      </w:r>
    </w:p>
    <w:p w:rsidR="00AB6BC9" w:rsidRDefault="00AB6BC9" w:rsidP="00AB6BC9">
      <w:pPr>
        <w:jc w:val="both"/>
      </w:pPr>
      <w:r w:rsidRPr="00AB6BC9">
        <w:t>NIV –</w:t>
      </w:r>
      <w:r>
        <w:t xml:space="preserve"> </w:t>
      </w:r>
      <w:r w:rsidRPr="00AB6BC9">
        <w:t xml:space="preserve">neinvazivna ventilacija; </w:t>
      </w:r>
    </w:p>
    <w:p w:rsidR="00AB6BC9" w:rsidRDefault="00AB6BC9" w:rsidP="00AB6BC9">
      <w:pPr>
        <w:jc w:val="both"/>
      </w:pPr>
      <w:r w:rsidRPr="00AB6BC9">
        <w:t xml:space="preserve">EKG – elektrokardiogram; </w:t>
      </w:r>
    </w:p>
    <w:p w:rsidR="00AB6BC9" w:rsidRPr="00AB6BC9" w:rsidRDefault="00AB6BC9" w:rsidP="00AB6BC9">
      <w:pPr>
        <w:jc w:val="both"/>
      </w:pPr>
      <w:r w:rsidRPr="00AB6BC9">
        <w:t>TA – arterijski pritisak;</w:t>
      </w:r>
    </w:p>
    <w:p w:rsidR="00AB6BC9" w:rsidRDefault="00AB6BC9" w:rsidP="00AB6BC9">
      <w:pPr>
        <w:jc w:val="both"/>
      </w:pPr>
      <w:r w:rsidRPr="00AB6BC9">
        <w:t xml:space="preserve">CVK – centralni venski kateter; </w:t>
      </w:r>
    </w:p>
    <w:p w:rsidR="00AB6BC9" w:rsidRDefault="00AB6BC9" w:rsidP="00AB6BC9">
      <w:pPr>
        <w:jc w:val="both"/>
      </w:pPr>
      <w:r w:rsidRPr="00AB6BC9">
        <w:t xml:space="preserve">NG- nazogastrična sonda; </w:t>
      </w:r>
    </w:p>
    <w:p w:rsidR="00AB6BC9" w:rsidRDefault="00AB6BC9" w:rsidP="00AB6BC9">
      <w:pPr>
        <w:jc w:val="both"/>
      </w:pPr>
      <w:r w:rsidRPr="00AB6BC9">
        <w:lastRenderedPageBreak/>
        <w:t>TV – repiratorni</w:t>
      </w:r>
      <w:r>
        <w:t xml:space="preserve"> </w:t>
      </w:r>
      <w:r w:rsidRPr="00AB6BC9">
        <w:t xml:space="preserve">volumen; </w:t>
      </w:r>
    </w:p>
    <w:p w:rsidR="00AB6BC9" w:rsidRDefault="00AB6BC9" w:rsidP="00AB6BC9">
      <w:pPr>
        <w:jc w:val="both"/>
      </w:pPr>
      <w:r w:rsidRPr="00AB6BC9">
        <w:t xml:space="preserve">PEEP – pozitivni pritisak na kraju ekspirijuma; </w:t>
      </w:r>
    </w:p>
    <w:p w:rsidR="00AB6BC9" w:rsidRDefault="00AB6BC9" w:rsidP="00AB6BC9">
      <w:pPr>
        <w:jc w:val="both"/>
      </w:pPr>
      <w:r w:rsidRPr="00AB6BC9">
        <w:t>FiO2 – inspiratorna</w:t>
      </w:r>
      <w:r>
        <w:t xml:space="preserve"> </w:t>
      </w:r>
      <w:r w:rsidRPr="00AB6BC9">
        <w:t>koncentracija kiseonika;</w:t>
      </w:r>
    </w:p>
    <w:p w:rsidR="00AB6BC9" w:rsidRDefault="00AB6BC9" w:rsidP="00AB6BC9">
      <w:pPr>
        <w:jc w:val="both"/>
      </w:pPr>
      <w:r w:rsidRPr="00AB6BC9">
        <w:t xml:space="preserve">KKS – kompletna krvna slika; </w:t>
      </w:r>
    </w:p>
    <w:p w:rsidR="00AB6BC9" w:rsidRDefault="00AB6BC9" w:rsidP="00AB6BC9">
      <w:pPr>
        <w:jc w:val="both"/>
      </w:pPr>
      <w:r w:rsidRPr="00AB6BC9">
        <w:t>hc Troponin. High</w:t>
      </w:r>
      <w:r>
        <w:t xml:space="preserve"> </w:t>
      </w:r>
      <w:r w:rsidRPr="00AB6BC9">
        <w:t xml:space="preserve">sensitivity Troponin; </w:t>
      </w:r>
    </w:p>
    <w:p w:rsidR="00AB6BC9" w:rsidRDefault="00AB6BC9" w:rsidP="00AB6BC9">
      <w:pPr>
        <w:jc w:val="both"/>
      </w:pPr>
      <w:r w:rsidRPr="00AB6BC9">
        <w:t xml:space="preserve">RTG – rentgenski snimak pluća; </w:t>
      </w:r>
    </w:p>
    <w:p w:rsidR="00AB6BC9" w:rsidRDefault="00AB6BC9" w:rsidP="00AB6BC9">
      <w:pPr>
        <w:jc w:val="both"/>
      </w:pPr>
      <w:r w:rsidRPr="00AB6BC9">
        <w:t xml:space="preserve">UZ – ultrazvuk; </w:t>
      </w:r>
    </w:p>
    <w:p w:rsidR="00131C87" w:rsidRPr="00131C87" w:rsidRDefault="00AB6BC9" w:rsidP="00131C87">
      <w:pPr>
        <w:sectPr w:rsidR="00131C87" w:rsidRPr="00131C87" w:rsidSect="00131C87">
          <w:type w:val="continuous"/>
          <w:pgSz w:w="12240" w:h="15840"/>
          <w:pgMar w:top="1440" w:right="1440" w:bottom="1440" w:left="1440" w:header="708" w:footer="708" w:gutter="0"/>
          <w:cols w:num="2" w:space="708"/>
          <w:docGrid w:linePitch="360"/>
        </w:sectPr>
      </w:pPr>
      <w:r w:rsidRPr="00AB6BC9">
        <w:t>SOFA -</w:t>
      </w:r>
      <w:r>
        <w:t xml:space="preserve"> </w:t>
      </w:r>
      <w:r w:rsidRPr="00AB6BC9">
        <w:t xml:space="preserve">Sequential Organ </w:t>
      </w:r>
      <w:r>
        <w:t>Failure Assessment</w:t>
      </w:r>
      <w:r w:rsidR="00131C87">
        <w:t xml:space="preserve"> (SOFA) Scor</w:t>
      </w:r>
    </w:p>
    <w:p w:rsidR="00F948DF" w:rsidRPr="00E163AB" w:rsidRDefault="00F948DF" w:rsidP="00131C87">
      <w:pPr>
        <w:rPr>
          <w:rFonts w:eastAsia="Times New Roman" w:cstheme="minorHAnsi"/>
        </w:rPr>
      </w:pPr>
    </w:p>
    <w:sectPr w:rsidR="00F948DF" w:rsidRPr="00E163AB" w:rsidSect="00AB6BC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35" w:rsidRDefault="00293A35" w:rsidP="00D23126">
      <w:pPr>
        <w:spacing w:after="0" w:line="240" w:lineRule="auto"/>
      </w:pPr>
      <w:r>
        <w:separator/>
      </w:r>
    </w:p>
  </w:endnote>
  <w:endnote w:type="continuationSeparator" w:id="1">
    <w:p w:rsidR="00293A35" w:rsidRDefault="00293A35" w:rsidP="00D23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C" w:rsidRDefault="006A3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87" w:rsidRPr="00EA30A3" w:rsidRDefault="00131C87" w:rsidP="00131C87">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131C87" w:rsidRPr="00B16358" w:rsidRDefault="00131C87" w:rsidP="00131C87">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131C87">
      <w:rPr>
        <w:rFonts w:ascii="Times New Roman" w:hAnsi="Times New Roman" w:cs="Times New Roman"/>
        <w:color w:val="C00000"/>
        <w:sz w:val="20"/>
        <w:szCs w:val="20"/>
      </w:rPr>
      <w:t>D-1-116/21</w:t>
    </w:r>
  </w:p>
  <w:p w:rsidR="00131C87" w:rsidRDefault="00131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C" w:rsidRDefault="006A3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35" w:rsidRDefault="00293A35" w:rsidP="00D23126">
      <w:pPr>
        <w:spacing w:after="0" w:line="240" w:lineRule="auto"/>
      </w:pPr>
      <w:r>
        <w:separator/>
      </w:r>
    </w:p>
  </w:footnote>
  <w:footnote w:type="continuationSeparator" w:id="1">
    <w:p w:rsidR="00293A35" w:rsidRDefault="00293A35" w:rsidP="00D23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C" w:rsidRDefault="006A3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87" w:rsidRDefault="006A36AC" w:rsidP="00131C87">
    <w:pPr>
      <w:pStyle w:val="Header"/>
      <w:rPr>
        <w:rFonts w:ascii="Times New Roman" w:hAnsi="Times New Roman" w:cs="Times New Roman"/>
        <w:b/>
        <w:color w:val="C00000"/>
        <w:sz w:val="20"/>
        <w:szCs w:val="20"/>
      </w:rPr>
    </w:pPr>
    <w:sdt>
      <w:sdtPr>
        <w:rPr>
          <w:rFonts w:ascii="Times New Roman" w:hAnsi="Times New Roman" w:cs="Times New Roman"/>
          <w:b/>
          <w:color w:val="C00000"/>
          <w:sz w:val="20"/>
          <w:szCs w:val="20"/>
        </w:rPr>
        <w:id w:val="4325271"/>
        <w:docPartObj>
          <w:docPartGallery w:val="Watermarks"/>
          <w:docPartUnique/>
        </w:docPartObj>
      </w:sdtPr>
      <w:sdtContent>
        <w:r w:rsidRPr="006A36AC">
          <w:rPr>
            <w:rFonts w:ascii="Times New Roman" w:hAnsi="Times New Roman" w:cs="Times New Roman"/>
            <w:b/>
            <w:noProof/>
            <w:color w:val="C0000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5634" o:spid="_x0000_s7173" type="#_x0000_t136" style="position:absolute;margin-left:0;margin-top:0;width:722.4pt;height:146.4pt;rotation:315;z-index:-25165619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sdtContent>
    </w:sdt>
    <w:r w:rsidR="00131C87" w:rsidRPr="00B16358">
      <w:rPr>
        <w:rFonts w:ascii="Times New Roman" w:hAnsi="Times New Roman" w:cs="Times New Roman"/>
        <w:b/>
        <w:color w:val="C00000"/>
        <w:sz w:val="20"/>
        <w:szCs w:val="20"/>
      </w:rPr>
      <w:t xml:space="preserve">UZRS TIM KME   </w:t>
    </w:r>
    <w:r w:rsidR="00131C87">
      <w:rPr>
        <w:rFonts w:ascii="Times New Roman" w:hAnsi="Times New Roman" w:cs="Times New Roman"/>
        <w:b/>
        <w:color w:val="C00000"/>
        <w:sz w:val="20"/>
        <w:szCs w:val="20"/>
      </w:rPr>
      <w:t xml:space="preserve">                     </w:t>
    </w:r>
    <w:r w:rsidR="00131C87" w:rsidRPr="00B16358">
      <w:rPr>
        <w:rFonts w:ascii="Times New Roman" w:hAnsi="Times New Roman" w:cs="Times New Roman"/>
        <w:b/>
        <w:color w:val="C00000"/>
        <w:sz w:val="20"/>
        <w:szCs w:val="20"/>
      </w:rPr>
      <w:t xml:space="preserve"> </w:t>
    </w:r>
    <w:r w:rsidR="00131C87">
      <w:rPr>
        <w:rFonts w:ascii="Times New Roman" w:hAnsi="Times New Roman" w:cs="Times New Roman"/>
        <w:b/>
        <w:color w:val="C00000"/>
        <w:sz w:val="20"/>
        <w:szCs w:val="20"/>
      </w:rPr>
      <w:t xml:space="preserve">          </w:t>
    </w:r>
    <w:r w:rsidR="00131C87" w:rsidRPr="00B16358">
      <w:rPr>
        <w:rFonts w:ascii="Times New Roman" w:hAnsi="Times New Roman" w:cs="Times New Roman"/>
        <w:b/>
        <w:color w:val="C00000"/>
        <w:sz w:val="20"/>
        <w:szCs w:val="20"/>
      </w:rPr>
      <w:t xml:space="preserve">  </w:t>
    </w:r>
    <w:r w:rsidR="00131C87">
      <w:rPr>
        <w:rFonts w:ascii="Times New Roman" w:hAnsi="Times New Roman" w:cs="Times New Roman"/>
        <w:b/>
        <w:color w:val="C00000"/>
        <w:sz w:val="20"/>
        <w:szCs w:val="20"/>
      </w:rPr>
      <w:t xml:space="preserve">PRIJEM, INICIJALNO ZBRINJAVANJE I NEGA BOLESNIKA SA  </w:t>
    </w:r>
  </w:p>
  <w:p w:rsidR="00131C87" w:rsidRPr="00B16358" w:rsidRDefault="00131C87" w:rsidP="00131C87">
    <w:pPr>
      <w:pStyle w:val="Head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COVID-19 I RESPIRATORNOM INSUFICIJENCIJOM U JIL-U</w:t>
    </w:r>
  </w:p>
  <w:p w:rsidR="00131C87" w:rsidRDefault="00131C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C" w:rsidRDefault="006A3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43"/>
    <w:multiLevelType w:val="hybridMultilevel"/>
    <w:tmpl w:val="7D24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1D42"/>
    <w:multiLevelType w:val="hybridMultilevel"/>
    <w:tmpl w:val="2A3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65F4A"/>
    <w:multiLevelType w:val="hybridMultilevel"/>
    <w:tmpl w:val="7332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C6484"/>
    <w:multiLevelType w:val="hybridMultilevel"/>
    <w:tmpl w:val="EBB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B8E"/>
    <w:multiLevelType w:val="hybridMultilevel"/>
    <w:tmpl w:val="83AE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3AE7"/>
    <w:multiLevelType w:val="hybridMultilevel"/>
    <w:tmpl w:val="E8C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B5A5A"/>
    <w:multiLevelType w:val="hybridMultilevel"/>
    <w:tmpl w:val="02F4A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659FF"/>
    <w:multiLevelType w:val="hybridMultilevel"/>
    <w:tmpl w:val="A50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3433B"/>
    <w:multiLevelType w:val="hybridMultilevel"/>
    <w:tmpl w:val="CA5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E50CC"/>
    <w:multiLevelType w:val="hybridMultilevel"/>
    <w:tmpl w:val="B92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96C25"/>
    <w:multiLevelType w:val="hybridMultilevel"/>
    <w:tmpl w:val="1322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7719F"/>
    <w:multiLevelType w:val="hybridMultilevel"/>
    <w:tmpl w:val="5D56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172D7"/>
    <w:multiLevelType w:val="hybridMultilevel"/>
    <w:tmpl w:val="DD64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C347B"/>
    <w:multiLevelType w:val="hybridMultilevel"/>
    <w:tmpl w:val="07FA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A3566"/>
    <w:multiLevelType w:val="hybridMultilevel"/>
    <w:tmpl w:val="7D523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324E99"/>
    <w:multiLevelType w:val="hybridMultilevel"/>
    <w:tmpl w:val="F02A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737DF"/>
    <w:multiLevelType w:val="hybridMultilevel"/>
    <w:tmpl w:val="416E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80264"/>
    <w:multiLevelType w:val="hybridMultilevel"/>
    <w:tmpl w:val="D71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00C2D"/>
    <w:multiLevelType w:val="hybridMultilevel"/>
    <w:tmpl w:val="864CB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5B291C"/>
    <w:multiLevelType w:val="hybridMultilevel"/>
    <w:tmpl w:val="FF5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D6620"/>
    <w:multiLevelType w:val="hybridMultilevel"/>
    <w:tmpl w:val="324E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F31C9"/>
    <w:multiLevelType w:val="hybridMultilevel"/>
    <w:tmpl w:val="78B2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3B7873"/>
    <w:multiLevelType w:val="hybridMultilevel"/>
    <w:tmpl w:val="1CF2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B2A73"/>
    <w:multiLevelType w:val="hybridMultilevel"/>
    <w:tmpl w:val="761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D2402"/>
    <w:multiLevelType w:val="hybridMultilevel"/>
    <w:tmpl w:val="3CDA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B29E5"/>
    <w:multiLevelType w:val="hybridMultilevel"/>
    <w:tmpl w:val="080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2211D"/>
    <w:multiLevelType w:val="hybridMultilevel"/>
    <w:tmpl w:val="3BF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058FF"/>
    <w:multiLevelType w:val="hybridMultilevel"/>
    <w:tmpl w:val="00A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87949"/>
    <w:multiLevelType w:val="hybridMultilevel"/>
    <w:tmpl w:val="C142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447E1"/>
    <w:multiLevelType w:val="hybridMultilevel"/>
    <w:tmpl w:val="31D4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06A3C"/>
    <w:multiLevelType w:val="hybridMultilevel"/>
    <w:tmpl w:val="8FE0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87C65"/>
    <w:multiLevelType w:val="hybridMultilevel"/>
    <w:tmpl w:val="3276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36DF"/>
    <w:multiLevelType w:val="hybridMultilevel"/>
    <w:tmpl w:val="89CAA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CC3F22"/>
    <w:multiLevelType w:val="hybridMultilevel"/>
    <w:tmpl w:val="9EE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73137"/>
    <w:multiLevelType w:val="hybridMultilevel"/>
    <w:tmpl w:val="A03E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84C9B"/>
    <w:multiLevelType w:val="hybridMultilevel"/>
    <w:tmpl w:val="3D6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1"/>
  </w:num>
  <w:num w:numId="4">
    <w:abstractNumId w:val="10"/>
  </w:num>
  <w:num w:numId="5">
    <w:abstractNumId w:val="28"/>
  </w:num>
  <w:num w:numId="6">
    <w:abstractNumId w:val="6"/>
  </w:num>
  <w:num w:numId="7">
    <w:abstractNumId w:val="14"/>
  </w:num>
  <w:num w:numId="8">
    <w:abstractNumId w:val="21"/>
  </w:num>
  <w:num w:numId="9">
    <w:abstractNumId w:val="17"/>
  </w:num>
  <w:num w:numId="10">
    <w:abstractNumId w:val="15"/>
  </w:num>
  <w:num w:numId="11">
    <w:abstractNumId w:val="13"/>
  </w:num>
  <w:num w:numId="12">
    <w:abstractNumId w:val="8"/>
  </w:num>
  <w:num w:numId="13">
    <w:abstractNumId w:val="32"/>
  </w:num>
  <w:num w:numId="14">
    <w:abstractNumId w:val="3"/>
  </w:num>
  <w:num w:numId="15">
    <w:abstractNumId w:val="27"/>
  </w:num>
  <w:num w:numId="16">
    <w:abstractNumId w:val="20"/>
  </w:num>
  <w:num w:numId="17">
    <w:abstractNumId w:val="35"/>
  </w:num>
  <w:num w:numId="18">
    <w:abstractNumId w:val="4"/>
  </w:num>
  <w:num w:numId="19">
    <w:abstractNumId w:val="30"/>
  </w:num>
  <w:num w:numId="20">
    <w:abstractNumId w:val="24"/>
  </w:num>
  <w:num w:numId="21">
    <w:abstractNumId w:val="16"/>
  </w:num>
  <w:num w:numId="22">
    <w:abstractNumId w:val="25"/>
  </w:num>
  <w:num w:numId="23">
    <w:abstractNumId w:val="33"/>
  </w:num>
  <w:num w:numId="24">
    <w:abstractNumId w:val="2"/>
  </w:num>
  <w:num w:numId="25">
    <w:abstractNumId w:val="7"/>
  </w:num>
  <w:num w:numId="26">
    <w:abstractNumId w:val="19"/>
  </w:num>
  <w:num w:numId="27">
    <w:abstractNumId w:val="11"/>
  </w:num>
  <w:num w:numId="28">
    <w:abstractNumId w:val="1"/>
  </w:num>
  <w:num w:numId="29">
    <w:abstractNumId w:val="23"/>
  </w:num>
  <w:num w:numId="30">
    <w:abstractNumId w:val="29"/>
  </w:num>
  <w:num w:numId="31">
    <w:abstractNumId w:val="22"/>
  </w:num>
  <w:num w:numId="32">
    <w:abstractNumId w:val="9"/>
  </w:num>
  <w:num w:numId="33">
    <w:abstractNumId w:val="18"/>
  </w:num>
  <w:num w:numId="34">
    <w:abstractNumId w:val="5"/>
  </w:num>
  <w:num w:numId="35">
    <w:abstractNumId w:val="3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forms" w:enforcement="1" w:cryptProviderType="rsaFull" w:cryptAlgorithmClass="hash" w:cryptAlgorithmType="typeAny" w:cryptAlgorithmSid="4" w:cryptSpinCount="50000" w:hash="y97nFacdYIZOsCUYhM7jgVw8/tQ=" w:salt="C1SMmdsL6KDC2o0MfVExaw=="/>
  <w:defaultTabStop w:val="720"/>
  <w:drawingGridHorizontalSpacing w:val="110"/>
  <w:displayHorizontalDrawingGridEvery w:val="2"/>
  <w:characterSpacingControl w:val="doNotCompress"/>
  <w:hdrShapeDefaults>
    <o:shapedefaults v:ext="edit" spidmax="8194">
      <o:colormenu v:ext="edit" fillcolor="none [2405]"/>
    </o:shapedefaults>
    <o:shapelayout v:ext="edit">
      <o:idmap v:ext="edit" data="7"/>
    </o:shapelayout>
  </w:hdrShapeDefaults>
  <w:footnotePr>
    <w:footnote w:id="0"/>
    <w:footnote w:id="1"/>
  </w:footnotePr>
  <w:endnotePr>
    <w:endnote w:id="0"/>
    <w:endnote w:id="1"/>
  </w:endnotePr>
  <w:compat/>
  <w:rsids>
    <w:rsidRoot w:val="00D17116"/>
    <w:rsid w:val="000012F4"/>
    <w:rsid w:val="00020AB8"/>
    <w:rsid w:val="00131C87"/>
    <w:rsid w:val="00182107"/>
    <w:rsid w:val="001B0F0F"/>
    <w:rsid w:val="00251116"/>
    <w:rsid w:val="00293A35"/>
    <w:rsid w:val="00507B20"/>
    <w:rsid w:val="00582A23"/>
    <w:rsid w:val="005A5CB4"/>
    <w:rsid w:val="005A68B0"/>
    <w:rsid w:val="006A36AC"/>
    <w:rsid w:val="007755A2"/>
    <w:rsid w:val="00830CC5"/>
    <w:rsid w:val="00836932"/>
    <w:rsid w:val="008A4C52"/>
    <w:rsid w:val="00AB6BC9"/>
    <w:rsid w:val="00B27B26"/>
    <w:rsid w:val="00BC13A6"/>
    <w:rsid w:val="00C3287C"/>
    <w:rsid w:val="00C644BC"/>
    <w:rsid w:val="00C817DC"/>
    <w:rsid w:val="00CD7309"/>
    <w:rsid w:val="00D10D7D"/>
    <w:rsid w:val="00D17116"/>
    <w:rsid w:val="00D23126"/>
    <w:rsid w:val="00D75F52"/>
    <w:rsid w:val="00D80D11"/>
    <w:rsid w:val="00D85EC6"/>
    <w:rsid w:val="00E163AB"/>
    <w:rsid w:val="00F7180A"/>
    <w:rsid w:val="00F94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16"/>
    <w:pPr>
      <w:ind w:left="720"/>
      <w:contextualSpacing/>
    </w:pPr>
  </w:style>
  <w:style w:type="paragraph" w:styleId="NoSpacing">
    <w:name w:val="No Spacing"/>
    <w:link w:val="NoSpacingChar"/>
    <w:uiPriority w:val="1"/>
    <w:qFormat/>
    <w:rsid w:val="00D23126"/>
    <w:pPr>
      <w:spacing w:after="0" w:line="240" w:lineRule="auto"/>
    </w:pPr>
    <w:rPr>
      <w:rFonts w:eastAsiaTheme="minorEastAsia"/>
    </w:rPr>
  </w:style>
  <w:style w:type="character" w:customStyle="1" w:styleId="NoSpacingChar">
    <w:name w:val="No Spacing Char"/>
    <w:basedOn w:val="DefaultParagraphFont"/>
    <w:link w:val="NoSpacing"/>
    <w:uiPriority w:val="1"/>
    <w:rsid w:val="00D23126"/>
    <w:rPr>
      <w:rFonts w:eastAsiaTheme="minorEastAsia"/>
    </w:rPr>
  </w:style>
  <w:style w:type="paragraph" w:styleId="Header">
    <w:name w:val="header"/>
    <w:basedOn w:val="Normal"/>
    <w:link w:val="HeaderChar"/>
    <w:uiPriority w:val="99"/>
    <w:semiHidden/>
    <w:unhideWhenUsed/>
    <w:rsid w:val="00D231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126"/>
  </w:style>
  <w:style w:type="paragraph" w:styleId="Footer">
    <w:name w:val="footer"/>
    <w:basedOn w:val="Normal"/>
    <w:link w:val="FooterChar"/>
    <w:uiPriority w:val="99"/>
    <w:unhideWhenUsed/>
    <w:rsid w:val="00D2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26"/>
  </w:style>
  <w:style w:type="table" w:styleId="TableGrid">
    <w:name w:val="Table Grid"/>
    <w:basedOn w:val="TableNormal"/>
    <w:uiPriority w:val="59"/>
    <w:rsid w:val="008A4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C668-2465-45F6-8184-5BB3EE4F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PRIJEM, INICIJALNO ZBRINJAVANJE I NEGA BOLESNIKA SA  COVID-19 I RESPIRATORNOM INSUFICIJENCIJOM                  U JIL-U</vt:lpstr>
    </vt:vector>
  </TitlesOfParts>
  <Company>Deftones</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PRIJEM, INICIJALNO ZBRINJAVANJE I NEGA BOLESNIKA SA  COVID-19 I RESPIRATORNOM INSUFICIJENCIJOM                  U JIL-U</dc:title>
  <dc:creator>xxx</dc:creator>
  <cp:lastModifiedBy>xxx</cp:lastModifiedBy>
  <cp:revision>7</cp:revision>
  <dcterms:created xsi:type="dcterms:W3CDTF">2020-12-17T11:40:00Z</dcterms:created>
  <dcterms:modified xsi:type="dcterms:W3CDTF">2021-03-13T20:17:00Z</dcterms:modified>
</cp:coreProperties>
</file>