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3" o:title="Parchment" type="tile"/>
    </v:background>
  </w:background>
  <w:body>
    <w:sdt>
      <w:sdtPr>
        <w:id w:val="12031083"/>
        <w:docPartObj>
          <w:docPartGallery w:val="Cover Pages"/>
          <w:docPartUnique/>
        </w:docPartObj>
      </w:sdtPr>
      <w:sdtContent>
        <w:p w:rsidR="000B4BF3" w:rsidRDefault="001342B8">
          <w:r>
            <w:rPr>
              <w:noProof/>
            </w:rPr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4415883</wp:posOffset>
                </wp:positionH>
                <wp:positionV relativeFrom="paragraph">
                  <wp:posOffset>-122663</wp:posOffset>
                </wp:positionV>
                <wp:extent cx="1973765" cy="1405053"/>
                <wp:effectExtent l="0" t="0" r="0" b="0"/>
                <wp:wrapNone/>
                <wp:docPr id="3" name="Picture 2" descr="UZRS TIM K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ZRS TIM K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3765" cy="1405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C65220">
            <w:rPr>
              <w:noProof/>
            </w:rPr>
            <w:pict>
              <v:group id="_x0000_s1026" style="position:absolute;margin-left:2753.55pt;margin-top:0;width:244.8pt;height:11in;z-index:251661312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fabf8f [1945]" strokecolor="#f79646 [3209]" strokeweight="1pt">
                    <v:fill color2="#f79646 [3209]" rotate="t" focus="50%" type="gradient"/>
                    <v:shadow on="t" type="perspective" color="#974706 [1609]" offset="1pt" offset2="-3p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p w:rsidR="000B4BF3" w:rsidRDefault="000B4BF3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p w:rsidR="000B4BF3" w:rsidRDefault="000B4BF3">
                        <w:pPr>
                          <w:pStyle w:val="NoSpacing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0B4BF3" w:rsidRDefault="001068BF">
          <w:pPr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noProof/>
            </w:rPr>
            <w:t xml:space="preserve"> </w:t>
          </w:r>
          <w:r w:rsidR="000B4BF3"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712470</wp:posOffset>
                </wp:positionH>
                <wp:positionV relativeFrom="paragraph">
                  <wp:posOffset>2656205</wp:posOffset>
                </wp:positionV>
                <wp:extent cx="5337810" cy="5029200"/>
                <wp:effectExtent l="57150" t="57150" r="53340" b="57150"/>
                <wp:wrapNone/>
                <wp:docPr id="24" name="Picture 24" descr="http://www.tabletsmanual.com/img/wiki/cytomegalovirus_in_pregnanc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http://www.tabletsmanual.com/img/wiki/cytomegalovirus_in_pregnanc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7810" cy="50292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C65220" w:rsidRPr="00C65220">
            <w:rPr>
              <w:noProof/>
            </w:rPr>
            <w:pict>
              <v:rect id="_x0000_s1032" style="position:absolute;margin-left:0;margin-top:198.55pt;width:594.7pt;height:49.6pt;z-index:251663360;mso-height-percent:73;mso-top-percent:250;mso-position-horizontal:left;mso-position-horizontal-relative:page;mso-position-vertical-relative:page;mso-height-percent:73;mso-top-percent:250;v-text-anchor:middle" o:allowincell="f" fillcolor="#e36c0a [2409]" strokecolor="white [3212]" strokeweight="1pt">
                <v:fill color2="#365f91 [2404]"/>
                <v:shadow color="#d8d8d8 [2732]" offset="3pt,3pt" offset2="2pt,2pt"/>
                <v:textbox style="mso-next-textbox:#_x0000_s1032;mso-fit-shape-to-text:t" inset="14.4pt,,14.4pt">
                  <w:txbxContent>
                    <w:sdt>
                      <w:sdtP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alias w:val="Title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0B4BF3" w:rsidRPr="000B4BF3" w:rsidRDefault="000B4BF3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0B4BF3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  <w:t>INFEKCIJE U TRUDNOĆI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0B4BF3">
            <w:br w:type="page"/>
          </w:r>
        </w:p>
      </w:sdtContent>
    </w:sdt>
    <w:p w:rsidR="005C7D3E" w:rsidRDefault="005C7D3E" w:rsidP="005C7D3E">
      <w:pPr>
        <w:pStyle w:val="NormalWeb"/>
        <w:spacing w:line="360" w:lineRule="auto"/>
        <w:jc w:val="both"/>
      </w:pPr>
      <w:r>
        <w:lastRenderedPageBreak/>
        <w:t>Trudnice, kao i žene koje nisu trudne, mogu da obole od raznih bolesti. Podložne su i lako oboljevaju od bolesti izazvanih svim vrstama mikroorganizama. Oboljenja se manifestuju kao akutna ili hronična. Kada se pojave u trudnoći, ona imaju teži tok nego izvan trudnoće, a često su praćena teškim komplikacijama.</w:t>
      </w:r>
    </w:p>
    <w:p w:rsidR="000B4BF3" w:rsidRPr="000B4BF3" w:rsidRDefault="005C7D3E" w:rsidP="005C7D3E">
      <w:pPr>
        <w:pStyle w:val="NormalWeb"/>
        <w:spacing w:line="360" w:lineRule="auto"/>
        <w:jc w:val="both"/>
      </w:pPr>
      <w:r>
        <w:t xml:space="preserve">Principijelno, bolesti izazvane bakterijama ne prelaze placentarnu barijeru. Uz to, na raspolaganju imamo i različite grupe antibiotika, pa se ove infekcije uspešno leče. Međutim, poremećaji opšteg stanja, visoka telesna temperatura, transplacentarni prolaz toksina, mogu u retkim slučajevima da dovedu do neželjenih komplikacija. Nasuprot bakterijama, virusi lako prolaze od majke do ploda i posteljica ne predstavlja nikakvu barijeru. </w:t>
      </w:r>
      <w:r w:rsidR="000B4BF3" w:rsidRPr="000B4BF3">
        <w:t>Mnogi mirkoorganizmi imaju sposobnost vertikalne transmisije majke p</w:t>
      </w:r>
      <w:r w:rsidR="008B4353">
        <w:t>rema plodu, bilo transplacentarnim</w:t>
      </w:r>
      <w:r w:rsidR="000B4BF3" w:rsidRPr="000B4BF3">
        <w:t xml:space="preserve"> prenosom, putem krvi, ascendentno, širenjem iz donjeg genitalnog trakta kroz intaktne ili rupturirane plodove ovojke i tokom p</w:t>
      </w:r>
      <w:r w:rsidR="008B4353">
        <w:t>orođ</w:t>
      </w:r>
      <w:r w:rsidR="000B4BF3" w:rsidRPr="000B4BF3">
        <w:t>aja zbog prevremene ru</w:t>
      </w:r>
      <w:r w:rsidR="008B4353">
        <w:t>pture ovojaka, produženog porođ</w:t>
      </w:r>
      <w:r w:rsidR="000B4BF3" w:rsidRPr="000B4BF3">
        <w:t>aja, brojnih pregleda i akušerskih operacija.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Infekcije koje nastaju u ranoj trudnoći u toku embriogeneze mogu izazvati malformacije ploda, dok infekcije u kasnijoj trudnoći mogu da se manifestuju morfološkim i funkcionalnim promena pojedinih organa i organskih sistema.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Važno je spomenuti, da se intrauterine i intrapartalne infekcije manifestuju u prvih 72 sata od porodjaja, a nakon tog perioda infekcije su nastale u neonatalnom periodu.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Najčešći uzročnici infekcije u trudnoći su:</w:t>
      </w:r>
    </w:p>
    <w:p w:rsidR="000B4BF3" w:rsidRPr="008B4353" w:rsidRDefault="005C7D3E" w:rsidP="000B4BF3">
      <w:pPr>
        <w:pStyle w:val="NormalWeb"/>
        <w:spacing w:line="360" w:lineRule="auto"/>
        <w:rPr>
          <w:rStyle w:val="Strong"/>
        </w:rPr>
      </w:pPr>
      <w:r w:rsidRPr="008B4353">
        <w:rPr>
          <w:bCs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2559685</wp:posOffset>
            </wp:positionH>
            <wp:positionV relativeFrom="paragraph">
              <wp:posOffset>444500</wp:posOffset>
            </wp:positionV>
            <wp:extent cx="2651125" cy="1771650"/>
            <wp:effectExtent l="19050" t="0" r="0" b="0"/>
            <wp:wrapTight wrapText="bothSides">
              <wp:wrapPolygon edited="0">
                <wp:start x="-155" y="0"/>
                <wp:lineTo x="-155" y="21368"/>
                <wp:lineTo x="21574" y="21368"/>
                <wp:lineTo x="21574" y="0"/>
                <wp:lineTo x="-155" y="0"/>
              </wp:wrapPolygon>
            </wp:wrapTight>
            <wp:docPr id="1" name="Picture 1" descr="Резултат слика за pregn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лика за pregnan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BF3" w:rsidRPr="008B4353">
        <w:rPr>
          <w:rStyle w:val="Strong"/>
        </w:rPr>
        <w:t xml:space="preserve">– </w:t>
      </w:r>
      <w:r w:rsidR="000B4BF3" w:rsidRPr="008B4353">
        <w:rPr>
          <w:rStyle w:val="Strong"/>
          <w:b w:val="0"/>
        </w:rPr>
        <w:t>virusi</w:t>
      </w:r>
      <w:r w:rsidR="000B4BF3" w:rsidRPr="008B4353">
        <w:br/>
      </w:r>
      <w:r w:rsidR="000B4BF3" w:rsidRPr="008B4353">
        <w:rPr>
          <w:rStyle w:val="Strong"/>
          <w:b w:val="0"/>
        </w:rPr>
        <w:t>– bakterije</w:t>
      </w:r>
      <w:r w:rsidR="000B4BF3" w:rsidRPr="008B4353">
        <w:br/>
      </w:r>
      <w:r w:rsidR="000B4BF3" w:rsidRPr="008B4353">
        <w:rPr>
          <w:rStyle w:val="Strong"/>
          <w:b w:val="0"/>
        </w:rPr>
        <w:t>– paraziti</w:t>
      </w:r>
    </w:p>
    <w:p w:rsidR="005C7D3E" w:rsidRPr="000B4BF3" w:rsidRDefault="005C7D3E" w:rsidP="000B4BF3">
      <w:pPr>
        <w:pStyle w:val="NormalWeb"/>
        <w:spacing w:line="360" w:lineRule="auto"/>
      </w:pPr>
    </w:p>
    <w:p w:rsidR="000B4BF3" w:rsidRPr="000B4BF3" w:rsidRDefault="000B4BF3" w:rsidP="000B4BF3">
      <w:pPr>
        <w:pStyle w:val="Heading3"/>
        <w:spacing w:line="36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0B4BF3">
        <w:rPr>
          <w:rFonts w:ascii="Times New Roman" w:hAnsi="Times New Roman" w:cs="Times New Roman"/>
          <w:color w:val="C00000"/>
          <w:sz w:val="24"/>
          <w:szCs w:val="24"/>
        </w:rPr>
        <w:lastRenderedPageBreak/>
        <w:t>Virusne infekcije u trudnoći</w:t>
      </w:r>
    </w:p>
    <w:p w:rsidR="005C7D3E" w:rsidRDefault="005C7D3E" w:rsidP="000B4BF3">
      <w:pPr>
        <w:pStyle w:val="Heading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BF3" w:rsidRPr="000B4BF3" w:rsidRDefault="0018156C" w:rsidP="008B4353">
      <w:pPr>
        <w:pStyle w:val="Heading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Virus rubeol</w:t>
      </w:r>
      <w:r w:rsidR="000B4BF3" w:rsidRPr="000B4BF3">
        <w:rPr>
          <w:rFonts w:ascii="Times New Roman" w:hAnsi="Times New Roman" w:cs="Times New Roman"/>
          <w:sz w:val="24"/>
          <w:szCs w:val="24"/>
        </w:rPr>
        <w:t>e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160655</wp:posOffset>
            </wp:positionV>
            <wp:extent cx="1984375" cy="1912620"/>
            <wp:effectExtent l="19050" t="0" r="0" b="0"/>
            <wp:wrapTight wrapText="bothSides">
              <wp:wrapPolygon edited="0">
                <wp:start x="-207" y="0"/>
                <wp:lineTo x="-207" y="21299"/>
                <wp:lineTo x="21565" y="21299"/>
                <wp:lineTo x="21565" y="0"/>
                <wp:lineTo x="-207" y="0"/>
              </wp:wrapPolygon>
            </wp:wrapTight>
            <wp:docPr id="21" name="Picture 21" descr="http://www.tabletsmanual.com/img/wiki/rubella_r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abletsmanual.com/img/wiki/rubella_rash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4BF3">
        <w:t>Infekcija je poznata samo kod čoveka i najčešće obolevaju deca. Prenosi se kapljičnim putem i u trudnoći može izazvati teške kongenitalne malformacije ploda.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Sindrom kongenitalne rubele izaziva kod ploda pojedinačno ili udruženo: zastoj u rastu ploda, lezije CNS, srčane mane, lezije oka i kostiju, hepatosplenomegaliju i sl., kao i tkz. pozni rubela sindrom koji se manifestuje panencefalitisom i dijabetes melitusom tip I u drugoj i trećoj deceniji života u do tada zdrave dece. Inače, ovaj virus spada u najjače do sada poznate teratogene agense.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Učestalost infekcije ploda u ranoj trudnoći je oko 80 % slučajeva, malformacije ploda se javljaju u skoro 100 % slučajeva, dok u drugoj polovini trudnoće do infekcije dolazi u oko 25 % odnosno malformacije ploda u 0 % slučajeva.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Dijagnoza je često teska, jer je klinička slika, često nespecifična ili subklinička.Važno je napomenuti, da je kod neimunizovanih trudnica istovremena infekcija ploda vrlo verovatna, dok</w:t>
      </w:r>
      <w:r w:rsidR="008B4353">
        <w:t xml:space="preserve"> je kod imunizovanih trudnica</w:t>
      </w:r>
      <w:r w:rsidRPr="000B4BF3">
        <w:t xml:space="preserve"> taj rizik vrlo mali, ali ipak moguć u epidemijama.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Od laboratorijskih analiza koristi se titar specifičnih antitela IgM ili IgG klase u dva uzastopna uzorka krvi majke.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Intrauterina dijagnoza, nalazom specifičnih IgM antitela, moguća je posle 18. nedelje trudnoće kordocentezom, i u slučaju njihovog postojanja savetuje se prekid trudnoće.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Prevencija se sastoji u vakcinaciji neimunizovanih žena i to isključivo van trudnoće, jer se radi o atenuisanom živom virusu koji može izazvati inefkciju ploda.</w:t>
      </w:r>
    </w:p>
    <w:p w:rsidR="000B4BF3" w:rsidRPr="000B4BF3" w:rsidRDefault="000B4BF3" w:rsidP="008B4353">
      <w:pPr>
        <w:pStyle w:val="Heading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BF3">
        <w:rPr>
          <w:rFonts w:ascii="Times New Roman" w:hAnsi="Times New Roman" w:cs="Times New Roman"/>
          <w:sz w:val="24"/>
          <w:szCs w:val="24"/>
        </w:rPr>
        <w:lastRenderedPageBreak/>
        <w:t>CMV</w:t>
      </w:r>
    </w:p>
    <w:p w:rsidR="000B4BF3" w:rsidRPr="000B4BF3" w:rsidRDefault="001A7339" w:rsidP="000B4BF3">
      <w:pPr>
        <w:pStyle w:val="NormalWeb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3975735</wp:posOffset>
            </wp:positionH>
            <wp:positionV relativeFrom="paragraph">
              <wp:posOffset>177165</wp:posOffset>
            </wp:positionV>
            <wp:extent cx="1931035" cy="1092200"/>
            <wp:effectExtent l="19050" t="0" r="0" b="0"/>
            <wp:wrapTight wrapText="bothSides">
              <wp:wrapPolygon edited="0">
                <wp:start x="-213" y="0"/>
                <wp:lineTo x="-213" y="21098"/>
                <wp:lineTo x="21522" y="21098"/>
                <wp:lineTo x="21522" y="0"/>
                <wp:lineTo x="-213" y="0"/>
              </wp:wrapPolygon>
            </wp:wrapTight>
            <wp:docPr id="26" name="Picture 26" descr="https://www.babycenter.com/ims/2017/06/833x469xiStock-614247540_wide.jpg.pagespeed.ic.KQ-XzjaP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babycenter.com/ims/2017/06/833x469xiStock-614247540_wide.jpg.pagespeed.ic.KQ-XzjaP2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BF3" w:rsidRPr="000B4BF3">
        <w:t>Citomegalovirus (CMV) spada u grupu herpes virusa i prenosi se kapljično, transplacentno, tokom dojenja i polnim putem. Nakon primarne infekcije virus perzistira u latentnoj formi u nervnim ganglijama i kasnije se povremeno aktivira.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Stanja poremećenog imuniteta pogoduju pojavi reinfekcije, a fetusi zbog slabijeg celularnog imuniteta imaju visok rizik razvoja sekvela. Infekcija je najčešće asimptomatska ili se javljaju simptomi slični mononukleozi.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CMV spada u najčešće kongenitalne infekcije novorodjenčadi sa indcidencom od oko 1%.</w:t>
      </w:r>
      <w:r w:rsidR="001A7339">
        <w:t xml:space="preserve">                 </w:t>
      </w:r>
      <w:r w:rsidRPr="000B4BF3">
        <w:t>Na sreću, veliki broj trudnica je imunizovano na ovaj virus.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Sama infekcija kod većine trudnica prolazi asimptomatski. Dijagnoza primarne infekcije postavlja se porastom titra specifičnih antitela IgM ili IgG klase, a reinfekcije porastom titra antitela IgG klase iz dva uzorka krvi majke.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Kod primarne infekcije majke stopa infekcije ploda je oko 40%, a pojava malformacija ploda je oko 15% , a koje opadaju sa starošću trudnoće. Kod primarnom infekcijom zahvaćenih fetusa nastaje kongenitalna citomegalična inkluziona bolest koja se manifestuje: zastojem u rastu ploda, meningoencefalitisom, mikrocefalijom ( malom</w:t>
      </w:r>
      <w:r w:rsidR="001A7339">
        <w:t xml:space="preserve"> glavom ), kalcifikacijama CNS,</w:t>
      </w:r>
      <w:r w:rsidR="008B4353">
        <w:t xml:space="preserve"> </w:t>
      </w:r>
      <w:r w:rsidRPr="000B4BF3">
        <w:t>horioretinitisom, hepatosplenomegalijom, trombocitopenijom, atipičnom limfocitozom, pneumonijom i sl. Nažalost, kod oko 90% ostaju trajne sekvele, kao što su psihomotorna retardacija, gluvoća i slepilo.</w:t>
      </w:r>
    </w:p>
    <w:p w:rsidR="000B4BF3" w:rsidRPr="000B4BF3" w:rsidRDefault="008B4353" w:rsidP="000B4BF3">
      <w:pPr>
        <w:pStyle w:val="NormalWeb"/>
        <w:spacing w:line="360" w:lineRule="auto"/>
        <w:jc w:val="both"/>
      </w:pPr>
      <w:r>
        <w:t>Čak posle porođ</w:t>
      </w:r>
      <w:r w:rsidR="000B4BF3" w:rsidRPr="000B4BF3">
        <w:t>aja, kod asimptomatskih novorodjenčadi taj procenat iznosi oko 10 %.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U slučaju reinfekcije, stope infekcije i malformacije ploda su neuporedivo manje.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Definitivna dijagnoza infekcije ploda postavlja se amniocentezom ili kordocentezom, a ultrazvučnim pregledom se konstatuje stepen malformacija ploda (mikrocefalija, ventrikulomegalija, cerebralne kalcifikacije, hiperehogena creva) i u zavisnosti od njihovog prisustva/odsustva savetuje se prekid/nastavak trudnoće.</w:t>
      </w:r>
    </w:p>
    <w:p w:rsidR="000B4BF3" w:rsidRPr="000B4BF3" w:rsidRDefault="000B4BF3" w:rsidP="008B4353">
      <w:pPr>
        <w:pStyle w:val="Heading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BF3">
        <w:rPr>
          <w:rFonts w:ascii="Times New Roman" w:hAnsi="Times New Roman" w:cs="Times New Roman"/>
          <w:sz w:val="24"/>
          <w:szCs w:val="24"/>
        </w:rPr>
        <w:lastRenderedPageBreak/>
        <w:t>Parvovirusi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Parvovirusi imaju sposobnost transplacentne transmisije i stopa infekcije ploda je oko 30 %.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Ova infekcija kod trudnica često prolazi asimptomatski, a u oko 10 % slučajeva može da izazove i smrt ploda. Dijagnoza se postavlja povišenjem titra specifičnih antitela IgM klase u krvi majke.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U slučaju infekcije trudnice do 20. nedelje trudnoće može doći do smrti ploda bez pojave hidropsa (abnormalna akumulacija tečnosti u pleuri, perikardu, trbuhu ili potkožno), a infekcija posle tog perioda može da izazove tešku anemiju i pojavu hidropsa, zbog eritrotropnosti virusa, a koje u 65-70 % dovode do smrti ploda, a u samo 30-35% spontano regrediraju.</w:t>
      </w:r>
    </w:p>
    <w:p w:rsidR="000B4BF3" w:rsidRDefault="000B4BF3" w:rsidP="000B4BF3">
      <w:pPr>
        <w:pStyle w:val="NormalWeb"/>
        <w:spacing w:line="360" w:lineRule="auto"/>
        <w:jc w:val="both"/>
      </w:pPr>
      <w:r w:rsidRPr="000B4BF3">
        <w:t>Prenatalna kontrola se sprovodi redovnim ultrazvučnim kontrolama islučaju pojave hidropsa radi se fetalna intrauterina transfuzija sa velikim uspehom.</w:t>
      </w:r>
    </w:p>
    <w:p w:rsidR="000B4BF3" w:rsidRDefault="000B4BF3" w:rsidP="000B4BF3">
      <w:pPr>
        <w:pStyle w:val="NormalWeb"/>
        <w:spacing w:line="360" w:lineRule="auto"/>
        <w:jc w:val="both"/>
      </w:pPr>
    </w:p>
    <w:p w:rsidR="000B4BF3" w:rsidRPr="000B4BF3" w:rsidRDefault="000B4BF3" w:rsidP="008B4353">
      <w:pPr>
        <w:pStyle w:val="Heading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BF3">
        <w:rPr>
          <w:rFonts w:ascii="Times New Roman" w:hAnsi="Times New Roman" w:cs="Times New Roman"/>
          <w:sz w:val="24"/>
          <w:szCs w:val="24"/>
        </w:rPr>
        <w:t>Influenca, rino, korona i adenovirusi</w:t>
      </w:r>
    </w:p>
    <w:p w:rsidR="000B4BF3" w:rsidRPr="000B4BF3" w:rsidRDefault="000B4BF3" w:rsidP="000B4B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161925</wp:posOffset>
            </wp:positionV>
            <wp:extent cx="2522220" cy="1681480"/>
            <wp:effectExtent l="19050" t="0" r="0" b="0"/>
            <wp:wrapTight wrapText="bothSides">
              <wp:wrapPolygon edited="0">
                <wp:start x="-163" y="0"/>
                <wp:lineTo x="-163" y="21290"/>
                <wp:lineTo x="21535" y="21290"/>
                <wp:lineTo x="21535" y="0"/>
                <wp:lineTo x="-163" y="0"/>
              </wp:wrapPolygon>
            </wp:wrapTight>
            <wp:docPr id="6" name="Picture 6" descr="http://www.antamedica.com/wp-content/uploads/2018/04/infekcije-u-trudnoc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ntamedica.com/wp-content/uploads/2018/04/infekcije-u-trudnoci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4BF3">
        <w:t>U trudnoći je infekcija influenca virusom teža,                         a komplikacije teže.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Zato se savetuje da se sve trudnice vakcinišu u drugom i trećem trimestru, a one sa hroničnim oboljenjima (dijabetičari, srčane, bubrežne bolesnice i sl.) i u prvom trimestru.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U slučaju infekcije majke rino, korona i adenovirusima klinička slika nije pogoršana trudnoćom.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Nije dokazan ubedljiv teratogen potencijal ovih virusa.</w:t>
      </w:r>
    </w:p>
    <w:p w:rsidR="000B4BF3" w:rsidRPr="000B4BF3" w:rsidRDefault="000B4BF3" w:rsidP="000B4B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BF3" w:rsidRPr="000B4BF3" w:rsidRDefault="000B4BF3" w:rsidP="008B4353">
      <w:pPr>
        <w:pStyle w:val="Heading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BF3">
        <w:rPr>
          <w:rFonts w:ascii="Times New Roman" w:hAnsi="Times New Roman" w:cs="Times New Roman"/>
          <w:sz w:val="24"/>
          <w:szCs w:val="24"/>
        </w:rPr>
        <w:lastRenderedPageBreak/>
        <w:t>Enterovorusi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Tu spadaju polio, koksaki i eho virusi. Infekcije najčešće protiču subklinički, ali svi mogu da izazovu i infekciju ploda.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Zbog obavezne vakcinacije broj infekcija od polio virusa je vrlo mali, pri čemu trudnoća komplikuje infekciju i ishod.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Infekcija koksaki virusom u trudnoći, ako je manifestna, izaziva encefalomijelitis, hepatitis, miokarditis, eksudativni endokarditis, placentitis, a može dovesti i do smrti ploda. Izvor zaraze je čovek.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Dijagnoza se postavlja pomoću specifičnih antitela, brisa grla, uzorka likvora i sl.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Terapija je simptomatska uz mirovanje kao i redovne kontrole trudnice kod interniste-kardiologa.</w:t>
      </w:r>
    </w:p>
    <w:p w:rsidR="005C7D3E" w:rsidRDefault="005C7D3E" w:rsidP="000B4BF3">
      <w:pPr>
        <w:pStyle w:val="Heading3"/>
        <w:spacing w:line="36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0B4BF3" w:rsidRPr="000B4BF3" w:rsidRDefault="000B4BF3" w:rsidP="000B4BF3">
      <w:pPr>
        <w:pStyle w:val="Heading3"/>
        <w:spacing w:line="36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0B4BF3">
        <w:rPr>
          <w:rFonts w:ascii="Times New Roman" w:hAnsi="Times New Roman" w:cs="Times New Roman"/>
          <w:color w:val="C00000"/>
          <w:sz w:val="24"/>
          <w:szCs w:val="24"/>
        </w:rPr>
        <w:t>Bakterijske infekcije u trudnoći</w:t>
      </w:r>
    </w:p>
    <w:p w:rsidR="005C7D3E" w:rsidRDefault="005C7D3E" w:rsidP="000B4BF3">
      <w:pPr>
        <w:pStyle w:val="Heading4"/>
        <w:spacing w:line="360" w:lineRule="auto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</w:p>
    <w:p w:rsidR="00E9337B" w:rsidRPr="00E9337B" w:rsidRDefault="00E9337B" w:rsidP="000B4BF3">
      <w:pPr>
        <w:pStyle w:val="Heading4"/>
        <w:spacing w:line="360" w:lineRule="auto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5C7D3E">
        <w:rPr>
          <w:rFonts w:ascii="Times New Roman" w:hAnsi="Times New Roman" w:cs="Times New Roman"/>
          <w:i w:val="0"/>
          <w:color w:val="auto"/>
          <w:sz w:val="24"/>
          <w:szCs w:val="24"/>
        </w:rPr>
        <w:t>Bakterijska vaginoza</w:t>
      </w:r>
      <w:r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se smatra rizičnim faktorom za prevremeni porođaj</w:t>
      </w:r>
      <w:r w:rsidRPr="00E9337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ili spontani pobačaj. Ona može upućivati i na postajanje drugih infekcija u trudnoći. Vodeći uzročnik bakterijske vaginoze jest</w:t>
      </w:r>
      <w:r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e</w:t>
      </w:r>
      <w:r w:rsidRPr="00E9337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bakterija Gardnerella vaginalis, a karakteri</w:t>
      </w:r>
      <w:r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še  je neugodan miris iscd</w:t>
      </w:r>
      <w:r w:rsidRPr="00E9337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tka "po ribi". U terapiji se koriste odgovaraju</w:t>
      </w:r>
      <w:r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će antimikrobne vaginalete, a l</w:t>
      </w:r>
      <w:r w:rsidRPr="00E9337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ečenje partnera u ovom slučaju nije obavezno.</w:t>
      </w:r>
    </w:p>
    <w:p w:rsidR="000B4BF3" w:rsidRPr="00E9337B" w:rsidRDefault="000B4BF3" w:rsidP="008B4353">
      <w:pPr>
        <w:pStyle w:val="Heading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E9337B">
        <w:rPr>
          <w:rFonts w:ascii="Times New Roman" w:hAnsi="Times New Roman" w:cs="Times New Roman"/>
          <w:color w:val="0070C0"/>
          <w:sz w:val="24"/>
          <w:szCs w:val="24"/>
        </w:rPr>
        <w:t>Infekcija streptokokom grupe B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Infekcija streptokokom grupe B prisutna je kao asimp</w:t>
      </w:r>
      <w:r w:rsidR="001507E6">
        <w:t>tomatska</w:t>
      </w:r>
      <w:r w:rsidRPr="000B4BF3">
        <w:t xml:space="preserve"> vaginalna infekcija u </w:t>
      </w:r>
      <w:r w:rsidR="001507E6">
        <w:t xml:space="preserve">                           </w:t>
      </w:r>
      <w:r w:rsidRPr="000B4BF3">
        <w:t>oko 15 % trudnica.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Za nju se vežu brojne komplikacije tokom trudnoće, a kao najvažnija ističe se neonatalna sep</w:t>
      </w:r>
      <w:r w:rsidR="008B4353">
        <w:t>sa kod koje je smrtnost novorođ</w:t>
      </w:r>
      <w:r w:rsidRPr="000B4BF3">
        <w:t>enčadi oko 25% pri čemu su, kod preživelih česte neurološke sekvele</w:t>
      </w:r>
      <w:r w:rsidR="008B4353">
        <w:t>, posebno kod prevremenog porođ</w:t>
      </w:r>
      <w:r w:rsidRPr="000B4BF3">
        <w:t>aja.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lastRenderedPageBreak/>
        <w:t>Tipično, kod rane infekcije, 6-12 h nakon porodjaja kod novorodjenčeta se javljaju respiratorni distres, apneja i šok.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U slučaju teških porodjaja udruženih sa akušerskim intervencijama javljaju se znaci septikemije, acidoze i depresije novorođenčeta i mogu se ispoljiti nakon samog porodjaja.</w:t>
      </w:r>
    </w:p>
    <w:p w:rsidR="000B4BF3" w:rsidRDefault="000B4BF3" w:rsidP="000B4BF3">
      <w:pPr>
        <w:pStyle w:val="NormalWeb"/>
        <w:spacing w:line="360" w:lineRule="auto"/>
        <w:jc w:val="both"/>
      </w:pPr>
      <w:r w:rsidRPr="000B4BF3">
        <w:t>Kod kasne infekcije, sedam i više dana nakon porodjaja, javlja se meningitis a stepen smrtnosti je manji i sekvele su češće.</w:t>
      </w:r>
    </w:p>
    <w:p w:rsidR="00E9337B" w:rsidRPr="00E9337B" w:rsidRDefault="00E9337B" w:rsidP="008B4353">
      <w:pPr>
        <w:pStyle w:val="NormalWeb"/>
        <w:numPr>
          <w:ilvl w:val="0"/>
          <w:numId w:val="1"/>
        </w:numPr>
        <w:spacing w:line="360" w:lineRule="auto"/>
        <w:jc w:val="both"/>
        <w:rPr>
          <w:b/>
          <w:i/>
          <w:color w:val="0070C0"/>
        </w:rPr>
      </w:pPr>
      <w:r w:rsidRPr="00E9337B">
        <w:rPr>
          <w:b/>
          <w:i/>
          <w:color w:val="0070C0"/>
        </w:rPr>
        <w:t>Chlamydia trachomatis</w:t>
      </w:r>
    </w:p>
    <w:p w:rsidR="00E9337B" w:rsidRDefault="001507E6" w:rsidP="00E9337B">
      <w:pPr>
        <w:pStyle w:val="NormalWeb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3409315</wp:posOffset>
            </wp:positionH>
            <wp:positionV relativeFrom="paragraph">
              <wp:posOffset>-3175</wp:posOffset>
            </wp:positionV>
            <wp:extent cx="2566670" cy="1423670"/>
            <wp:effectExtent l="19050" t="0" r="5080" b="0"/>
            <wp:wrapTight wrapText="bothSides">
              <wp:wrapPolygon edited="0">
                <wp:start x="-160" y="0"/>
                <wp:lineTo x="-160" y="21388"/>
                <wp:lineTo x="21643" y="21388"/>
                <wp:lineTo x="21643" y="0"/>
                <wp:lineTo x="-160" y="0"/>
              </wp:wrapPolygon>
            </wp:wrapTight>
            <wp:docPr id="29" name="Picture 29" descr="https://163602-560839-raikfcquaxqncofqfm.stackpathdns.com/wp-content/uploads/2018/05/Habitat-and-Morphology-of-Chlamydia-trachoma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163602-560839-raikfcquaxqncofqfm.stackpathdns.com/wp-content/uploads/2018/05/Habitat-and-Morphology-of-Chlamydia-trachomati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353">
        <w:t>Chlamydia trachomatis je</w:t>
      </w:r>
      <w:r w:rsidR="00E9337B">
        <w:t xml:space="preserve"> </w:t>
      </w:r>
      <w:r w:rsidR="008B4353">
        <w:t>intracelularna</w:t>
      </w:r>
      <w:r w:rsidR="00E9337B">
        <w:t xml:space="preserve"> bakt</w:t>
      </w:r>
      <w:r w:rsidR="008B4353">
        <w:t>erija koja se najčešće prenosi polnim putem. Nelečena i neprepoznata h</w:t>
      </w:r>
      <w:r w:rsidR="00E9337B">
        <w:t xml:space="preserve">lamidijska infekcija može dovesti do </w:t>
      </w:r>
      <w:r w:rsidR="008B4353">
        <w:t>zapaljenske bolesti karlice, a posledično i do hroničnog bola</w:t>
      </w:r>
      <w:r w:rsidR="00E9337B">
        <w:t xml:space="preserve"> u </w:t>
      </w:r>
      <w:r w:rsidR="008B4353">
        <w:t>karlici</w:t>
      </w:r>
      <w:r w:rsidR="00E9337B">
        <w:t>,</w:t>
      </w:r>
      <w:r w:rsidR="008B4353">
        <w:t xml:space="preserve"> </w:t>
      </w:r>
      <w:r w:rsidR="00E9337B">
        <w:t xml:space="preserve">vamaternične trudnoće te </w:t>
      </w:r>
      <w:r w:rsidR="008B4353">
        <w:t>neplodnosti. U samoj trudnoći, h</w:t>
      </w:r>
      <w:r w:rsidR="00E9337B">
        <w:t>lamidija može dove</w:t>
      </w:r>
      <w:r w:rsidR="008B4353">
        <w:t>sti do spontanog pobačaja i prevremenog porođ</w:t>
      </w:r>
      <w:r w:rsidR="00E9337B">
        <w:t>a</w:t>
      </w:r>
      <w:r w:rsidR="008B4353">
        <w:t>ja. Tokom samog porođaj</w:t>
      </w:r>
      <w:r w:rsidR="00E9337B">
        <w:t>a može doći do infekcije spojnice oka novorođenčeta, a isto tako novorođenče može razviti i upalu pluća. Kako</w:t>
      </w:r>
      <w:r w:rsidR="008B4353">
        <w:t xml:space="preserve"> je h</w:t>
      </w:r>
      <w:r w:rsidR="00E9337B">
        <w:t xml:space="preserve">lamidijska infekcija najčešće bez ikakvih simptoma (a opasnost za trudnoću je velika), </w:t>
      </w:r>
      <w:r w:rsidR="00CD7620">
        <w:t>neophodno je uzeti</w:t>
      </w:r>
      <w:r w:rsidR="00E9337B">
        <w:t xml:space="preserve"> bris </w:t>
      </w:r>
      <w:r w:rsidR="00CD7620">
        <w:t>grlića materice</w:t>
      </w:r>
      <w:r w:rsidR="00E9337B">
        <w:t xml:space="preserve"> te </w:t>
      </w:r>
      <w:r w:rsidR="00CD7620">
        <w:t>sprovesti l</w:t>
      </w:r>
      <w:r w:rsidR="00E9337B">
        <w:t>ečenje oba partnera.</w:t>
      </w:r>
    </w:p>
    <w:p w:rsidR="00E9337B" w:rsidRPr="00E9337B" w:rsidRDefault="001507E6" w:rsidP="00CD7620">
      <w:pPr>
        <w:pStyle w:val="NormalWeb"/>
        <w:numPr>
          <w:ilvl w:val="0"/>
          <w:numId w:val="1"/>
        </w:numPr>
        <w:spacing w:line="360" w:lineRule="auto"/>
        <w:jc w:val="both"/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437515</wp:posOffset>
            </wp:positionV>
            <wp:extent cx="2181860" cy="1642110"/>
            <wp:effectExtent l="19050" t="0" r="8890" b="0"/>
            <wp:wrapTight wrapText="bothSides">
              <wp:wrapPolygon edited="0">
                <wp:start x="-189" y="0"/>
                <wp:lineTo x="-189" y="21299"/>
                <wp:lineTo x="21688" y="21299"/>
                <wp:lineTo x="21688" y="0"/>
                <wp:lineTo x="-189" y="0"/>
              </wp:wrapPolygon>
            </wp:wrapTight>
            <wp:docPr id="32" name="Picture 32" descr="https://miro.medium.com/max/1050/1*rTBJggXiuFr12BqwaIgJf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iro.medium.com/max/1050/1*rTBJggXiuFr12BqwaIgJfA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64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37B" w:rsidRPr="00E9337B">
        <w:rPr>
          <w:b/>
          <w:i/>
          <w:color w:val="0070C0"/>
        </w:rPr>
        <w:t>Ureaplasma urealyticum</w:t>
      </w:r>
    </w:p>
    <w:p w:rsidR="00E9337B" w:rsidRPr="000B4BF3" w:rsidRDefault="00E9337B" w:rsidP="00E9337B">
      <w:pPr>
        <w:pStyle w:val="NormalWeb"/>
        <w:spacing w:line="360" w:lineRule="auto"/>
        <w:jc w:val="both"/>
      </w:pPr>
      <w:r>
        <w:t>Infekcija bakterijom Ureaplasma urealyticum je vrlo opasna u trudnoći jer može dovesti  do infekcije plodovih ovoja</w:t>
      </w:r>
      <w:r w:rsidR="00CD7620">
        <w:t>ka, horioamnionitisa, te pr</w:t>
      </w:r>
      <w:r>
        <w:t>ev</w:t>
      </w:r>
      <w:r w:rsidR="00CD7620">
        <w:t>remenog prsnuća vodenjaka i prevremenog porođaj</w:t>
      </w:r>
      <w:r>
        <w:t xml:space="preserve">a. Ukoliko infekcija prodre kroz posteljicu, tada </w:t>
      </w:r>
      <w:r w:rsidR="00CD7620">
        <w:t>može dovesti do zastoja rasta d</w:t>
      </w:r>
      <w:r>
        <w:t>eteta, bakterijemije (prisutnosti bakterija u krvi), upale pluća ili meningitisa. Bakterij</w:t>
      </w:r>
      <w:r w:rsidR="00CD7620">
        <w:t>u Ureaplasma urealyticum takođe možemo izolovati</w:t>
      </w:r>
      <w:r>
        <w:t xml:space="preserve"> brisom, a terapiju </w:t>
      </w:r>
      <w:r w:rsidR="00CD7620">
        <w:t>s</w:t>
      </w:r>
      <w:r>
        <w:t>provodimo pr</w:t>
      </w:r>
      <w:r w:rsidR="00CD7620">
        <w:t>ema antibiogramu uz obavezno l</w:t>
      </w:r>
      <w:r>
        <w:t>ečenje oba partnera.</w:t>
      </w:r>
    </w:p>
    <w:p w:rsidR="000B4BF3" w:rsidRPr="000B4BF3" w:rsidRDefault="000B4BF3" w:rsidP="00CD7620">
      <w:pPr>
        <w:pStyle w:val="Heading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BF3">
        <w:rPr>
          <w:rFonts w:ascii="Times New Roman" w:hAnsi="Times New Roman" w:cs="Times New Roman"/>
          <w:sz w:val="24"/>
          <w:szCs w:val="24"/>
        </w:rPr>
        <w:lastRenderedPageBreak/>
        <w:t>Listerioza monocitegones</w:t>
      </w:r>
    </w:p>
    <w:p w:rsidR="000B4BF3" w:rsidRPr="000B4BF3" w:rsidRDefault="001507E6" w:rsidP="000B4BF3">
      <w:pPr>
        <w:pStyle w:val="NormalWeb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81915</wp:posOffset>
            </wp:positionV>
            <wp:extent cx="2232660" cy="1489710"/>
            <wp:effectExtent l="19050" t="0" r="0" b="0"/>
            <wp:wrapTight wrapText="bothSides">
              <wp:wrapPolygon edited="0">
                <wp:start x="-184" y="0"/>
                <wp:lineTo x="-184" y="21269"/>
                <wp:lineTo x="21563" y="21269"/>
                <wp:lineTo x="21563" y="0"/>
                <wp:lineTo x="-184" y="0"/>
              </wp:wrapPolygon>
            </wp:wrapTight>
            <wp:docPr id="35" name="Picture 35" descr="https://thenativeantigencompany.com/wp-content/uploads/2018/12/Gram-Negativ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thenativeantigencompany.com/wp-content/uploads/2018/12/Gram-Negative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BF3" w:rsidRPr="000B4BF3">
        <w:t>Listerioza monocitegones je redak uzročnik neonatalne sepse, ali ne t</w:t>
      </w:r>
      <w:r>
        <w:t xml:space="preserve">reba je zaboraviti. </w:t>
      </w:r>
      <w:r w:rsidR="000B4BF3" w:rsidRPr="000B4BF3">
        <w:t>Ovaj bacil ima mugućnost transplacentne transmisije i infekcije ploda. Infekcija se prenosi preko hrane.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Češće obolevaju trudnice kod kojih infekcija prolazi asimptomatski ili ima nespecifičan klinički tok (simptomi slični gripu). Trudnice i porodilje sa listeriozom treba izolovati.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Razlikuje se rana i kasna neonatalna infekc</w:t>
      </w:r>
      <w:r w:rsidR="00CD7620">
        <w:t>ija. Kod rane infekcije novorođ</w:t>
      </w:r>
      <w:r w:rsidRPr="000B4BF3">
        <w:t>enčeta, koja najčešće nastale intrapartalno, dolazi do sepse sa velikom stopom smrtnosti oko 50 %.</w:t>
      </w:r>
      <w:r w:rsidR="001507E6">
        <w:t xml:space="preserve"> </w:t>
      </w:r>
      <w:r w:rsidRPr="000B4BF3">
        <w:t>Kasna infekcija neonatusa najčešće se manifestuje nakon 3-4 nedelje kada ide sa slikom meningitisa ponekad sepse, a retko pneumonije i en</w:t>
      </w:r>
      <w:r w:rsidR="00CD7620">
        <w:t>teritisa. Dijagnoza se postavlja</w:t>
      </w:r>
      <w:r w:rsidRPr="000B4BF3">
        <w:t xml:space="preserve"> kultivisanjem bakterija u krvi.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Terapija trudnice/ploda odnosno neonatusa je kombinovana antibiotska ampicilinom i gentamicinom.</w:t>
      </w:r>
    </w:p>
    <w:p w:rsidR="000B4BF3" w:rsidRPr="000B4BF3" w:rsidRDefault="000B4BF3" w:rsidP="00CD7620">
      <w:pPr>
        <w:pStyle w:val="Heading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BF3">
        <w:rPr>
          <w:rFonts w:ascii="Times New Roman" w:hAnsi="Times New Roman" w:cs="Times New Roman"/>
          <w:sz w:val="24"/>
          <w:szCs w:val="24"/>
        </w:rPr>
        <w:t>Salmonela i šigela</w:t>
      </w:r>
    </w:p>
    <w:p w:rsidR="000B4BF3" w:rsidRPr="000B4BF3" w:rsidRDefault="00CD7620" w:rsidP="000B4BF3">
      <w:pPr>
        <w:pStyle w:val="NormalWeb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1386840</wp:posOffset>
            </wp:positionV>
            <wp:extent cx="2196465" cy="1198245"/>
            <wp:effectExtent l="19050" t="0" r="0" b="0"/>
            <wp:wrapTight wrapText="bothSides">
              <wp:wrapPolygon edited="0">
                <wp:start x="-187" y="0"/>
                <wp:lineTo x="-187" y="21291"/>
                <wp:lineTo x="21544" y="21291"/>
                <wp:lineTo x="21544" y="0"/>
                <wp:lineTo x="-187" y="0"/>
              </wp:wrapPolygon>
            </wp:wrapTight>
            <wp:docPr id="44" name="Picture 44" descr="https://www.ctvnews.ca/polopoly_fs/1.2323099.1428809683!/httpImage/image.jpg_gen/derivatives/landscape_62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ctvnews.ca/polopoly_fs/1.2323099.1428809683!/httpImage/image.jpg_gen/derivatives/landscape_620/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7E6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135255</wp:posOffset>
            </wp:positionV>
            <wp:extent cx="2204085" cy="1038225"/>
            <wp:effectExtent l="19050" t="0" r="5715" b="0"/>
            <wp:wrapTight wrapText="bothSides">
              <wp:wrapPolygon edited="0">
                <wp:start x="-187" y="0"/>
                <wp:lineTo x="-187" y="21402"/>
                <wp:lineTo x="21656" y="21402"/>
                <wp:lineTo x="21656" y="0"/>
                <wp:lineTo x="-187" y="0"/>
              </wp:wrapPolygon>
            </wp:wrapTight>
            <wp:docPr id="38" name="Picture 38" descr="https://www.wvdl.wisc.edu/wp-content/uploads/2018/01/Salmonella-heidelberg.cdc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wvdl.wisc.edu/wp-content/uploads/2018/01/Salmonella-heidelberg.cdc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BF3" w:rsidRPr="000B4BF3">
        <w:t>Infekcija majke Salmonela bakterijom može dovesti i do smrti ploda. Infekcija se širi ascendentnim putem, infekcijom plodovih ovojaka i plodove vode.</w:t>
      </w:r>
      <w:r w:rsidR="001507E6">
        <w:t xml:space="preserve"> </w:t>
      </w:r>
      <w:r w:rsidR="000B4BF3" w:rsidRPr="000B4BF3">
        <w:t>Tifus u trudnoći može da izazove spontani pobačaj ili prevreme</w:t>
      </w:r>
      <w:r>
        <w:t>ni porođ</w:t>
      </w:r>
      <w:r w:rsidR="000B4BF3" w:rsidRPr="000B4BF3">
        <w:t>aj, kao i smrt majke i ploda.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Terapija je antibiotska, sulfonamidi, hinoloni ili cefalosporini.</w:t>
      </w:r>
      <w:r w:rsidR="001507E6">
        <w:t xml:space="preserve"> </w:t>
      </w:r>
      <w:r w:rsidRPr="000B4BF3">
        <w:t xml:space="preserve">Važno je napomenuti, da se leči samo komplikovana infekcija majke, jer </w:t>
      </w:r>
      <w:r w:rsidR="00CD7620">
        <w:t xml:space="preserve">se u suprotnom samo </w:t>
      </w:r>
      <w:r w:rsidRPr="000B4BF3">
        <w:t xml:space="preserve"> produžava kliconoštvo.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Šigela izaziva bacilarnu dizenteriju koja nije komplikovana trudnoćom.</w:t>
      </w:r>
      <w:r w:rsidR="001507E6">
        <w:t xml:space="preserve"> </w:t>
      </w:r>
      <w:r w:rsidRPr="000B4BF3">
        <w:t>Terapija je antibiotska, sulfonamidi i rehidrataciona.</w:t>
      </w:r>
    </w:p>
    <w:p w:rsidR="00CD7620" w:rsidRPr="00CD7620" w:rsidRDefault="00CD7620" w:rsidP="00CD7620">
      <w:pPr>
        <w:pStyle w:val="NormalWeb"/>
        <w:numPr>
          <w:ilvl w:val="0"/>
          <w:numId w:val="1"/>
        </w:numPr>
        <w:spacing w:line="360" w:lineRule="auto"/>
        <w:jc w:val="both"/>
        <w:rPr>
          <w:i/>
          <w:color w:val="0070C0"/>
        </w:rPr>
      </w:pPr>
      <w:r w:rsidRPr="00CD7620">
        <w:rPr>
          <w:i/>
          <w:color w:val="0070C0"/>
        </w:rPr>
        <w:lastRenderedPageBreak/>
        <w:t>spiroheta Borelia burgdorferi</w:t>
      </w:r>
    </w:p>
    <w:p w:rsidR="000B4BF3" w:rsidRPr="000B4BF3" w:rsidRDefault="00DC2230" w:rsidP="000B4BF3">
      <w:pPr>
        <w:pStyle w:val="NormalWeb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4149725</wp:posOffset>
            </wp:positionH>
            <wp:positionV relativeFrom="paragraph">
              <wp:posOffset>293370</wp:posOffset>
            </wp:positionV>
            <wp:extent cx="1736090" cy="1235710"/>
            <wp:effectExtent l="19050" t="0" r="0" b="0"/>
            <wp:wrapTight wrapText="bothSides">
              <wp:wrapPolygon edited="0">
                <wp:start x="-237" y="0"/>
                <wp:lineTo x="-237" y="21311"/>
                <wp:lineTo x="21568" y="21311"/>
                <wp:lineTo x="21568" y="0"/>
                <wp:lineTo x="-237" y="0"/>
              </wp:wrapPolygon>
            </wp:wrapTight>
            <wp:docPr id="47" name="Picture 47" descr="https://image.shutterstock.com/image-illustration/lyme-disease-bacteria-borrelia-burgdorferi-260nw-107364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age.shutterstock.com/image-illustration/lyme-disease-bacteria-borrelia-burgdorferi-260nw-107364466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BF3" w:rsidRPr="000B4BF3">
        <w:t xml:space="preserve">Lajmsku bolest izaziva </w:t>
      </w:r>
      <w:r w:rsidR="000B4BF3" w:rsidRPr="00CD7620">
        <w:t>spiroheta Borelia burgdorferi</w:t>
      </w:r>
      <w:r w:rsidR="000B4BF3" w:rsidRPr="000B4BF3">
        <w:t xml:space="preserve"> koju prenosi krpelj, roda ixodes.</w:t>
      </w:r>
      <w:r w:rsidR="001507E6">
        <w:t xml:space="preserve"> </w:t>
      </w:r>
      <w:r w:rsidR="000B4BF3" w:rsidRPr="000B4BF3">
        <w:t>Pošto je serološka dijagnoza negativna, kod oko 50 % pacijentkinja, za postavljanje dijagnoze najbitnija je klinička slika (eritema migrans).</w:t>
      </w:r>
      <w:r w:rsidR="001507E6">
        <w:t xml:space="preserve"> </w:t>
      </w:r>
      <w:r w:rsidR="000B4BF3" w:rsidRPr="000B4BF3">
        <w:t>Ne postoje sigurni dokazi u teratogenoj ulozi ove spirohete.</w:t>
      </w:r>
      <w:r w:rsidR="001507E6">
        <w:t xml:space="preserve"> </w:t>
      </w:r>
      <w:r w:rsidR="000B4BF3" w:rsidRPr="000B4BF3">
        <w:t>Terapija je antibiotska, amoksicilin ili penicilin u trajanju od minimum tri nedelje.</w:t>
      </w:r>
      <w:r w:rsidR="001507E6">
        <w:t xml:space="preserve"> </w:t>
      </w:r>
      <w:r w:rsidR="000B4BF3" w:rsidRPr="000B4BF3">
        <w:t>U slučaju reinfekcije, stope infekcije i malformacije ploda su neuporedivo manje.</w:t>
      </w:r>
    </w:p>
    <w:p w:rsidR="00BE1441" w:rsidRDefault="000B4BF3" w:rsidP="000B4BF3">
      <w:pPr>
        <w:pStyle w:val="NormalWeb"/>
        <w:spacing w:line="360" w:lineRule="auto"/>
        <w:jc w:val="both"/>
      </w:pPr>
      <w:r w:rsidRPr="000B4BF3">
        <w:t xml:space="preserve">Definitivna dijagnoza infekcije ploda </w:t>
      </w:r>
      <w:r w:rsidR="00CD7620">
        <w:t>postavlja se amniocentezom ili h</w:t>
      </w:r>
      <w:r w:rsidRPr="000B4BF3">
        <w:t>ordocentezom, a ultrazvučnim pregledom se konstatuje stepen malformacija ploda (mikrocefalija, ventrikulomegalija, cerebralne kalcifikacije, hiperehogena creva) i u zavisnosti od njihovog prisustva/odsustva savetuje se prekid/nastavak trudnoće.</w:t>
      </w:r>
    </w:p>
    <w:p w:rsidR="00BE1441" w:rsidRPr="00BE1441" w:rsidRDefault="00BE1441" w:rsidP="00BE1441">
      <w:pPr>
        <w:pStyle w:val="NormalWeb"/>
        <w:spacing w:line="360" w:lineRule="auto"/>
        <w:jc w:val="both"/>
        <w:rPr>
          <w:color w:val="C00000"/>
        </w:rPr>
      </w:pPr>
      <w:r w:rsidRPr="00BE1441">
        <w:rPr>
          <w:rStyle w:val="Strong"/>
          <w:color w:val="C00000"/>
        </w:rPr>
        <w:t>Gljivične infekcije</w:t>
      </w:r>
    </w:p>
    <w:p w:rsidR="00BE1441" w:rsidRDefault="00BE1441" w:rsidP="00BE1441">
      <w:pPr>
        <w:pStyle w:val="NormalWeb"/>
        <w:spacing w:line="360" w:lineRule="auto"/>
        <w:jc w:val="both"/>
      </w:pPr>
      <w:r>
        <w:t xml:space="preserve">Među vaginalne infekcije se ubrajaju i glivične infekcije, koje najčešće izaziva </w:t>
      </w:r>
      <w:r>
        <w:rPr>
          <w:rStyle w:val="Emphasis"/>
        </w:rPr>
        <w:t>Candida albicans</w:t>
      </w:r>
      <w:r>
        <w:t xml:space="preserve">, a ređe </w:t>
      </w:r>
      <w:r>
        <w:rPr>
          <w:rStyle w:val="Emphasis"/>
        </w:rPr>
        <w:t>Candida glabrata.</w:t>
      </w:r>
    </w:p>
    <w:p w:rsidR="00BE1441" w:rsidRDefault="00CD7620" w:rsidP="00BE1441">
      <w:pPr>
        <w:pStyle w:val="NormalWeb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52705</wp:posOffset>
            </wp:positionV>
            <wp:extent cx="1889760" cy="1085850"/>
            <wp:effectExtent l="19050" t="0" r="0" b="0"/>
            <wp:wrapTight wrapText="bothSides">
              <wp:wrapPolygon edited="0">
                <wp:start x="-218" y="0"/>
                <wp:lineTo x="-218" y="21221"/>
                <wp:lineTo x="21556" y="21221"/>
                <wp:lineTo x="21556" y="0"/>
                <wp:lineTo x="-218" y="0"/>
              </wp:wrapPolygon>
            </wp:wrapTight>
            <wp:docPr id="10" name="Picture 10" descr="https://cdn.shopify.com/s/files/1/2283/8359/articles/candida-fungi_870x500_crop_c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shopify.com/s/files/1/2283/8359/articles/candida-fungi_870x500_crop_cent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1441">
        <w:t>Gljivice su normalni stanovnici vagine gde se nalaze u ravnoteži sa ostalim mikroorganizma. Međutim, u trudnoći je vagina bogata glikogenom, što je posledica povećanog nivoa estrogena, a smanjeni ćelijski imunitet u ovom periodu dovodi do toga da se kod povećanog broja trudnica dijagnostikuje kandidijaza.</w:t>
      </w:r>
    </w:p>
    <w:p w:rsidR="00BE1441" w:rsidRDefault="00BE1441" w:rsidP="00BE1441">
      <w:pPr>
        <w:pStyle w:val="NormalWeb"/>
        <w:spacing w:line="360" w:lineRule="auto"/>
        <w:jc w:val="both"/>
      </w:pPr>
      <w:r>
        <w:t>Simptomi uključuju gust, beli sekret, obično opisan kao sličan siru, jako crvenilo ili svrab vulvovaginalne regije. Češanje može izazvati dodatnu iritaciju ili bol i može dovesti do peckanja prilikom mokrenja ili u toku seksualnog odnosa.</w:t>
      </w:r>
    </w:p>
    <w:p w:rsidR="000B4BF3" w:rsidRPr="00BE1441" w:rsidRDefault="00BE1441" w:rsidP="00BE14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441">
        <w:rPr>
          <w:rFonts w:ascii="Times New Roman" w:hAnsi="Times New Roman" w:cs="Times New Roman"/>
          <w:sz w:val="24"/>
          <w:szCs w:val="24"/>
        </w:rPr>
        <w:t xml:space="preserve">Hlađenje prirodnim gelovima i sprejevima može obezbediti trenutno olakšanje svraba i iritacije, dok upotreba vaginalnih prebiotika može da podrži propisanu terapiju. Takođe je važno </w:t>
      </w:r>
      <w:r w:rsidRPr="00BE1441">
        <w:rPr>
          <w:rFonts w:ascii="Times New Roman" w:hAnsi="Times New Roman" w:cs="Times New Roman"/>
          <w:sz w:val="24"/>
          <w:szCs w:val="24"/>
        </w:rPr>
        <w:lastRenderedPageBreak/>
        <w:t>održavati redovnu higijenu vagine mlakom vodom ili blagim intimnim pranjem bez sapuna, izbegavati mirišljave jastučiće i toalet papir i kad god je moguće spavati bez donjeg rublja.</w:t>
      </w:r>
    </w:p>
    <w:p w:rsidR="000B4BF3" w:rsidRPr="000B4BF3" w:rsidRDefault="000B4BF3" w:rsidP="000B4BF3">
      <w:pPr>
        <w:pStyle w:val="Heading3"/>
        <w:spacing w:line="36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0B4BF3">
        <w:rPr>
          <w:rFonts w:ascii="Times New Roman" w:hAnsi="Times New Roman" w:cs="Times New Roman"/>
          <w:color w:val="C00000"/>
          <w:sz w:val="24"/>
          <w:szCs w:val="24"/>
        </w:rPr>
        <w:t>Parazitne infekcije u trudnoći</w:t>
      </w:r>
    </w:p>
    <w:p w:rsidR="00DC2230" w:rsidRDefault="00E9337B" w:rsidP="0018156C">
      <w:pPr>
        <w:pStyle w:val="Heading4"/>
        <w:numPr>
          <w:ilvl w:val="0"/>
          <w:numId w:val="1"/>
        </w:numPr>
        <w:spacing w:line="360" w:lineRule="auto"/>
        <w:jc w:val="both"/>
        <w:rPr>
          <w:rStyle w:val="Emphasis"/>
          <w:rFonts w:ascii="Times New Roman" w:hAnsi="Times New Roman" w:cs="Times New Roman"/>
          <w:bCs w:val="0"/>
          <w:i/>
          <w:color w:val="0070C0"/>
          <w:sz w:val="24"/>
          <w:szCs w:val="24"/>
        </w:rPr>
      </w:pPr>
      <w:r w:rsidRPr="00E9337B">
        <w:rPr>
          <w:rStyle w:val="Emphasis"/>
          <w:rFonts w:ascii="Times New Roman" w:hAnsi="Times New Roman" w:cs="Times New Roman"/>
          <w:bCs w:val="0"/>
          <w:i/>
          <w:color w:val="0070C0"/>
          <w:sz w:val="24"/>
          <w:szCs w:val="24"/>
        </w:rPr>
        <w:t>Trichomonas vaginalis</w:t>
      </w:r>
    </w:p>
    <w:p w:rsidR="00E9337B" w:rsidRPr="00DC2230" w:rsidRDefault="00E9337B" w:rsidP="00E9337B">
      <w:pPr>
        <w:pStyle w:val="Heading4"/>
        <w:spacing w:line="360" w:lineRule="auto"/>
        <w:jc w:val="both"/>
        <w:rPr>
          <w:rFonts w:ascii="Times New Roman" w:hAnsi="Times New Roman" w:cs="Times New Roman"/>
          <w:bCs w:val="0"/>
          <w:iCs w:val="0"/>
          <w:color w:val="0070C0"/>
          <w:sz w:val="24"/>
          <w:szCs w:val="24"/>
        </w:rPr>
      </w:pPr>
      <w:r w:rsidRPr="00E9337B">
        <w:rPr>
          <w:rStyle w:val="Emphasis"/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Trichomonas vaginalis</w:t>
      </w:r>
      <w:r w:rsidRPr="00E9337B">
        <w:rPr>
          <w:rStyle w:val="Strong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E9337B">
        <w:rPr>
          <w:rStyle w:val="Strong"/>
          <w:rFonts w:ascii="Times New Roman" w:hAnsi="Times New Roman" w:cs="Times New Roman"/>
          <w:i w:val="0"/>
          <w:color w:val="auto"/>
          <w:sz w:val="24"/>
          <w:szCs w:val="24"/>
        </w:rPr>
        <w:t xml:space="preserve">je parazit koji uzrokuje upalu </w:t>
      </w:r>
      <w:r w:rsidR="00CD7620">
        <w:rPr>
          <w:rStyle w:val="Strong"/>
          <w:rFonts w:ascii="Times New Roman" w:hAnsi="Times New Roman" w:cs="Times New Roman"/>
          <w:i w:val="0"/>
          <w:color w:val="auto"/>
          <w:sz w:val="24"/>
          <w:szCs w:val="24"/>
        </w:rPr>
        <w:t>vagine</w:t>
      </w:r>
      <w:r w:rsidRPr="00E9337B">
        <w:rPr>
          <w:rStyle w:val="Strong"/>
          <w:rFonts w:ascii="Times New Roman" w:hAnsi="Times New Roman" w:cs="Times New Roman"/>
          <w:i w:val="0"/>
          <w:color w:val="auto"/>
          <w:sz w:val="24"/>
          <w:szCs w:val="24"/>
        </w:rPr>
        <w:t>,</w:t>
      </w:r>
      <w:r w:rsidR="00CD7620">
        <w:rPr>
          <w:rStyle w:val="Strong"/>
          <w:rFonts w:ascii="Times New Roman" w:hAnsi="Times New Roman" w:cs="Times New Roman"/>
          <w:i w:val="0"/>
          <w:color w:val="auto"/>
          <w:sz w:val="24"/>
          <w:szCs w:val="24"/>
        </w:rPr>
        <w:t xml:space="preserve"> mokraćne c</w:t>
      </w:r>
      <w:r w:rsidRPr="00E9337B">
        <w:rPr>
          <w:rStyle w:val="Strong"/>
          <w:rFonts w:ascii="Times New Roman" w:hAnsi="Times New Roman" w:cs="Times New Roman"/>
          <w:i w:val="0"/>
          <w:color w:val="auto"/>
          <w:sz w:val="24"/>
          <w:szCs w:val="24"/>
        </w:rPr>
        <w:t xml:space="preserve">evi i </w:t>
      </w:r>
      <w:r w:rsidR="00CD7620">
        <w:rPr>
          <w:rStyle w:val="Strong"/>
          <w:rFonts w:ascii="Times New Roman" w:hAnsi="Times New Roman" w:cs="Times New Roman"/>
          <w:i w:val="0"/>
          <w:color w:val="auto"/>
          <w:sz w:val="24"/>
          <w:szCs w:val="24"/>
        </w:rPr>
        <w:t>mokraćne bešike</w:t>
      </w:r>
      <w:r w:rsidRPr="00E9337B">
        <w:rPr>
          <w:rStyle w:val="Strong"/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Pr="00E9337B">
        <w:rPr>
          <w:rStyle w:val="Strong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CD7620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Iako se radi o </w:t>
      </w:r>
      <w:r w:rsidRPr="00E9337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polno-prenosivom u</w:t>
      </w:r>
      <w:r w:rsidR="00CD7620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zročniku, može se naći i preživ</w:t>
      </w:r>
      <w:r w:rsidRPr="00E9337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eti na vlažnom </w:t>
      </w:r>
      <w:r w:rsidR="00CD7620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peškiru</w:t>
      </w:r>
      <w:r w:rsidRPr="00E9337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. Od k</w:t>
      </w:r>
      <w:r w:rsidR="00CD7620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omplikacija može dovesti do pr</w:t>
      </w:r>
      <w:r w:rsidRPr="00E9337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evremenog prsnuća vodenjaka. Ova parazitoza se dijagnos</w:t>
      </w:r>
      <w:r w:rsidR="00CD7620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tikuje</w:t>
      </w:r>
      <w:r w:rsidRPr="00E9337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na temelju kliničke slike te pregleda vaginalnog </w:t>
      </w:r>
      <w:r w:rsidR="00CD7620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sekreta</w:t>
      </w:r>
      <w:r w:rsidRPr="00E9337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pod mikroskopom. Ponekad se </w:t>
      </w:r>
      <w:r w:rsidR="00CD7620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s</w:t>
      </w:r>
      <w:r w:rsidRPr="00E9337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provode i dodatne metode analize, imunodijagnostika i molekularna dijagnostika (analiza PCR-om, tj. lanč</w:t>
      </w:r>
      <w:r w:rsidR="00CD7620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anom reakcijom polimerazom). L</w:t>
      </w:r>
      <w:r w:rsidRPr="00E9337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ečenje se </w:t>
      </w:r>
      <w:r w:rsidR="00CD7620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s</w:t>
      </w:r>
      <w:r w:rsidRPr="00E9337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provodi </w:t>
      </w:r>
      <w:r w:rsidR="00CD7620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kod</w:t>
      </w:r>
      <w:r w:rsidRPr="00E9337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oba partnera preparatima metronidazola ili klindamicina</w:t>
      </w:r>
      <w:r w:rsidRPr="00E9337B">
        <w:rPr>
          <w:color w:val="auto"/>
        </w:rPr>
        <w:t>.</w:t>
      </w:r>
    </w:p>
    <w:p w:rsidR="000B4BF3" w:rsidRPr="00E9337B" w:rsidRDefault="000B4BF3" w:rsidP="00CD7620">
      <w:pPr>
        <w:pStyle w:val="Heading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E9337B">
        <w:rPr>
          <w:rFonts w:ascii="Times New Roman" w:hAnsi="Times New Roman" w:cs="Times New Roman"/>
          <w:color w:val="0070C0"/>
          <w:sz w:val="24"/>
          <w:szCs w:val="24"/>
        </w:rPr>
        <w:t>Toksoplazmoza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Infekcija protozoom Toksoplazma gondii je retka, manje od 1%, ali izaziva brojne komplikacije kod infekcijom zahvaćenog fetusa.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 xml:space="preserve">Infekcija se prenosi </w:t>
      </w:r>
      <w:r w:rsidR="00117147">
        <w:t>preko termički nedovoljno obrađ</w:t>
      </w:r>
      <w:r w:rsidRPr="000B4BF3">
        <w:t>enog svinjskog i govedjeg mesa ili preko mačijeg fecesa.</w:t>
      </w:r>
      <w:r w:rsidR="00117147">
        <w:t xml:space="preserve"> </w:t>
      </w:r>
      <w:r w:rsidRPr="000B4BF3">
        <w:t>Toksoplazma se prenosi transplacentno, ali samo u slučaju primarne infekcije majke, jer u slučaju sekundarne infekcije, već stečeni imunitet majke štiti plod.</w:t>
      </w:r>
    </w:p>
    <w:p w:rsidR="000B4BF3" w:rsidRPr="000B4BF3" w:rsidRDefault="005C7D3E" w:rsidP="000B4BF3">
      <w:pPr>
        <w:pStyle w:val="NormalWeb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111760</wp:posOffset>
            </wp:positionV>
            <wp:extent cx="1974850" cy="1309370"/>
            <wp:effectExtent l="19050" t="0" r="6350" b="0"/>
            <wp:wrapTight wrapText="bothSides">
              <wp:wrapPolygon edited="0">
                <wp:start x="-208" y="0"/>
                <wp:lineTo x="-208" y="21370"/>
                <wp:lineTo x="21669" y="21370"/>
                <wp:lineTo x="21669" y="0"/>
                <wp:lineTo x="-208" y="0"/>
              </wp:wrapPolygon>
            </wp:wrapTight>
            <wp:docPr id="57" name="Picture 57" descr="https://www.krenizdravo.rtl.hr/wp-content/uploads/2012/05/toxoplasma-gond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krenizdravo.rtl.hr/wp-content/uploads/2012/05/toxoplasma-gondii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BF3" w:rsidRPr="000B4BF3">
        <w:t>Mogućnost infekcije ploda raste sa staroš</w:t>
      </w:r>
      <w:r w:rsidR="00117147">
        <w:t>ću trudnoće i kreće se oko 50 %. S</w:t>
      </w:r>
      <w:r w:rsidR="000B4BF3" w:rsidRPr="000B4BF3">
        <w:t>topa pojave malformacija ploda opada sa starošću trudnoće i kreće se oko 25%. Kod kongenitalnog toksoplazmoza sindroma postoji pojedinačno ili udruženo: zastoj u rastu ploda, mikrocefalija, horioretinitis, intrakranijalne kalcifi</w:t>
      </w:r>
      <w:r w:rsidR="00117147">
        <w:t>kacije, ventrikulomegalija, uveć</w:t>
      </w:r>
      <w:r w:rsidR="000B4BF3" w:rsidRPr="000B4BF3">
        <w:t>anje jetre i slezine ploda, anemija i sl.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Nažalost, većina ove dece ispolji gluvoću, konvulzije i/ili mentalnu retardaciju. Dijagnoza se postavlja porastom titra specifičnih IgG i I</w:t>
      </w:r>
      <w:r w:rsidR="00117147">
        <w:t>gM antitela, amniocentezom ili h</w:t>
      </w:r>
      <w:r w:rsidRPr="000B4BF3">
        <w:t>ordocentezom.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lastRenderedPageBreak/>
        <w:t>Terapija je spiramicinom (u slučaju infekcije majke) i pirimetaninom i sulfadiazinom</w:t>
      </w:r>
      <w:r w:rsidR="005C7D3E">
        <w:t xml:space="preserve">                        </w:t>
      </w:r>
      <w:r w:rsidRPr="000B4BF3">
        <w:t xml:space="preserve"> (kod dokazane infekcije ploda).</w:t>
      </w:r>
    </w:p>
    <w:p w:rsidR="000B4BF3" w:rsidRPr="00E9337B" w:rsidRDefault="000B4BF3" w:rsidP="00117147">
      <w:pPr>
        <w:pStyle w:val="Heading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E9337B">
        <w:rPr>
          <w:rFonts w:ascii="Times New Roman" w:hAnsi="Times New Roman" w:cs="Times New Roman"/>
          <w:color w:val="0070C0"/>
          <w:sz w:val="24"/>
          <w:szCs w:val="24"/>
        </w:rPr>
        <w:t>Malarija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Uzročnici su četiri vrste plazmodijuma koje prenosi ženka komarca anofeles. Paraziti imaju mogućnost transplacentne transmisije.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Trudnoća pojačava težinu bolesti.</w:t>
      </w:r>
      <w:r>
        <w:t xml:space="preserve"> </w:t>
      </w:r>
      <w:r w:rsidRPr="000B4BF3">
        <w:t>Na sreću, zbog visokog afiniteta za decidualne krvne sudove retko izazivaju infekciju ploda.</w:t>
      </w:r>
      <w:r>
        <w:t xml:space="preserve"> </w:t>
      </w:r>
      <w:r w:rsidRPr="000B4BF3">
        <w:t>Najteža je infekcija plazmodijumom falciparum koji može u slučaju primarne infekcije, da dovede i do kome i smrti.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Hronične infekcije prolaze pod blažom kliničkom slikom.</w:t>
      </w:r>
      <w:r>
        <w:t xml:space="preserve"> </w:t>
      </w:r>
      <w:r w:rsidRPr="000B4BF3">
        <w:t>Češći su spontani pobačaji i prevremeni porodjaji.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U terapiji se primenjuju standardni antimalarijski lekovi (hlorokvin, meflokvin ili kinidin).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U slučaju putovanja u endemska područja savetuje se profilaksa istim preparatima, nekoliko nedelje pre putovanja.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U slučaju reinfekcije, stope infekcije i malformacije ploda su neuporedivo manje.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Definitivna dijagnoza infekcije ploda postavlja se amniocentezom ili kordocentezom,</w:t>
      </w:r>
      <w:r>
        <w:t xml:space="preserve">                   </w:t>
      </w:r>
      <w:r w:rsidRPr="000B4BF3">
        <w:t xml:space="preserve"> a ultrazvučnim pregledom se konstatuje stepen malformacija ploda (mikrocefalija, ventrikulomegalija, cerebralne kalcifikacije, hiperehogena creva) i u zavisnosti od njihovog prisustva/odsustva savetuje se prekid/nastavak trudnoće.</w:t>
      </w:r>
    </w:p>
    <w:p w:rsidR="00E9337B" w:rsidRPr="00E9337B" w:rsidRDefault="00E9337B" w:rsidP="000B4BF3">
      <w:pPr>
        <w:pStyle w:val="Heading4"/>
        <w:spacing w:line="36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E9337B">
        <w:rPr>
          <w:rFonts w:ascii="Times New Roman" w:hAnsi="Times New Roman" w:cs="Times New Roman"/>
          <w:color w:val="C00000"/>
          <w:sz w:val="24"/>
          <w:szCs w:val="24"/>
        </w:rPr>
        <w:t>Urinarne infekcije</w:t>
      </w:r>
    </w:p>
    <w:p w:rsidR="005D160C" w:rsidRDefault="00E9337B" w:rsidP="00E9337B">
      <w:pPr>
        <w:pStyle w:val="NormalWeb"/>
        <w:spacing w:line="360" w:lineRule="auto"/>
        <w:jc w:val="both"/>
      </w:pPr>
      <w:r>
        <w:t>Urinarne infekcije se češće javljaju kod žena, pre svega zbog građe tela, to jest zbog kraćih mokraćnih kanala, koji infekciji omogućavaju lakše širenje.</w:t>
      </w:r>
      <w:r w:rsidR="005D160C" w:rsidRPr="005D160C">
        <w:t xml:space="preserve"> </w:t>
      </w:r>
      <w:r w:rsidR="005D160C">
        <w:t> Povećani rizik urinarnih infekcija najveći je između 6. i 24. nedelje trudnoće.</w:t>
      </w:r>
    </w:p>
    <w:p w:rsidR="00E9337B" w:rsidRDefault="005D160C" w:rsidP="00E9337B">
      <w:pPr>
        <w:pStyle w:val="NormalWeb"/>
        <w:spacing w:line="360" w:lineRule="auto"/>
        <w:jc w:val="both"/>
      </w:pPr>
      <w:r>
        <w:t xml:space="preserve">U trudnoći viši nivo hormona progesterona opušta mišiće oko mokraćovoda uzrokujući njihovo opuštanje i produživanje. Narasla materica može pritiskati mokraćnu bešiku  i mokraćovode na </w:t>
      </w:r>
      <w:r>
        <w:lastRenderedPageBreak/>
        <w:t>različitim mestima otežavajući urinu da prolazi kroz njih brzo i slobodno kao što je normalno. Što du</w:t>
      </w:r>
      <w:r w:rsidRPr="005D160C">
        <w:t>že</w:t>
      </w:r>
      <w:r>
        <w:t xml:space="preserve"> treba urinu da prođe kroz te kanale  u mokraćnu bešiku, veća je šansa da se bakterije nakupe i pričvrste za sluzokožu pre nego budu isprane. Takođe kod trudnica postoji veći rizik da će se upala proširiti na bubrege.</w:t>
      </w:r>
    </w:p>
    <w:p w:rsidR="00E9337B" w:rsidRDefault="00E9337B" w:rsidP="00E9337B">
      <w:pPr>
        <w:pStyle w:val="NormalWeb"/>
        <w:spacing w:line="360" w:lineRule="auto"/>
        <w:jc w:val="both"/>
      </w:pPr>
      <w:r>
        <w:t>Glavni uzročnici urinarnih infekcija su uglavnom bakterije, koje se u maloj količini prirodno nalaze u crevima i urogenitalnom traktu (ešerihija koli, proteus, klebsiela, enterokok, pseudomonas). Međutim, infekciju mogu da izazovu i seksualno prenosive bakterije hlamidija, ureaplazma i mikoplazma, kao i streptokok.</w:t>
      </w:r>
    </w:p>
    <w:p w:rsidR="005D160C" w:rsidRPr="005D160C" w:rsidRDefault="00377AF1" w:rsidP="005D160C">
      <w:pPr>
        <w:pStyle w:val="NormalWeb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3773170</wp:posOffset>
            </wp:positionH>
            <wp:positionV relativeFrom="paragraph">
              <wp:posOffset>17145</wp:posOffset>
            </wp:positionV>
            <wp:extent cx="2084705" cy="1132840"/>
            <wp:effectExtent l="19050" t="0" r="0" b="0"/>
            <wp:wrapTight wrapText="bothSides">
              <wp:wrapPolygon edited="0">
                <wp:start x="-197" y="0"/>
                <wp:lineTo x="-197" y="21067"/>
                <wp:lineTo x="21514" y="21067"/>
                <wp:lineTo x="21514" y="0"/>
                <wp:lineTo x="-197" y="0"/>
              </wp:wrapPolygon>
            </wp:wrapTight>
            <wp:docPr id="60" name="Picture 60" descr="https://www.biocote.com/wp-content/uploads/2016/07/Five-Facts-about-E-coli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biocote.com/wp-content/uploads/2016/07/Five-Facts-about-E-coli_im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60C" w:rsidRPr="005D160C">
        <w:t xml:space="preserve">Najčešći izazivač je bakterija ešerihija koli (u 85 do 90 odsto slučajeva). Pored toga što je prirodni stanovnik crevne flore, </w:t>
      </w:r>
      <w:r w:rsidR="005D160C" w:rsidRPr="005D160C">
        <w:rPr>
          <w:rStyle w:val="Strong"/>
          <w:rFonts w:eastAsiaTheme="majorEastAsia"/>
          <w:b w:val="0"/>
          <w:iCs/>
        </w:rPr>
        <w:t>ova</w:t>
      </w:r>
      <w:r w:rsidR="005D160C">
        <w:rPr>
          <w:rStyle w:val="Strong"/>
          <w:rFonts w:eastAsiaTheme="majorEastAsia"/>
          <w:iCs/>
        </w:rPr>
        <w:t xml:space="preserve"> </w:t>
      </w:r>
      <w:r w:rsidR="005D160C" w:rsidRPr="005D160C">
        <w:t>bakterija je široko rasprostranjena u čovekovoj okolini (zagađena voda, ali i voće i povrće koje je zalivano njom). Važno je znati da se ponekad prisustvo ešerihije u organizmu ne može prepoznati po simptomima koje izaziva. Paraziti su, takođe, mogući uzročnici mokraćnih infekcija.</w:t>
      </w:r>
      <w:r w:rsidR="00117147">
        <w:t xml:space="preserve"> </w:t>
      </w:r>
      <w:r w:rsidR="005D160C" w:rsidRPr="005D160C">
        <w:t>U tu grupu spadaju gliste, trihomonas, i druge.</w:t>
      </w:r>
      <w:r w:rsidR="000902BE" w:rsidRPr="000902BE">
        <w:t xml:space="preserve"> Escherichia  coli</w:t>
      </w:r>
      <w:r w:rsidR="000902BE">
        <w:t xml:space="preserve"> je </w:t>
      </w:r>
      <w:r w:rsidR="000902BE" w:rsidRPr="000902BE">
        <w:t xml:space="preserve">najčešći  je  uzročnik akutnog  uretritisa  ili  akutnog  uretralnog  sindroma,  upale  </w:t>
      </w:r>
      <w:r w:rsidR="000902BE">
        <w:t>mokraćne bešike</w:t>
      </w:r>
      <w:r w:rsidR="000902BE" w:rsidRPr="000902BE">
        <w:t xml:space="preserve">  ili akutnog cistitisa, a može uzrokovati i pijelonefritis</w:t>
      </w:r>
      <w:r w:rsidR="000902BE">
        <w:t>.</w:t>
      </w:r>
    </w:p>
    <w:p w:rsidR="005D160C" w:rsidRDefault="005D160C" w:rsidP="005D160C">
      <w:pPr>
        <w:pStyle w:val="NormalWeb"/>
        <w:spacing w:line="360" w:lineRule="auto"/>
        <w:jc w:val="both"/>
      </w:pPr>
      <w:r>
        <w:t>Dijagnoza se postavlja na osnovu ispitivanja urinokulture. Simptomi upozorenja su češća potreba za mokrenjem, peckanje prilikom mokrenja, ponekad i tragovi krvi u urinu. Infekcija gornjeg dela urinarnog trakta, koja se razvija u bubregu, ima izražene simptome kao što su bolovi u donjem delu leđa ili sa strane, povišena temperatura (iznad 38 stepeni), izraženo znojenje i povraćanje, bolno mokrenje, i krv u urinu.</w:t>
      </w:r>
    </w:p>
    <w:p w:rsidR="005D160C" w:rsidRDefault="005D160C" w:rsidP="005D160C">
      <w:pPr>
        <w:pStyle w:val="NormalWeb"/>
        <w:spacing w:line="360" w:lineRule="auto"/>
        <w:jc w:val="both"/>
      </w:pPr>
      <w:r>
        <w:t>Nešto slabije simptome daje ešerihija koli, koja je čest izazivač neprijatnosti u trudnoći.                    Kao i sve infekcije ovog tipa, kada se ne leče pravilno - mogu da pređu u hronične. Retko se desi da pojava ove bakterije dovede do ozbiljnijih posledica po željeni tok trudnoće.</w:t>
      </w:r>
    </w:p>
    <w:p w:rsidR="005D160C" w:rsidRDefault="005D160C" w:rsidP="005D160C">
      <w:pPr>
        <w:pStyle w:val="NormalWeb"/>
        <w:spacing w:line="360" w:lineRule="auto"/>
        <w:jc w:val="both"/>
      </w:pPr>
      <w:r>
        <w:t>Vrlo je važno da se infekcija u potpunosti izleči, a ne da se samo zaleči. Površno lečenje dovodi do trenutnog olakšanja tegoba, posle čega se ne nastavlja sa propisanim lečenjem.</w:t>
      </w:r>
      <w:r w:rsidR="000902BE">
        <w:t xml:space="preserve"> </w:t>
      </w:r>
      <w:r>
        <w:t>U takvim slučajevima je moguće da se simptomi ponovo jave i nastane hr</w:t>
      </w:r>
      <w:r w:rsidR="000902BE">
        <w:t xml:space="preserve">oničan problem.  </w:t>
      </w:r>
      <w:r>
        <w:t xml:space="preserve">U najvećem </w:t>
      </w:r>
      <w:r>
        <w:lastRenderedPageBreak/>
        <w:t>broju slučajeva, dovoljno je petodnevno uzimanje antibiotika. Ponekad lečenje uključuje injekcije, i traje dve nedelje, i duže.</w:t>
      </w:r>
    </w:p>
    <w:p w:rsidR="000B4BF3" w:rsidRPr="000B4BF3" w:rsidRDefault="000B4BF3" w:rsidP="000B4BF3">
      <w:pPr>
        <w:pStyle w:val="Heading4"/>
        <w:spacing w:line="36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0B4BF3">
        <w:rPr>
          <w:rFonts w:ascii="Times New Roman" w:hAnsi="Times New Roman" w:cs="Times New Roman"/>
          <w:color w:val="C00000"/>
          <w:sz w:val="24"/>
          <w:szCs w:val="24"/>
        </w:rPr>
        <w:t>Polno prenosive bolesti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U grupu najzastuplejnijih polno prenosivih bolesti tokom trudnoće spadaju: sifilis, gonoreja, hlamidija trahomatis, herpeks simpleks virus, HIV i HPV.</w:t>
      </w:r>
    </w:p>
    <w:p w:rsidR="000B4BF3" w:rsidRPr="00E9337B" w:rsidRDefault="000B4BF3" w:rsidP="00117147">
      <w:pPr>
        <w:pStyle w:val="Heading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E9337B">
        <w:rPr>
          <w:rFonts w:ascii="Times New Roman" w:hAnsi="Times New Roman" w:cs="Times New Roman"/>
          <w:color w:val="0070C0"/>
          <w:sz w:val="24"/>
          <w:szCs w:val="24"/>
        </w:rPr>
        <w:t>Sifilis</w:t>
      </w:r>
    </w:p>
    <w:p w:rsidR="000B4BF3" w:rsidRPr="000B4BF3" w:rsidRDefault="00377AF1" w:rsidP="000B4BF3">
      <w:pPr>
        <w:pStyle w:val="NormalWeb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234315</wp:posOffset>
            </wp:positionV>
            <wp:extent cx="1911350" cy="1333500"/>
            <wp:effectExtent l="19050" t="0" r="0" b="0"/>
            <wp:wrapTight wrapText="bothSides">
              <wp:wrapPolygon edited="0">
                <wp:start x="-215" y="0"/>
                <wp:lineTo x="-215" y="21291"/>
                <wp:lineTo x="21528" y="21291"/>
                <wp:lineTo x="21528" y="0"/>
                <wp:lineTo x="-215" y="0"/>
              </wp:wrapPolygon>
            </wp:wrapTight>
            <wp:docPr id="63" name="Picture 63" descr="https://media.sciencephoto.com/image/f0121666/800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media.sciencephoto.com/image/f0121666/800w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4BF3">
        <w:t xml:space="preserve"> </w:t>
      </w:r>
      <w:r w:rsidR="000B4BF3" w:rsidRPr="000B4BF3">
        <w:t>Sifilis izaziva spiroheta Treponema palidum koja ima sposobnost vertikalne transmisije.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Nelečeni sifilis u tudnoći dovodi do infekcije ploda u</w:t>
      </w:r>
      <w:r w:rsidR="00377AF1">
        <w:t xml:space="preserve">                        </w:t>
      </w:r>
      <w:r w:rsidRPr="000B4BF3">
        <w:t>75-95 % slučajeva. Najveća stopa infekcije ploda je u prima</w:t>
      </w:r>
      <w:r w:rsidR="00117147">
        <w:t>-</w:t>
      </w:r>
      <w:r w:rsidRPr="000B4BF3">
        <w:t>rnom i sekudarnom stadijumu infekcije majke, zbog jače bakterijemije.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Infekcija ploda se manifestuje hroničnom infekcijom pluća, jetre, slezine, bubrega, pankreasa, srca, kosti i placente, kao i pojave hidropsa fetusa. U težim slučajevima infekcije dolazi i do smrti ploda.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Dijagnoza se postavlja amniocentezom, kordocentezom i ultrazvučno (hepatosplenomegalija, hidrops fetalis, debela placenta).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Terapija je penicilinom G, cefalosporinima ili makrolidnim antibioticima.</w:t>
      </w:r>
    </w:p>
    <w:p w:rsidR="000B4BF3" w:rsidRPr="00E9337B" w:rsidRDefault="000B4BF3" w:rsidP="00117147">
      <w:pPr>
        <w:pStyle w:val="Heading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E9337B">
        <w:rPr>
          <w:rFonts w:ascii="Times New Roman" w:hAnsi="Times New Roman" w:cs="Times New Roman"/>
          <w:color w:val="0070C0"/>
          <w:sz w:val="24"/>
          <w:szCs w:val="24"/>
        </w:rPr>
        <w:t>Gonoreja</w:t>
      </w:r>
    </w:p>
    <w:p w:rsidR="000B4BF3" w:rsidRPr="000B4BF3" w:rsidRDefault="00377AF1" w:rsidP="000B4BF3">
      <w:pPr>
        <w:pStyle w:val="NormalWeb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219710</wp:posOffset>
            </wp:positionV>
            <wp:extent cx="1668145" cy="1118235"/>
            <wp:effectExtent l="19050" t="0" r="8255" b="0"/>
            <wp:wrapTight wrapText="bothSides">
              <wp:wrapPolygon edited="0">
                <wp:start x="-247" y="0"/>
                <wp:lineTo x="-247" y="21342"/>
                <wp:lineTo x="21707" y="21342"/>
                <wp:lineTo x="21707" y="0"/>
                <wp:lineTo x="-247" y="0"/>
              </wp:wrapPolygon>
            </wp:wrapTight>
            <wp:docPr id="4" name="Picture 66" descr="https://mojdoktor.me/wp-content/uploads/2017/01/gonoreja2-e1484992376912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mojdoktor.me/wp-content/uploads/2017/01/gonoreja2-e1484992376912.jpg?w=6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11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BF3" w:rsidRPr="000B4BF3">
        <w:t>Učestalost infekcije gonokokom je oko 5 %. Faktori rizika su kao i kod drugih polno prenosivih bolesti.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Vrlo često je udružena sa hlamidijalnom infekcijom. Infekcija je najčešće ograničena na donji genitalni trakt, mada može da dodje i do infekcije gornjeg genitalnog trakta i pojave sepse pri čemu može doći do smtri ploda.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lastRenderedPageBreak/>
        <w:t>Gonokok u trudnoći može izazvati spontani pobačaj, puerperalnu sepsu, prevremenu prsnuće i infekciju plodovih ovojaka.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Terapija je antibiotska, parenteralno, cefalosporini jednokratno ili duže zavisno od težine kliničke slike. U tom slučaju nelečenih trudnica potrebna je antibiotska profilaksa infekcije očiju ploda.</w:t>
      </w:r>
    </w:p>
    <w:p w:rsidR="000B4BF3" w:rsidRPr="00E9337B" w:rsidRDefault="000B4BF3" w:rsidP="00117147">
      <w:pPr>
        <w:pStyle w:val="Heading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E9337B">
        <w:rPr>
          <w:rFonts w:ascii="Times New Roman" w:hAnsi="Times New Roman" w:cs="Times New Roman"/>
          <w:color w:val="0070C0"/>
          <w:sz w:val="24"/>
          <w:szCs w:val="24"/>
        </w:rPr>
        <w:t>Hlamidija</w:t>
      </w:r>
    </w:p>
    <w:p w:rsidR="000B4BF3" w:rsidRPr="000B4BF3" w:rsidRDefault="005C7D3E" w:rsidP="000B4BF3">
      <w:pPr>
        <w:pStyle w:val="NormalWeb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3822065</wp:posOffset>
            </wp:positionH>
            <wp:positionV relativeFrom="paragraph">
              <wp:posOffset>105410</wp:posOffset>
            </wp:positionV>
            <wp:extent cx="2060575" cy="1513205"/>
            <wp:effectExtent l="19050" t="0" r="0" b="0"/>
            <wp:wrapTight wrapText="bothSides">
              <wp:wrapPolygon edited="0">
                <wp:start x="-200" y="0"/>
                <wp:lineTo x="-200" y="21210"/>
                <wp:lineTo x="21567" y="21210"/>
                <wp:lineTo x="21567" y="0"/>
                <wp:lineTo x="-200" y="0"/>
              </wp:wrapPolygon>
            </wp:wrapTight>
            <wp:docPr id="2" name="Picture 4" descr="http://roditeljsrbija.com/wp-content/uploads/hlamid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oditeljsrbija.com/wp-content/uploads/hlamidij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BF3" w:rsidRPr="000B4BF3">
        <w:t>Infekcija hlamidijom trahomatis spada u grupu najčešćih polno prenosivih bolesti. Učestalost je oko 10-25 %.</w:t>
      </w:r>
      <w:r w:rsidR="00377AF1">
        <w:t xml:space="preserve"> </w:t>
      </w:r>
      <w:r w:rsidR="000B4BF3" w:rsidRPr="000B4BF3">
        <w:t>Infekcija je ograničena na donji genitalni trakt i najčešće je asimpotmatska. U slučajevima infekcije hlamidijom češće dolazi do sponta</w:t>
      </w:r>
      <w:r w:rsidR="00117147">
        <w:t>nih pobačaja, prevremenih porođ</w:t>
      </w:r>
      <w:r w:rsidR="000B4BF3" w:rsidRPr="000B4BF3">
        <w:t>aja i rupture plodovih ovojaka kao i intrauterine fetalne retardacije.</w:t>
      </w:r>
      <w:r w:rsidR="00377AF1">
        <w:t xml:space="preserve"> </w:t>
      </w:r>
      <w:r w:rsidR="000B4BF3" w:rsidRPr="000B4BF3">
        <w:t>Najčešće se plod infic</w:t>
      </w:r>
      <w:r w:rsidR="00117147">
        <w:t>ira intrapartalno i kod novorođ</w:t>
      </w:r>
      <w:r w:rsidR="000B4BF3" w:rsidRPr="000B4BF3">
        <w:t>enčeta se razvija slika konjuktivitisa, nazofaringitisa, promene na rektumu i vagini, a u težim slučajevima dolazi do upale pluća par n</w:t>
      </w:r>
      <w:r w:rsidR="00117147">
        <w:t>edelja nakon porođ</w:t>
      </w:r>
      <w:r w:rsidR="000B4BF3" w:rsidRPr="000B4BF3">
        <w:t>aja.</w:t>
      </w:r>
    </w:p>
    <w:p w:rsidR="000B4BF3" w:rsidRPr="000B4BF3" w:rsidRDefault="00117147" w:rsidP="000B4BF3">
      <w:pPr>
        <w:pStyle w:val="NormalWeb"/>
        <w:spacing w:line="360" w:lineRule="auto"/>
        <w:jc w:val="both"/>
      </w:pPr>
      <w:r>
        <w:t>Dijagnoza se postavlja uzim</w:t>
      </w:r>
      <w:r w:rsidR="000B4BF3" w:rsidRPr="000B4BF3">
        <w:t>anjem cervikalnog brisa, prisustvom specifičnih IgM antitela u krvi majke, a kod sumnje na infekciju pl</w:t>
      </w:r>
      <w:r>
        <w:t>oda amniocentezom i kod novorođ</w:t>
      </w:r>
      <w:r w:rsidR="000B4BF3" w:rsidRPr="000B4BF3">
        <w:t>enčeta prisustvom u krvi specifičnih antitela IgM klase.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Leči se eritromicinom, amoksicilinom ili hemomicinom.</w:t>
      </w:r>
    </w:p>
    <w:p w:rsidR="00117147" w:rsidRDefault="00117147" w:rsidP="00117147">
      <w:pPr>
        <w:pStyle w:val="Heading4"/>
        <w:spacing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0B4BF3" w:rsidRPr="00E9337B" w:rsidRDefault="000B4BF3" w:rsidP="00117147">
      <w:pPr>
        <w:pStyle w:val="Heading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E9337B">
        <w:rPr>
          <w:rFonts w:ascii="Times New Roman" w:hAnsi="Times New Roman" w:cs="Times New Roman"/>
          <w:color w:val="0070C0"/>
          <w:sz w:val="24"/>
          <w:szCs w:val="24"/>
        </w:rPr>
        <w:t>Herpes simpleks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Postoje dva tipa herpes simpleks virusa tip I i tip II koji izazivaju negenitalne i genitalne infekcije i koji izazivaju primarnu, prvu neprimarnu i rekurentnu infekciju. Nemaju mogućnost transmebranozne i transplacentne transmisije i infekcija ploda</w:t>
      </w:r>
      <w:r w:rsidR="00117147">
        <w:t xml:space="preserve"> nastaje isključivo tokom porođ</w:t>
      </w:r>
      <w:r w:rsidRPr="000B4BF3">
        <w:t>aja.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lastRenderedPageBreak/>
        <w:t>Herpes simplex može da izazove zastoj u rastu ploda i malformacije (mikrocefaliju, mikrooftalmiju, retinalne displazije i intrakranijalne kalcifikacije). Najpouzdanije dijagnoza se postavlja izolacijom virusa iz dobijenog materijala.</w:t>
      </w:r>
    </w:p>
    <w:p w:rsidR="00377AF1" w:rsidRDefault="00377AF1" w:rsidP="000B4BF3">
      <w:pPr>
        <w:pStyle w:val="NormalWeb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0</wp:posOffset>
            </wp:positionV>
            <wp:extent cx="1469390" cy="1513205"/>
            <wp:effectExtent l="19050" t="0" r="0" b="0"/>
            <wp:wrapTight wrapText="bothSides">
              <wp:wrapPolygon edited="0">
                <wp:start x="-280" y="0"/>
                <wp:lineTo x="-280" y="21210"/>
                <wp:lineTo x="21563" y="21210"/>
                <wp:lineTo x="21563" y="0"/>
                <wp:lineTo x="-280" y="0"/>
              </wp:wrapPolygon>
            </wp:wrapTight>
            <wp:docPr id="69" name="Picture 69" descr="C:\Users\Administrator\AppData\Local\Temp\Neonatal-herpes-simplex-virus-infected-inf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istrator\AppData\Local\Temp\Neonatal-herpes-simplex-virus-infected-infant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3886835</wp:posOffset>
            </wp:positionH>
            <wp:positionV relativeFrom="paragraph">
              <wp:posOffset>72390</wp:posOffset>
            </wp:positionV>
            <wp:extent cx="2157095" cy="1440180"/>
            <wp:effectExtent l="19050" t="0" r="0" b="0"/>
            <wp:wrapTight wrapText="bothSides">
              <wp:wrapPolygon edited="0">
                <wp:start x="-191" y="0"/>
                <wp:lineTo x="-191" y="21429"/>
                <wp:lineTo x="21555" y="21429"/>
                <wp:lineTo x="21555" y="0"/>
                <wp:lineTo x="-191" y="0"/>
              </wp:wrapPolygon>
            </wp:wrapTight>
            <wp:docPr id="73" name="Picture 73" descr="https://abrilclaudia.files.wordpress.com/2019/06/noa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abrilclaudia.files.wordpress.com/2019/06/noah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48260</wp:posOffset>
            </wp:positionV>
            <wp:extent cx="2197735" cy="1464310"/>
            <wp:effectExtent l="19050" t="0" r="0" b="0"/>
            <wp:wrapTight wrapText="bothSides">
              <wp:wrapPolygon edited="0">
                <wp:start x="-187" y="0"/>
                <wp:lineTo x="-187" y="21356"/>
                <wp:lineTo x="21531" y="21356"/>
                <wp:lineTo x="21531" y="0"/>
                <wp:lineTo x="-187" y="0"/>
              </wp:wrapPolygon>
            </wp:wrapTight>
            <wp:docPr id="70" name="Picture 70" descr="https://cdn.cmjornal.pt/images/2017-08/img_800x533$2017_08_02_11_54_31_65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cdn.cmjornal.pt/images/2017-08/img_800x533$2017_08_02_11_54_31_6551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46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Terapija-aciklovir, oralno ili parenteralno. Da bi se spečila infekcija ploda češće se trudnoća završava operativno – carski rez.</w:t>
      </w:r>
    </w:p>
    <w:p w:rsidR="001068BF" w:rsidRDefault="001068BF" w:rsidP="000B4BF3">
      <w:pPr>
        <w:pStyle w:val="Heading4"/>
        <w:spacing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0B4BF3" w:rsidRPr="00E9337B" w:rsidRDefault="000B4BF3" w:rsidP="00117147">
      <w:pPr>
        <w:pStyle w:val="Heading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E9337B">
        <w:rPr>
          <w:rFonts w:ascii="Times New Roman" w:hAnsi="Times New Roman" w:cs="Times New Roman"/>
          <w:color w:val="0070C0"/>
          <w:sz w:val="24"/>
          <w:szCs w:val="24"/>
        </w:rPr>
        <w:t>HIV</w:t>
      </w:r>
    </w:p>
    <w:p w:rsidR="000B4BF3" w:rsidRPr="000B4BF3" w:rsidRDefault="00C9686D" w:rsidP="000B4BF3">
      <w:pPr>
        <w:pStyle w:val="NormalWeb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3636010</wp:posOffset>
            </wp:positionH>
            <wp:positionV relativeFrom="paragraph">
              <wp:posOffset>130810</wp:posOffset>
            </wp:positionV>
            <wp:extent cx="2311400" cy="1440180"/>
            <wp:effectExtent l="19050" t="0" r="0" b="0"/>
            <wp:wrapTight wrapText="bothSides">
              <wp:wrapPolygon edited="0">
                <wp:start x="-178" y="0"/>
                <wp:lineTo x="-178" y="21429"/>
                <wp:lineTo x="21541" y="21429"/>
                <wp:lineTo x="21541" y="0"/>
                <wp:lineTo x="-178" y="0"/>
              </wp:wrapPolygon>
            </wp:wrapTight>
            <wp:docPr id="76" name="Picture 76" descr="C:\Users\Administrator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istrator\Desktop\index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BF3" w:rsidRPr="000B4BF3">
        <w:t>Do HIV infekcije najčešće dolazi u tkz.</w:t>
      </w:r>
      <w:r w:rsidR="00117147">
        <w:t xml:space="preserve"> </w:t>
      </w:r>
      <w:r w:rsidR="000B4BF3" w:rsidRPr="000B4BF3">
        <w:t>rizičnim populacijama. Virus ima sposobnost transplacentne, intrapartalne i laktacione transmisije.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Češće se ove trudnoće završavaju operativno-carskim rezom, jer se najč</w:t>
      </w:r>
      <w:r w:rsidR="00117147">
        <w:t>ešće plod inficira u toku porođ</w:t>
      </w:r>
      <w:r w:rsidRPr="000B4BF3">
        <w:t>ja u 60-70 % slučajeva.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Terapija u trudnoći je kombinacija dva nukleozid analoga ili proteaza inhibitora.</w:t>
      </w:r>
    </w:p>
    <w:p w:rsidR="000B4BF3" w:rsidRPr="00E9337B" w:rsidRDefault="000B4BF3" w:rsidP="00117147">
      <w:pPr>
        <w:pStyle w:val="Heading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E9337B">
        <w:rPr>
          <w:rFonts w:ascii="Times New Roman" w:hAnsi="Times New Roman" w:cs="Times New Roman"/>
          <w:color w:val="0070C0"/>
          <w:sz w:val="24"/>
          <w:szCs w:val="24"/>
        </w:rPr>
        <w:t>Humani papiloma virus (HPV)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>Genitalne HPV infekcije, bilo asimptomatske ili simptomatske su česte i lakše se dijagnostikuju kod muškarca. Humani papiloma virusi su podeljeni u tri grupe: na viruse niskog, srednjeg i visokog onkogenog potencijala.</w:t>
      </w:r>
    </w:p>
    <w:p w:rsidR="000B4BF3" w:rsidRPr="000B4BF3" w:rsidRDefault="001068BF" w:rsidP="000B4BF3">
      <w:pPr>
        <w:pStyle w:val="NormalWeb"/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-86360</wp:posOffset>
            </wp:positionV>
            <wp:extent cx="1492250" cy="1494790"/>
            <wp:effectExtent l="19050" t="0" r="0" b="0"/>
            <wp:wrapTight wrapText="bothSides">
              <wp:wrapPolygon edited="0">
                <wp:start x="-276" y="0"/>
                <wp:lineTo x="-276" y="21196"/>
                <wp:lineTo x="21508" y="21196"/>
                <wp:lineTo x="21508" y="0"/>
                <wp:lineTo x="-276" y="0"/>
              </wp:wrapPolygon>
            </wp:wrapTight>
            <wp:docPr id="77" name="Picture 77" descr="https://s.abcnews.com/images/Health/hpv-gty-01-jpo-181008_hpMain_1x1_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.abcnews.com/images/Health/hpv-gty-01-jpo-181008_hpMain_1x1_38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BF3" w:rsidRPr="000B4BF3">
        <w:t>Virusi niskog onkogenog potencijala izazivaju šiljate kondilome, a displazije i karcinom virusi srednjeg i visokog onkogenog potencijala. Šiljati kondilomi se u trudnoći ubrzano umnožavaju i uvećavaju. Promene su često multifokalne, istovremeno prisutne na vulvi, vagini i cerviksu. Ponekad su te promene toliko rasprostranjene da onemogućavaju vaginalni porodjaj.</w:t>
      </w:r>
    </w:p>
    <w:p w:rsidR="000B4BF3" w:rsidRPr="000B4BF3" w:rsidRDefault="000B4BF3" w:rsidP="000B4BF3">
      <w:pPr>
        <w:pStyle w:val="NormalWeb"/>
        <w:spacing w:line="360" w:lineRule="auto"/>
        <w:jc w:val="both"/>
      </w:pPr>
      <w:r w:rsidRPr="000B4BF3">
        <w:t xml:space="preserve">Terapija se primenjuje kod uznapredovanih promena u trećem trimestru trudnoće da bi se smanjio rizik recidiva </w:t>
      </w:r>
      <w:r w:rsidR="00117147">
        <w:t>pre porođ</w:t>
      </w:r>
      <w:r w:rsidRPr="000B4BF3">
        <w:t>aja. Tretman zavisi od obima, lokalizacije i tipa HPV infekcije. Postoji konzervativni (Aldara krem), destruktivni i hiruški (ekcizioni) tretmani. HPV tipovi 6 i 11 izazivaju laringealnu papilomatozu kod dece.</w:t>
      </w:r>
      <w:r w:rsidR="00117147">
        <w:t xml:space="preserve"> Lečenje šilja</w:t>
      </w:r>
      <w:r w:rsidR="001A15D0" w:rsidRPr="001A15D0">
        <w:t>tih kondiloma u trud</w:t>
      </w:r>
      <w:r w:rsidR="00117147">
        <w:t>noći zaht</w:t>
      </w:r>
      <w:r w:rsidR="001A15D0" w:rsidRPr="001A15D0">
        <w:t>eva posebnu pažnju. Odobren</w:t>
      </w:r>
      <w:r w:rsidR="00117147">
        <w:t>e vrste destruktivnog oblika l</w:t>
      </w:r>
      <w:r w:rsidR="001A15D0" w:rsidRPr="001A15D0">
        <w:t>ečenja uključuje krioterapiju t</w:t>
      </w:r>
      <w:r w:rsidR="00117147">
        <w:t>ečnim azotom</w:t>
      </w:r>
      <w:r w:rsidR="001A15D0" w:rsidRPr="001A15D0">
        <w:t>, elektrok</w:t>
      </w:r>
      <w:r w:rsidR="00117147">
        <w:t>oagulaciju, lasersku ablaciju, h</w:t>
      </w:r>
      <w:r w:rsidR="001A15D0" w:rsidRPr="001A15D0">
        <w:t xml:space="preserve">iruršku eksciziju te upotrebu </w:t>
      </w:r>
      <w:r w:rsidR="00117147">
        <w:t>trihlorosirćetne kiseline</w:t>
      </w:r>
      <w:r w:rsidR="001A15D0" w:rsidRPr="001A15D0">
        <w:t>. Ove metode se često povezuju s recidivima kondiloma i povećan</w:t>
      </w:r>
      <w:r w:rsidR="00117147">
        <w:t>im rizikom od krvarenja</w:t>
      </w:r>
      <w:r w:rsidR="001A15D0" w:rsidRPr="001A15D0">
        <w:t>. Upotreba p</w:t>
      </w:r>
      <w:r w:rsidR="00117147">
        <w:t>odofilina i podofilatoksina tokom trudnoće je kontraindikovana zbog mogućeg teratogenog delovanja na fetus. Topikalna prim</w:t>
      </w:r>
      <w:r w:rsidR="001A15D0" w:rsidRPr="001A15D0">
        <w:t>ena imikvimod 5% kr</w:t>
      </w:r>
      <w:r w:rsidR="00117147">
        <w:t>eme kao terapijske opcije za l</w:t>
      </w:r>
      <w:r w:rsidR="001A15D0" w:rsidRPr="001A15D0">
        <w:t xml:space="preserve">ečenje </w:t>
      </w:r>
      <w:r w:rsidR="00117147">
        <w:t>spoljašnjih</w:t>
      </w:r>
      <w:r w:rsidR="001A15D0" w:rsidRPr="001A15D0">
        <w:t xml:space="preserve"> anogenitalnih bradavica </w:t>
      </w:r>
      <w:r w:rsidR="00117147">
        <w:t>u trudnoći je kontroverzna. Uticaj imikvimod 5 % kreme na to</w:t>
      </w:r>
      <w:r w:rsidR="001A15D0" w:rsidRPr="001A15D0">
        <w:t>k trudnoće nije još u potpunosti jasan. Centar za kontrolu i pr</w:t>
      </w:r>
      <w:r w:rsidR="00117147">
        <w:t>evenciju bolesti (CDC) preporučuje izbegavanje korišćenja imikvimoda za vr</w:t>
      </w:r>
      <w:r w:rsidR="001A15D0" w:rsidRPr="001A15D0">
        <w:t>eme trudnoće zbog manjka pod</w:t>
      </w:r>
      <w:r w:rsidR="00117147">
        <w:t>ataka o mogućim nuspojavama</w:t>
      </w:r>
      <w:r w:rsidR="001A15D0" w:rsidRPr="001A15D0">
        <w:t>. Istraživanja na životinjama nisu pok</w:t>
      </w:r>
      <w:r w:rsidR="00C37C4D">
        <w:t>azala teratogena ili toksična d</w:t>
      </w:r>
      <w:r w:rsidR="001A15D0" w:rsidRPr="001A15D0">
        <w:t>elova</w:t>
      </w:r>
      <w:r w:rsidR="00C37C4D">
        <w:t>nja imikvimoda na fetus</w:t>
      </w:r>
      <w:r w:rsidR="001A15D0" w:rsidRPr="001A15D0">
        <w:t>.</w:t>
      </w:r>
    </w:p>
    <w:p w:rsidR="000B4BF3" w:rsidRPr="000B4BF3" w:rsidRDefault="00C37C4D" w:rsidP="000B4BF3">
      <w:pPr>
        <w:pStyle w:val="NormalWeb"/>
        <w:spacing w:line="360" w:lineRule="auto"/>
        <w:jc w:val="both"/>
      </w:pPr>
      <w:r>
        <w:t>Iako u toku porođ</w:t>
      </w:r>
      <w:r w:rsidR="000B4BF3" w:rsidRPr="000B4BF3">
        <w:t>aja aspiracijom inficiranog materijala če</w:t>
      </w:r>
      <w:r>
        <w:t>sto dolazi do infekcije novorođ</w:t>
      </w:r>
      <w:r w:rsidR="000B4BF3" w:rsidRPr="000B4BF3">
        <w:t xml:space="preserve">enčeta, </w:t>
      </w:r>
      <w:r>
        <w:t>kod</w:t>
      </w:r>
      <w:r w:rsidR="000B4BF3" w:rsidRPr="000B4BF3">
        <w:t xml:space="preserve"> oko </w:t>
      </w:r>
      <w:r>
        <w:t>1/3 slučajeva, utvrđ</w:t>
      </w:r>
      <w:r w:rsidR="000B4BF3" w:rsidRPr="000B4BF3">
        <w:t>eno je, DNK tipizacijom virusa, da takva deca vrlo retko imaju l</w:t>
      </w:r>
      <w:r>
        <w:t>aringealnu papilomatozu i porođ</w:t>
      </w:r>
      <w:r w:rsidR="000B4BF3" w:rsidRPr="000B4BF3">
        <w:t>aj se završava carskim rezom samo u slučaju akušerskih indikacija.</w:t>
      </w:r>
    </w:p>
    <w:p w:rsidR="00C37C4D" w:rsidRDefault="001A15D0" w:rsidP="00C37C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8BF">
        <w:rPr>
          <w:rFonts w:ascii="Times New Roman" w:hAnsi="Times New Roman" w:cs="Times New Roman"/>
          <w:sz w:val="24"/>
          <w:szCs w:val="24"/>
        </w:rPr>
        <w:t>Do 2003. godine nalaz anogenitalnih kondiloma kod trudnica bio je apsolu</w:t>
      </w:r>
      <w:r w:rsidR="00C37C4D">
        <w:rPr>
          <w:rFonts w:ascii="Times New Roman" w:hAnsi="Times New Roman" w:cs="Times New Roman"/>
          <w:sz w:val="24"/>
          <w:szCs w:val="24"/>
        </w:rPr>
        <w:t>tna indikacija za porođaj carskim rezom. Silverberg M i sar. te Smith E i sa</w:t>
      </w:r>
      <w:r w:rsidRPr="001068BF">
        <w:rPr>
          <w:rFonts w:ascii="Times New Roman" w:hAnsi="Times New Roman" w:cs="Times New Roman"/>
          <w:sz w:val="24"/>
          <w:szCs w:val="24"/>
        </w:rPr>
        <w:t>r. objavljuju 2003./2004. godine istraživanja koja dokazuju kako carsk</w:t>
      </w:r>
      <w:r w:rsidR="00C37C4D">
        <w:rPr>
          <w:rFonts w:ascii="Times New Roman" w:hAnsi="Times New Roman" w:cs="Times New Roman"/>
          <w:sz w:val="24"/>
          <w:szCs w:val="24"/>
        </w:rPr>
        <w:t>i rez ne smanjuje mogućnost pr</w:t>
      </w:r>
      <w:r w:rsidRPr="001068BF">
        <w:rPr>
          <w:rFonts w:ascii="Times New Roman" w:hAnsi="Times New Roman" w:cs="Times New Roman"/>
          <w:sz w:val="24"/>
          <w:szCs w:val="24"/>
        </w:rPr>
        <w:t>enos</w:t>
      </w:r>
      <w:r w:rsidR="00C37C4D">
        <w:rPr>
          <w:rFonts w:ascii="Times New Roman" w:hAnsi="Times New Roman" w:cs="Times New Roman"/>
          <w:sz w:val="24"/>
          <w:szCs w:val="24"/>
        </w:rPr>
        <w:t>a HPV-a na novorođenče</w:t>
      </w:r>
      <w:r w:rsidRPr="001068BF">
        <w:rPr>
          <w:rFonts w:ascii="Times New Roman" w:hAnsi="Times New Roman" w:cs="Times New Roman"/>
          <w:sz w:val="24"/>
          <w:szCs w:val="24"/>
        </w:rPr>
        <w:t xml:space="preserve">. Danas su indikacije za carski rez kondilomi koji mehanički </w:t>
      </w:r>
      <w:r w:rsidR="00C37C4D">
        <w:rPr>
          <w:rFonts w:ascii="Times New Roman" w:hAnsi="Times New Roman" w:cs="Times New Roman"/>
          <w:sz w:val="24"/>
          <w:szCs w:val="24"/>
        </w:rPr>
        <w:t>preprečavaju</w:t>
      </w:r>
      <w:r w:rsidRPr="001068BF">
        <w:rPr>
          <w:rFonts w:ascii="Times New Roman" w:hAnsi="Times New Roman" w:cs="Times New Roman"/>
          <w:sz w:val="24"/>
          <w:szCs w:val="24"/>
        </w:rPr>
        <w:t xml:space="preserve"> put novorođenčeta ili kondilomi koji mogu dove</w:t>
      </w:r>
      <w:r w:rsidR="00C37C4D">
        <w:rPr>
          <w:rFonts w:ascii="Times New Roman" w:hAnsi="Times New Roman" w:cs="Times New Roman"/>
          <w:sz w:val="24"/>
          <w:szCs w:val="24"/>
        </w:rPr>
        <w:t>sti do obilnog krvarenja za vreme porođaj</w:t>
      </w:r>
      <w:r w:rsidRPr="001068BF">
        <w:rPr>
          <w:rFonts w:ascii="Times New Roman" w:hAnsi="Times New Roman" w:cs="Times New Roman"/>
          <w:sz w:val="24"/>
          <w:szCs w:val="24"/>
        </w:rPr>
        <w:t>a</w:t>
      </w:r>
      <w:r w:rsidR="00C37C4D">
        <w:rPr>
          <w:rFonts w:ascii="Times New Roman" w:hAnsi="Times New Roman" w:cs="Times New Roman"/>
          <w:sz w:val="24"/>
          <w:szCs w:val="24"/>
        </w:rPr>
        <w:t>.</w:t>
      </w:r>
    </w:p>
    <w:p w:rsidR="00EF09FD" w:rsidRPr="001068BF" w:rsidRDefault="00BE1441" w:rsidP="00C37C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8BF">
        <w:rPr>
          <w:rStyle w:val="Strong"/>
          <w:rFonts w:ascii="Times New Roman" w:hAnsi="Times New Roman" w:cs="Times New Roman"/>
          <w:sz w:val="24"/>
          <w:szCs w:val="24"/>
        </w:rPr>
        <w:lastRenderedPageBreak/>
        <w:t>Pravovremeno otkrivanje infekcija:</w:t>
      </w:r>
      <w:r w:rsidRPr="001068BF">
        <w:rPr>
          <w:rFonts w:ascii="Times New Roman" w:hAnsi="Times New Roman" w:cs="Times New Roman"/>
          <w:sz w:val="24"/>
          <w:szCs w:val="24"/>
        </w:rPr>
        <w:t xml:space="preserve"> Mikrobiološki skrininzi koje sprovodimo tokom trudnoće u 12, 24. i 35. gestacionoj nedelji su zapravo prevencija, a na taj način je omogućeno da se otkriju i infekcije koje prolaze bez simptoma, čime se znatno smanjuje procenat rizika i komplikacije koje mogu nastati kao posledica ovih infekcija.</w:t>
      </w:r>
    </w:p>
    <w:p w:rsidR="001068BF" w:rsidRDefault="001068BF">
      <w:pPr>
        <w:spacing w:line="36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F09FD" w:rsidRPr="001068BF" w:rsidRDefault="00BE1441">
      <w:pPr>
        <w:spacing w:line="36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068BF">
        <w:rPr>
          <w:rFonts w:ascii="Times New Roman" w:hAnsi="Times New Roman" w:cs="Times New Roman"/>
          <w:b/>
          <w:color w:val="C00000"/>
          <w:sz w:val="24"/>
          <w:szCs w:val="24"/>
        </w:rPr>
        <w:t>Multi-Gyn</w:t>
      </w:r>
    </w:p>
    <w:p w:rsidR="00EF09FD" w:rsidRPr="001068BF" w:rsidRDefault="00BE1441" w:rsidP="001068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8BF">
        <w:rPr>
          <w:rFonts w:ascii="Times New Roman" w:hAnsi="Times New Roman" w:cs="Times New Roman"/>
          <w:sz w:val="24"/>
          <w:szCs w:val="24"/>
        </w:rPr>
        <w:t>Multi-Gyn je kompletna linija proizvoda za intimnu negu. Multi-Gyn dovodi do olakšanja intimnih tegoba kao što su neprijatan miris, svrab, peckanje i pojačan sekret i obezbeđuje optimalnu intimnu higijenu.</w:t>
      </w:r>
    </w:p>
    <w:p w:rsidR="00EF09FD" w:rsidRPr="001068BF" w:rsidRDefault="00BE1441" w:rsidP="001068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8BF">
        <w:rPr>
          <w:rFonts w:ascii="Times New Roman" w:hAnsi="Times New Roman" w:cs="Times New Roman"/>
          <w:sz w:val="24"/>
          <w:szCs w:val="24"/>
        </w:rPr>
        <w:t>Multi-Gyn proizvodi obnavljaju i štite normalnu vaginalnu ravnotežu. Ako je vaginalna flora u ravnoteži, ona je prirodno zaštićena od bakterija i gljivica koje uzrokuju tegobe. Kada je ravnoteža poremećena, mogu da se razviju tegobe poput svraba, vaginalnog sekreta, neprijatnog mirisa ili suvoće.</w:t>
      </w:r>
    </w:p>
    <w:p w:rsidR="001068BF" w:rsidRPr="001068BF" w:rsidRDefault="001068BF" w:rsidP="001068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8BF">
        <w:rPr>
          <w:rFonts w:ascii="Times New Roman" w:hAnsi="Times New Roman" w:cs="Times New Roman"/>
          <w:sz w:val="24"/>
          <w:szCs w:val="24"/>
        </w:rPr>
        <w:t xml:space="preserve">Svi Multi-Gyn proizvodi sadrže 2QR kompleks, koji se dobiva iz biljke Aloe Barbadensis,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a d</w:t>
      </w:r>
      <w:r w:rsidRPr="001068BF">
        <w:rPr>
          <w:rFonts w:ascii="Times New Roman" w:hAnsi="Times New Roman" w:cs="Times New Roman"/>
          <w:sz w:val="24"/>
          <w:szCs w:val="24"/>
        </w:rPr>
        <w:t>eluje tako što fizički blokira vez</w:t>
      </w:r>
      <w:r>
        <w:rPr>
          <w:rFonts w:ascii="Times New Roman" w:hAnsi="Times New Roman" w:cs="Times New Roman"/>
          <w:sz w:val="24"/>
          <w:szCs w:val="24"/>
        </w:rPr>
        <w:t>ivanje</w:t>
      </w:r>
      <w:r w:rsidRPr="001068BF">
        <w:rPr>
          <w:rFonts w:ascii="Times New Roman" w:hAnsi="Times New Roman" w:cs="Times New Roman"/>
          <w:sz w:val="24"/>
          <w:szCs w:val="24"/>
        </w:rPr>
        <w:t xml:space="preserve"> patogena na </w:t>
      </w:r>
      <w:r>
        <w:rPr>
          <w:rFonts w:ascii="Times New Roman" w:hAnsi="Times New Roman" w:cs="Times New Roman"/>
          <w:sz w:val="24"/>
          <w:szCs w:val="24"/>
        </w:rPr>
        <w:t>ćelije</w:t>
      </w:r>
      <w:r w:rsidRPr="001068BF">
        <w:rPr>
          <w:rFonts w:ascii="Times New Roman" w:hAnsi="Times New Roman" w:cs="Times New Roman"/>
          <w:sz w:val="24"/>
          <w:szCs w:val="24"/>
        </w:rPr>
        <w:t xml:space="preserve"> kože i sluznice. Svojom aktivnošću 2QR kompleks štititi od infekcija te je idealan i za prevenciju.</w:t>
      </w:r>
    </w:p>
    <w:p w:rsidR="00EF09FD" w:rsidRDefault="00BE1441" w:rsidP="002A44A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018876" cy="2152746"/>
            <wp:effectExtent l="19050" t="0" r="674" b="0"/>
            <wp:docPr id="7" name="Picture 7" descr="Multi-Gyn product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lti-Gyn product grou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89" cy="215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FD" w:rsidRDefault="00EF09FD">
      <w:pPr>
        <w:spacing w:line="360" w:lineRule="auto"/>
      </w:pPr>
    </w:p>
    <w:p w:rsidR="00EF09FD" w:rsidRDefault="00EF09FD" w:rsidP="001342B8"/>
    <w:sectPr w:rsidR="00EF09FD" w:rsidSect="000B4BF3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65FE" w:rsidRDefault="009F65FE" w:rsidP="001342B8">
      <w:pPr>
        <w:spacing w:after="0" w:line="240" w:lineRule="auto"/>
      </w:pPr>
      <w:r>
        <w:separator/>
      </w:r>
    </w:p>
  </w:endnote>
  <w:endnote w:type="continuationSeparator" w:id="1">
    <w:p w:rsidR="009F65FE" w:rsidRDefault="009F65FE" w:rsidP="00134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2B8" w:rsidRDefault="001342B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2B8" w:rsidRPr="0088409F" w:rsidRDefault="001342B8" w:rsidP="001342B8">
    <w:pPr>
      <w:pStyle w:val="Footer"/>
      <w:rPr>
        <w:rFonts w:ascii="Times New Roman" w:hAnsi="Times New Roman" w:cs="Times New Roman"/>
        <w:color w:val="C00000"/>
        <w:sz w:val="20"/>
        <w:szCs w:val="20"/>
        <w:lang w:val="sr-Latn-CS"/>
      </w:rPr>
    </w:pPr>
    <w:r w:rsidRPr="0088409F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Copyright © medicinskaedukacija-timkme.com                                    </w:t>
    </w:r>
    <w:r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               </w:t>
    </w:r>
    <w:r w:rsidRPr="0088409F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 Materijal za rešavanje online testa</w:t>
    </w:r>
  </w:p>
  <w:p w:rsidR="001342B8" w:rsidRPr="001342B8" w:rsidRDefault="001342B8">
    <w:pPr>
      <w:pStyle w:val="Footer"/>
      <w:rPr>
        <w:rFonts w:ascii="Times New Roman" w:hAnsi="Times New Roman" w:cs="Times New Roman"/>
        <w:sz w:val="20"/>
        <w:szCs w:val="20"/>
      </w:rPr>
    </w:pPr>
    <w:r w:rsidRPr="0088409F">
      <w:rPr>
        <w:rFonts w:ascii="Times New Roman" w:hAnsi="Times New Roman" w:cs="Times New Roman"/>
        <w:color w:val="C00000"/>
        <w:sz w:val="20"/>
        <w:szCs w:val="20"/>
        <w:lang w:val="sr-Latn-CS"/>
      </w:rPr>
      <w:t>All right reserved</w:t>
    </w:r>
    <w:r w:rsidRPr="0088409F">
      <w:rPr>
        <w:rFonts w:ascii="Times New Roman" w:hAnsi="Times New Roman" w:cs="Times New Roman"/>
        <w:color w:val="C00000"/>
        <w:sz w:val="20"/>
        <w:szCs w:val="20"/>
      </w:rPr>
      <w:t xml:space="preserve">                                                                                           </w:t>
    </w:r>
    <w:r>
      <w:rPr>
        <w:rFonts w:ascii="Times New Roman" w:hAnsi="Times New Roman" w:cs="Times New Roman"/>
        <w:color w:val="C00000"/>
        <w:sz w:val="20"/>
        <w:szCs w:val="20"/>
      </w:rPr>
      <w:t xml:space="preserve">          </w:t>
    </w:r>
    <w:r w:rsidRPr="0088409F">
      <w:rPr>
        <w:rFonts w:ascii="Times New Roman" w:hAnsi="Times New Roman" w:cs="Times New Roman"/>
        <w:color w:val="C00000"/>
        <w:sz w:val="20"/>
        <w:szCs w:val="20"/>
      </w:rPr>
      <w:t xml:space="preserve"> </w:t>
    </w:r>
    <w:r w:rsidRPr="001342B8">
      <w:rPr>
        <w:rFonts w:ascii="Times New Roman" w:hAnsi="Times New Roman" w:cs="Times New Roman"/>
        <w:color w:val="C00000"/>
        <w:sz w:val="20"/>
        <w:szCs w:val="20"/>
      </w:rPr>
      <w:t>D-1-78/22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2B8" w:rsidRDefault="001342B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65FE" w:rsidRDefault="009F65FE" w:rsidP="001342B8">
      <w:pPr>
        <w:spacing w:after="0" w:line="240" w:lineRule="auto"/>
      </w:pPr>
      <w:r>
        <w:separator/>
      </w:r>
    </w:p>
  </w:footnote>
  <w:footnote w:type="continuationSeparator" w:id="1">
    <w:p w:rsidR="009F65FE" w:rsidRDefault="009F65FE" w:rsidP="00134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2B8" w:rsidRDefault="001342B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2B8" w:rsidRPr="0088409F" w:rsidRDefault="001342B8" w:rsidP="001342B8">
    <w:pPr>
      <w:pStyle w:val="Header"/>
      <w:rPr>
        <w:rFonts w:ascii="Times New Roman" w:hAnsi="Times New Roman" w:cs="Times New Roman"/>
        <w:b/>
        <w:color w:val="C00000"/>
        <w:sz w:val="20"/>
        <w:szCs w:val="20"/>
      </w:rPr>
    </w:pPr>
    <w:r w:rsidRPr="00543D41">
      <w:rPr>
        <w:rFonts w:ascii="Times New Roman" w:hAnsi="Times New Roman" w:cs="Times New Roman"/>
        <w:noProof/>
        <w:sz w:val="20"/>
        <w:szCs w:val="2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077027" o:spid="_x0000_s8193" type="#_x0000_t136" style="position:absolute;margin-left:0;margin-top:0;width:722.4pt;height:146.4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20pt" string="UZRS TIM KME"/>
          <w10:wrap anchorx="margin" anchory="margin"/>
        </v:shape>
      </w:pict>
    </w:r>
    <w:r w:rsidRPr="0088409F">
      <w:rPr>
        <w:rFonts w:ascii="Times New Roman" w:hAnsi="Times New Roman" w:cs="Times New Roman"/>
        <w:b/>
        <w:color w:val="C00000"/>
        <w:sz w:val="20"/>
        <w:szCs w:val="20"/>
      </w:rPr>
      <w:t xml:space="preserve">UZRS TIM KME                                                                                         </w:t>
    </w:r>
    <w:r>
      <w:rPr>
        <w:rFonts w:ascii="Times New Roman" w:hAnsi="Times New Roman" w:cs="Times New Roman"/>
        <w:b/>
        <w:color w:val="C00000"/>
        <w:sz w:val="20"/>
        <w:szCs w:val="20"/>
      </w:rPr>
      <w:t xml:space="preserve">                  INFEKCIJE U TRUDNOĆI</w:t>
    </w:r>
  </w:p>
  <w:p w:rsidR="001342B8" w:rsidRDefault="001342B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2B8" w:rsidRDefault="001342B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65EF5"/>
    <w:multiLevelType w:val="hybridMultilevel"/>
    <w:tmpl w:val="601EC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DC2E51"/>
    <w:multiLevelType w:val="hybridMultilevel"/>
    <w:tmpl w:val="26248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9330C7"/>
    <w:multiLevelType w:val="hybridMultilevel"/>
    <w:tmpl w:val="DF30E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isplayBackgroundShape/>
  <w:documentProtection w:edit="forms" w:enforcement="1" w:cryptProviderType="rsaFull" w:cryptAlgorithmClass="hash" w:cryptAlgorithmType="typeAny" w:cryptAlgorithmSid="4" w:cryptSpinCount="50000" w:hash="qvnRT50ZodV9NJ+Zuaj9OOlmAaY=" w:salt="j9trhQiVq1IUyUPkpnOV0g=="/>
  <w:defaultTabStop w:val="720"/>
  <w:drawingGridHorizontalSpacing w:val="110"/>
  <w:displayHorizontalDrawingGridEvery w:val="2"/>
  <w:characterSpacingControl w:val="doNotCompress"/>
  <w:hdrShapeDefaults>
    <o:shapedefaults v:ext="edit" spidmax="9218">
      <o:colormenu v:ext="edit" fillcolor="none [2409]"/>
    </o:shapedefaults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0B4BF3"/>
    <w:rsid w:val="000902BE"/>
    <w:rsid w:val="000B4BF3"/>
    <w:rsid w:val="001068BF"/>
    <w:rsid w:val="00117147"/>
    <w:rsid w:val="001342B8"/>
    <w:rsid w:val="001507E6"/>
    <w:rsid w:val="0018156C"/>
    <w:rsid w:val="001A15D0"/>
    <w:rsid w:val="001A7339"/>
    <w:rsid w:val="001D6C58"/>
    <w:rsid w:val="001E6718"/>
    <w:rsid w:val="002264A1"/>
    <w:rsid w:val="002A44A0"/>
    <w:rsid w:val="003446C3"/>
    <w:rsid w:val="00377AF1"/>
    <w:rsid w:val="005C7D3E"/>
    <w:rsid w:val="005D160C"/>
    <w:rsid w:val="005F7621"/>
    <w:rsid w:val="00683752"/>
    <w:rsid w:val="008B4353"/>
    <w:rsid w:val="008F2187"/>
    <w:rsid w:val="009016FB"/>
    <w:rsid w:val="009F65FE"/>
    <w:rsid w:val="00AE7050"/>
    <w:rsid w:val="00B70E2A"/>
    <w:rsid w:val="00BE1441"/>
    <w:rsid w:val="00BF203C"/>
    <w:rsid w:val="00C15389"/>
    <w:rsid w:val="00C37C4D"/>
    <w:rsid w:val="00C65220"/>
    <w:rsid w:val="00C9686D"/>
    <w:rsid w:val="00CD7620"/>
    <w:rsid w:val="00D13BD8"/>
    <w:rsid w:val="00D27567"/>
    <w:rsid w:val="00DB589A"/>
    <w:rsid w:val="00DC2230"/>
    <w:rsid w:val="00E9337B"/>
    <w:rsid w:val="00EA5D99"/>
    <w:rsid w:val="00ED2EDA"/>
    <w:rsid w:val="00EE31EB"/>
    <w:rsid w:val="00EF0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050"/>
  </w:style>
  <w:style w:type="paragraph" w:styleId="Heading2">
    <w:name w:val="heading 2"/>
    <w:basedOn w:val="Normal"/>
    <w:link w:val="Heading2Char"/>
    <w:uiPriority w:val="9"/>
    <w:qFormat/>
    <w:rsid w:val="000B4B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4B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B4B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B4BF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0B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B4B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4BF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B4BF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Spacing">
    <w:name w:val="No Spacing"/>
    <w:link w:val="NoSpacingChar"/>
    <w:uiPriority w:val="1"/>
    <w:qFormat/>
    <w:rsid w:val="000B4BF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B4BF3"/>
    <w:rPr>
      <w:rFonts w:eastAsiaTheme="minorEastAsia"/>
    </w:rPr>
  </w:style>
  <w:style w:type="character" w:styleId="Emphasis">
    <w:name w:val="Emphasis"/>
    <w:basedOn w:val="DefaultParagraphFont"/>
    <w:uiPriority w:val="20"/>
    <w:qFormat/>
    <w:rsid w:val="00E9337B"/>
    <w:rPr>
      <w:i/>
      <w:iCs/>
    </w:rPr>
  </w:style>
  <w:style w:type="character" w:customStyle="1" w:styleId="quoteright">
    <w:name w:val="quote_right"/>
    <w:basedOn w:val="DefaultParagraphFont"/>
    <w:rsid w:val="005D160C"/>
  </w:style>
  <w:style w:type="paragraph" w:styleId="Header">
    <w:name w:val="header"/>
    <w:basedOn w:val="Normal"/>
    <w:link w:val="HeaderChar"/>
    <w:uiPriority w:val="99"/>
    <w:semiHidden/>
    <w:unhideWhenUsed/>
    <w:rsid w:val="00134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42B8"/>
  </w:style>
  <w:style w:type="paragraph" w:styleId="Footer">
    <w:name w:val="footer"/>
    <w:basedOn w:val="Normal"/>
    <w:link w:val="FooterChar"/>
    <w:uiPriority w:val="99"/>
    <w:unhideWhenUsed/>
    <w:rsid w:val="00134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2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6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8363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1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59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88334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4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3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8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016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638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463226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6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71564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2463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75278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75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7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5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17434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1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701715">
          <w:marLeft w:val="0"/>
          <w:marRight w:val="4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2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69037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0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4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700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16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7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454471">
          <w:marLeft w:val="0"/>
          <w:marRight w:val="4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37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04658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4453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0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40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911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6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471466">
          <w:marLeft w:val="0"/>
          <w:marRight w:val="4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0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351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8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563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64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2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75769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6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492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328742">
          <w:marLeft w:val="0"/>
          <w:marRight w:val="4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53889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0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08942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59642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image" Target="media/image1.jpeg"/><Relationship Id="rId21" Type="http://schemas.openxmlformats.org/officeDocument/2006/relationships/image" Target="media/image15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17</Pages>
  <Words>3794</Words>
  <Characters>21630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INFEKCIJE U TRUDNOĆI</vt:lpstr>
    </vt:vector>
  </TitlesOfParts>
  <Company>Deftones</Company>
  <LinksUpToDate>false</LinksUpToDate>
  <CharactersWithSpaces>25374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INFEKCIJE U TRUDNOĆI</dc:title>
  <dc:creator>xxx</dc:creator>
  <cp:lastModifiedBy>xxx</cp:lastModifiedBy>
  <cp:revision>5</cp:revision>
  <cp:lastPrinted>2022-01-29T22:18:00Z</cp:lastPrinted>
  <dcterms:created xsi:type="dcterms:W3CDTF">2020-01-17T02:49:00Z</dcterms:created>
  <dcterms:modified xsi:type="dcterms:W3CDTF">2022-04-06T22:09:00Z</dcterms:modified>
</cp:coreProperties>
</file>