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4164941"/>
        <w:docPartObj>
          <w:docPartGallery w:val="Cover Pages"/>
          <w:docPartUnique/>
        </w:docPartObj>
      </w:sdtPr>
      <w:sdtEndPr>
        <w:rPr>
          <w:rFonts w:ascii="Calibri" w:eastAsia="Calibri" w:hAnsi="Calibri" w:cs="Calibri"/>
        </w:rPr>
      </w:sdtEndPr>
      <w:sdtContent>
        <w:p w:rsidR="006D0AEF" w:rsidRDefault="007C1399">
          <w:r>
            <w:rPr>
              <w:noProof/>
            </w:rPr>
            <w:pict>
              <v:rect id="_x0000_s1051" style="position:absolute;margin-left:0;margin-top:198.65pt;width:602.3pt;height:92.6pt;z-index:251670528;mso-height-percent:73;mso-top-percent:250;mso-position-horizontal:left;mso-position-horizontal-relative:page;mso-position-vertical-relative:page;mso-height-percent:73;mso-top-percent:250;v-text-anchor:middle" o:allowincell="f" fillcolor="#4f81bd [3204]" strokecolor="white [3212]" strokeweight="1pt">
                <v:fill color2="#365f91 [2404]"/>
                <v:shadow color="#d8d8d8 [2732]" offset="3pt,3pt" offset2="2pt,2pt"/>
                <v:textbox style="mso-next-textbox:#_x0000_s1051;mso-fit-shape-to-text:t" inset="14.4pt,,14.4pt">
                  <w:txbxContent>
                    <w:sdt>
                      <w:sdtPr>
                        <w:rPr>
                          <w:rFonts w:asciiTheme="majorHAnsi" w:eastAsiaTheme="majorEastAsia" w:hAnsiTheme="majorHAnsi" w:cstheme="majorBidi"/>
                          <w:b/>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6D0AEF" w:rsidRDefault="006D0AEF">
                          <w:pPr>
                            <w:pStyle w:val="NoSpacing"/>
                            <w:jc w:val="right"/>
                            <w:rPr>
                              <w:rFonts w:asciiTheme="majorHAnsi" w:eastAsiaTheme="majorEastAsia" w:hAnsiTheme="majorHAnsi" w:cstheme="majorBidi"/>
                              <w:color w:val="FFFFFF" w:themeColor="background1"/>
                              <w:sz w:val="72"/>
                              <w:szCs w:val="72"/>
                            </w:rPr>
                          </w:pPr>
                          <w:r w:rsidRPr="006F3E94">
                            <w:rPr>
                              <w:rFonts w:asciiTheme="majorHAnsi" w:eastAsiaTheme="majorEastAsia" w:hAnsiTheme="majorHAnsi" w:cstheme="majorBidi"/>
                              <w:b/>
                              <w:color w:val="FFFFFF" w:themeColor="background1"/>
                              <w:sz w:val="72"/>
                              <w:szCs w:val="72"/>
                            </w:rPr>
                            <w:t>Primena McKenzie metode u leč</w:t>
                          </w:r>
                          <w:r w:rsidR="00010D30" w:rsidRPr="006F3E94">
                            <w:rPr>
                              <w:rFonts w:asciiTheme="majorHAnsi" w:eastAsiaTheme="majorEastAsia" w:hAnsiTheme="majorHAnsi" w:cstheme="majorBidi"/>
                              <w:b/>
                              <w:color w:val="FFFFFF" w:themeColor="background1"/>
                              <w:sz w:val="72"/>
                              <w:szCs w:val="72"/>
                            </w:rPr>
                            <w:t>e</w:t>
                          </w:r>
                          <w:r w:rsidRPr="006F3E94">
                            <w:rPr>
                              <w:rFonts w:asciiTheme="majorHAnsi" w:eastAsiaTheme="majorEastAsia" w:hAnsiTheme="majorHAnsi" w:cstheme="majorBidi"/>
                              <w:b/>
                              <w:color w:val="FFFFFF" w:themeColor="background1"/>
                              <w:sz w:val="72"/>
                              <w:szCs w:val="72"/>
                            </w:rPr>
                            <w:t>nju bolova u leđima</w:t>
                          </w:r>
                        </w:p>
                      </w:sdtContent>
                    </w:sdt>
                  </w:txbxContent>
                </v:textbox>
                <w10:wrap anchorx="page" anchory="page"/>
              </v:rect>
            </w:pict>
          </w:r>
        </w:p>
        <w:p w:rsidR="006D0AEF" w:rsidRDefault="006D0AEF">
          <w:pPr>
            <w:rPr>
              <w:rFonts w:ascii="Calibri" w:eastAsia="Calibri" w:hAnsi="Calibri" w:cs="Calibri"/>
            </w:rPr>
          </w:pPr>
          <w:r>
            <w:rPr>
              <w:noProof/>
            </w:rPr>
            <w:drawing>
              <wp:anchor distT="0" distB="0" distL="114300" distR="114300" simplePos="0" relativeHeight="251672576" behindDoc="0" locked="0" layoutInCell="1" allowOverlap="1">
                <wp:simplePos x="0" y="0"/>
                <wp:positionH relativeFrom="column">
                  <wp:posOffset>5003165</wp:posOffset>
                </wp:positionH>
                <wp:positionV relativeFrom="paragraph">
                  <wp:posOffset>3011170</wp:posOffset>
                </wp:positionV>
                <wp:extent cx="1496060" cy="1496695"/>
                <wp:effectExtent l="19050" t="0" r="8890" b="0"/>
                <wp:wrapNone/>
                <wp:docPr id="97" name="Picture 97" descr="C:\Users\Administrator\Desktop\robin-mckenz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istrator\Desktop\robin-mckenzie.jpeg"/>
                        <pic:cNvPicPr>
                          <a:picLocks noChangeAspect="1" noChangeArrowheads="1"/>
                        </pic:cNvPicPr>
                      </pic:nvPicPr>
                      <pic:blipFill>
                        <a:blip r:embed="rId8"/>
                        <a:srcRect/>
                        <a:stretch>
                          <a:fillRect/>
                        </a:stretch>
                      </pic:blipFill>
                      <pic:spPr bwMode="auto">
                        <a:xfrm>
                          <a:off x="0" y="0"/>
                          <a:ext cx="1496060" cy="1496695"/>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0" locked="0" layoutInCell="1" allowOverlap="1">
                <wp:simplePos x="0" y="0"/>
                <wp:positionH relativeFrom="column">
                  <wp:posOffset>36830</wp:posOffset>
                </wp:positionH>
                <wp:positionV relativeFrom="paragraph">
                  <wp:posOffset>3746500</wp:posOffset>
                </wp:positionV>
                <wp:extent cx="5746115" cy="3872230"/>
                <wp:effectExtent l="19050" t="0" r="6985" b="0"/>
                <wp:wrapNone/>
                <wp:docPr id="91" name="Picture 91" descr="https://lepaisrecna.mondo.rs/Picture/60155/jpeg/izlecite_bol_u_ledjima_lekova_vazbi_spavate_ako_vas_bole_ledja_46978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epaisrecna.mondo.rs/Picture/60155/jpeg/izlecite_bol_u_ledjima_lekova_vazbi_spavate_ako_vas_bole_ledja_469789004"/>
                        <pic:cNvPicPr>
                          <a:picLocks noChangeAspect="1" noChangeArrowheads="1"/>
                        </pic:cNvPicPr>
                      </pic:nvPicPr>
                      <pic:blipFill>
                        <a:blip r:embed="rId9"/>
                        <a:srcRect/>
                        <a:stretch>
                          <a:fillRect/>
                        </a:stretch>
                      </pic:blipFill>
                      <pic:spPr bwMode="auto">
                        <a:xfrm>
                          <a:off x="0" y="0"/>
                          <a:ext cx="5746115" cy="3872230"/>
                        </a:xfrm>
                        <a:prstGeom prst="rect">
                          <a:avLst/>
                        </a:prstGeom>
                        <a:noFill/>
                        <a:ln w="9525">
                          <a:noFill/>
                          <a:miter lim="800000"/>
                          <a:headEnd/>
                          <a:tailEnd/>
                        </a:ln>
                      </pic:spPr>
                    </pic:pic>
                  </a:graphicData>
                </a:graphic>
              </wp:anchor>
            </w:drawing>
          </w:r>
          <w:r>
            <w:rPr>
              <w:rFonts w:ascii="Calibri" w:eastAsia="Calibri" w:hAnsi="Calibri" w:cs="Calibri"/>
            </w:rPr>
            <w:br w:type="page"/>
          </w:r>
        </w:p>
      </w:sdtContent>
    </w:sdt>
    <w:p w:rsidR="000469D6" w:rsidRDefault="006D0AEF" w:rsidP="004A1CD9">
      <w:pPr>
        <w:spacing w:before="100" w:after="100"/>
        <w:jc w:val="both"/>
        <w:rPr>
          <w:rFonts w:ascii="Times New Roman" w:eastAsia="Times New Roman" w:hAnsi="Times New Roman" w:cs="Times New Roman"/>
          <w:sz w:val="24"/>
        </w:rPr>
      </w:pPr>
      <w:r>
        <w:object w:dxaOrig="9996" w:dyaOrig="13938">
          <v:rect id="rectole0000000000" o:spid="_x0000_i1025" style="width:452.05pt;height:642.8pt" o:ole="" o:preferrelative="t" stroked="f">
            <v:imagedata r:id="rId10" o:title=""/>
          </v:rect>
          <o:OLEObject Type="Embed" ProgID="StaticMetafile" ShapeID="rectole0000000000" DrawAspect="Content" ObjectID="_1710443061" r:id="rId11"/>
        </w:object>
      </w:r>
      <w:r w:rsidR="00DA4077">
        <w:rPr>
          <w:rFonts w:ascii="Times New Roman" w:eastAsia="Times New Roman" w:hAnsi="Times New Roman" w:cs="Times New Roman"/>
          <w:sz w:val="24"/>
        </w:rPr>
        <w:t>Bol u leđima  je veliki zdravstveni problem. Efikasan tretman akutnog bola u leđima je važan jer sprečava pacijente da razviju hronični bol u leđima, stadijum bola u leđima koji zahteva skup i složeniji tretman.</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Po nekim statistikama bol u krstima pogađa osmoro od desetoro ljudi. Bol u leđima se može javiti kod mladih ili starih ljudi svih zanimanja. Najčešće javljaju kod osoba između 30 i 50 godina. Ipak su ugroženiji ljudi koji podižu i prenose velike terete, ljudi koji svoje poslove obavljaju u prinudnom položaju /stomatolozi, hirurzi, konobari, kuvari, frizeri, muzičari… Ugroženi su zatim i vozači motornih vozila, posebno teških kamiona, koji u stalnoj napetosti sede za upravljačem.</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Veliki broj ljudi radi uglavnom sedeći za kompjuterom ili mašinom, dok neki “odmaraju” satima ispred TV-a ili usisavaju, peglaju, spremaju zimnicu… Leđa su neprekidno u istom prinudnom, pognutom položaju, a zbog lošeg držanja mišići postaju sve napetiji i javlja se bol. Štaviše, često nastaju i trajni poremećaji (deformacije) kičme. Pritisak se zato sve više prebacuje na pršljenove i diskuse, pa može postati toliko veliki da fibrozni prsten diskusa pukne i dođe do pojave hernijacije.</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Međutim i osobe koje ne sede, a pri radu koriste ponovljena istovetna kretanja, upotrebljavaju iste mišiće ili su stalno u istom prinudnom položaju nisu pošteđene ovih tegoba.</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Istovremeno je zbog pogrešnog načina ishrane, uprkos dijetama, vežbama, sve više ljudi sa viškom telesne težine, koja preopterećuje kičmu, a prevashodno njen slabinski (krsni) deo.                Jak mišićni mider trupa je amortizer oko 30% opterećenja, (nedostaje obično podatak da su trbušni mišići najvažniji nosioci mehaničke funkcije kičme), međutim, dugo sedenje i neaktivnost slabi kako mišićni mider trupa tako i mišiće kičme koji raspolažu nemerljivim mogućnostima koje po potrebi ispoljavaju. Kičmeni mišići omogućavaju široke pokrete, poput savijanja, opružanja, uvijanja oko osovine, podizanja tereta i uopšte svih aktivnih pokreta.               Čovek čak i ne hoda koristeći samo noge, već on hoda angažujući mišiće svojih leđa. Upravo nezdravi način života savremenog čoveka i produžetak životnog veka doprineli su povećanom broju bolesnika sa bolom u leđima.</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Akutni bolovi u leđima i krstima mogu trajati od nekoliko dana do nekoliko nedelja, dok hronični bolovi u leđima traju duže od tri meseca.</w:t>
      </w:r>
    </w:p>
    <w:p w:rsidR="000469D6" w:rsidRDefault="00DA4077">
      <w:pPr>
        <w:spacing w:before="100" w:after="100"/>
        <w:jc w:val="both"/>
        <w:rPr>
          <w:rFonts w:ascii="Times New Roman" w:eastAsia="Times New Roman" w:hAnsi="Times New Roman" w:cs="Times New Roman"/>
          <w:b/>
          <w:sz w:val="24"/>
        </w:rPr>
      </w:pPr>
      <w:r>
        <w:rPr>
          <w:rFonts w:ascii="Times New Roman" w:eastAsia="Times New Roman" w:hAnsi="Times New Roman" w:cs="Times New Roman"/>
          <w:b/>
          <w:sz w:val="24"/>
        </w:rPr>
        <w:t>Kako se određuje bol u leđima?</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U određivanju bola u leđima obično učestvuje tim specijalista i sva su ta udružena istraživanja anatoma, ortopeda, neurologa, fizijatara, neurohirurga, rentgenologa pokazala da u najvećem broju bolesnika (više od 90%), bol u krstima nastaje zbog degenerativnih promena, prevashodno intervertebralnim diskusima. A bol u leđima se može javiti kod osoba pri kretanju, sedenju, ležanju, pa i pri svakom pokretu.</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Bol u leđima mogu prouzrokovati i neki „bezazleni“ događaji; od naglog kočenja automobila, nakon sportskih napora, čak i kod jednostavnih poslova, recimo pranja zuba nad lavaboom, naginjanja nad daskom pri peglanju rublja, nekada i refleksi kakvi su kijanje i kašljanje.</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Zato je u razgovoru sa pacijentom, kod uzimanja anamneze veoma bitan način na koji pacijent opisuje nastanak tegoba, zatim, da li su tegobe jače u mirovanju ili </w:t>
      </w:r>
      <w:r w:rsidR="006F3E94">
        <w:rPr>
          <w:rFonts w:ascii="Times New Roman" w:eastAsia="Times New Roman" w:hAnsi="Times New Roman" w:cs="Times New Roman"/>
          <w:sz w:val="24"/>
        </w:rPr>
        <w:t>pri kretanju, da li je prisutan noćni</w:t>
      </w:r>
      <w:r>
        <w:rPr>
          <w:rFonts w:ascii="Times New Roman" w:eastAsia="Times New Roman" w:hAnsi="Times New Roman" w:cs="Times New Roman"/>
          <w:sz w:val="24"/>
        </w:rPr>
        <w:t xml:space="preserve"> bol, da li se bolovi iz donjeg dela leđa šire</w:t>
      </w:r>
      <w:r w:rsidR="006F3E94">
        <w:rPr>
          <w:rFonts w:ascii="Times New Roman" w:eastAsia="Times New Roman" w:hAnsi="Times New Roman" w:cs="Times New Roman"/>
          <w:sz w:val="24"/>
        </w:rPr>
        <w:t>,</w:t>
      </w:r>
      <w:r>
        <w:rPr>
          <w:rFonts w:ascii="Times New Roman" w:eastAsia="Times New Roman" w:hAnsi="Times New Roman" w:cs="Times New Roman"/>
          <w:sz w:val="24"/>
        </w:rPr>
        <w:t xml:space="preserve"> kao i distribucija bola. </w:t>
      </w:r>
      <w:r w:rsidR="006F3E94">
        <w:rPr>
          <w:rFonts w:ascii="Times New Roman" w:eastAsia="Times New Roman" w:hAnsi="Times New Roman" w:cs="Times New Roman"/>
          <w:sz w:val="24"/>
        </w:rPr>
        <w:t>P</w:t>
      </w:r>
      <w:r>
        <w:rPr>
          <w:rFonts w:ascii="Times New Roman" w:eastAsia="Times New Roman" w:hAnsi="Times New Roman" w:cs="Times New Roman"/>
          <w:sz w:val="24"/>
        </w:rPr>
        <w:t>ored degenerativnih promena kičme (a nakon 40-te godine života</w:t>
      </w:r>
      <w:r w:rsidR="006F3E94">
        <w:rPr>
          <w:rFonts w:ascii="Times New Roman" w:eastAsia="Times New Roman" w:hAnsi="Times New Roman" w:cs="Times New Roman"/>
          <w:sz w:val="24"/>
        </w:rPr>
        <w:t>,</w:t>
      </w:r>
      <w:r>
        <w:rPr>
          <w:rFonts w:ascii="Times New Roman" w:eastAsia="Times New Roman" w:hAnsi="Times New Roman" w:cs="Times New Roman"/>
          <w:sz w:val="24"/>
        </w:rPr>
        <w:t xml:space="preserve"> gotovo svaki čovek ima promene na intervertebralnim diskusima ali ta oštećenja ne moraju biti praćena bolom, ograničenim pokretima ili smanjenjem radne sposobnosti), drugi mogući uzroci mogu biti i sindrom prenaprezanja, povredna oštećenja, zapaljenski procesi, razvojne anomalije, a nekada se bol u lumbalnom delu kičme može javiti kao refleks patologije (oboljenja) u drugim organima.</w:t>
      </w:r>
    </w:p>
    <w:p w:rsidR="006D0AEF" w:rsidRDefault="006D0AEF">
      <w:pPr>
        <w:spacing w:before="100" w:after="100"/>
        <w:jc w:val="both"/>
        <w:rPr>
          <w:rFonts w:ascii="Times New Roman" w:eastAsia="Times New Roman" w:hAnsi="Times New Roman" w:cs="Times New Roman"/>
          <w:sz w:val="24"/>
        </w:rPr>
      </w:pPr>
    </w:p>
    <w:p w:rsidR="000469D6" w:rsidRDefault="000469D6">
      <w:pPr>
        <w:spacing w:before="100" w:after="100"/>
        <w:jc w:val="both"/>
        <w:rPr>
          <w:rFonts w:ascii="Times New Roman" w:eastAsia="Times New Roman" w:hAnsi="Times New Roman" w:cs="Times New Roman"/>
          <w:b/>
          <w:sz w:val="24"/>
        </w:rPr>
      </w:pPr>
    </w:p>
    <w:p w:rsidR="000469D6" w:rsidRDefault="00DA4077">
      <w:pPr>
        <w:spacing w:before="100" w:after="100"/>
        <w:jc w:val="center"/>
        <w:rPr>
          <w:rFonts w:ascii="Times New Roman" w:eastAsia="Times New Roman" w:hAnsi="Times New Roman" w:cs="Times New Roman"/>
          <w:color w:val="C00000"/>
          <w:sz w:val="36"/>
        </w:rPr>
      </w:pPr>
      <w:r>
        <w:rPr>
          <w:rFonts w:ascii="Times New Roman" w:eastAsia="Times New Roman" w:hAnsi="Times New Roman" w:cs="Times New Roman"/>
          <w:b/>
          <w:color w:val="C00000"/>
          <w:sz w:val="36"/>
        </w:rPr>
        <w:t>McKenzie metoda</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b/>
          <w:i/>
          <w:sz w:val="24"/>
        </w:rPr>
        <w:t>Istorija nastanka</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Mnoga brojna otkrića u medicini su bila rezultat slučajnih i neplaniranih događaja, upravo na ovaj način otkriven je McKenzie koncept ili tzv. McKenzie metoda.</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Brojne  procedure  kako fizikalne terapije, tako i  različite autorizovane metode širom sveta, bavile se su se problemom bola u leđima. Jedna od svetski priznatih metoda u ovoj oblasti je McKenzie metoda Mehaničke dijagnoze i terapije ( MDT).</w:t>
      </w:r>
    </w:p>
    <w:p w:rsidR="000469D6" w:rsidRDefault="00DA4077">
      <w:pPr>
        <w:spacing w:before="100" w:after="100"/>
        <w:jc w:val="both"/>
        <w:rPr>
          <w:rFonts w:ascii="Times New Roman" w:eastAsia="Times New Roman" w:hAnsi="Times New Roman" w:cs="Times New Roman"/>
          <w:sz w:val="24"/>
        </w:rPr>
      </w:pPr>
      <w:r w:rsidRPr="002E2C28">
        <w:rPr>
          <w:rFonts w:ascii="Times New Roman" w:eastAsia="Times New Roman" w:hAnsi="Times New Roman" w:cs="Times New Roman"/>
          <w:sz w:val="24"/>
        </w:rPr>
        <w:t>Utemeljivač ovog pristupa je Robin McKenzie,</w:t>
      </w:r>
      <w:r>
        <w:rPr>
          <w:rFonts w:ascii="Times New Roman" w:eastAsia="Times New Roman" w:hAnsi="Times New Roman" w:cs="Times New Roman"/>
          <w:sz w:val="24"/>
        </w:rPr>
        <w:t xml:space="preserve"> fizioterapeut sa Novog Zelanda, koji je tokom šezdesetih godina prošlog veka razvio svoj pristup lečenju bola u leđima, koji će kasnije postati prepoznatljiv i primenjivan širom sveta, a koji fizioterapeutima predstavlja izbor u rešavanju bola u leđima. Robin McKenzie je imao pacijenta koji je imao epizodu akutnog bola u leđima s radikulopatijom u trajanju od tri nedelje, te je na jednom od tretmana dok je čekao Robina McKenzie-ja bio upućen u sobu za preglede sa napomenom da legne potrbuške i sačeka svog fizioterapeuta. Kako je netom pre njega u sobi boravio pacijent s problematikom u kolenu, uzglavlje stola je bilo podignuto te je pacijent slušavši data mu uputstva, legao potrbuške ĉekajući svoj tretman i ne znajući vršio hiperekstenziju u lumbalnom delu kičmenog stuba.</w:t>
      </w:r>
    </w:p>
    <w:p w:rsidR="000469D6" w:rsidRDefault="000469D6">
      <w:pPr>
        <w:spacing w:before="100" w:after="100"/>
        <w:jc w:val="center"/>
        <w:rPr>
          <w:rFonts w:ascii="Calibri" w:eastAsia="Calibri" w:hAnsi="Calibri" w:cs="Calibri"/>
        </w:rPr>
      </w:pPr>
      <w:r>
        <w:object w:dxaOrig="4553" w:dyaOrig="2808">
          <v:rect id="rectole0000000001" o:spid="_x0000_i1026" style="width:227.15pt;height:140.3pt" o:ole="" o:preferrelative="t" stroked="f">
            <v:imagedata r:id="rId12" o:title=""/>
          </v:rect>
          <o:OLEObject Type="Embed" ProgID="StaticMetafile" ShapeID="rectole0000000001" DrawAspect="Content" ObjectID="_1710443062" r:id="rId13"/>
        </w:object>
      </w:r>
    </w:p>
    <w:p w:rsidR="000469D6" w:rsidRPr="006F3E94" w:rsidRDefault="00DA4077">
      <w:pPr>
        <w:spacing w:before="100" w:after="100"/>
        <w:jc w:val="center"/>
        <w:rPr>
          <w:rFonts w:ascii="Times New Roman" w:eastAsia="Calibri" w:hAnsi="Times New Roman" w:cs="Times New Roman"/>
          <w:i/>
          <w:color w:val="C00000"/>
        </w:rPr>
      </w:pPr>
      <w:r w:rsidRPr="006F3E94">
        <w:rPr>
          <w:rFonts w:ascii="Times New Roman" w:eastAsia="Calibri" w:hAnsi="Times New Roman" w:cs="Times New Roman"/>
          <w:i/>
          <w:color w:val="C00000"/>
        </w:rPr>
        <w:t>Hiperekstenzija lumbalne kičme</w:t>
      </w:r>
    </w:p>
    <w:p w:rsidR="004A1CD9" w:rsidRDefault="004A1CD9">
      <w:pPr>
        <w:spacing w:before="100" w:after="100"/>
        <w:jc w:val="both"/>
        <w:rPr>
          <w:rFonts w:ascii="Times New Roman" w:eastAsia="Times New Roman" w:hAnsi="Times New Roman" w:cs="Times New Roman"/>
          <w:sz w:val="24"/>
        </w:rPr>
      </w:pP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Pet do deset minuta je prošlo prije nego je McKenzie došao pogledati pacijenta u ovom nadasve neprirodnom položaju. McKenzie se u tom trenutku odmah zabrinuo za pacijentovo stanje zbog toga što se smatralo da ovaj položaj izaziva pojačanje intenziteta bola kod pacijenata s akutnim bolom u leđima. Prilikom evaluacije pacijentovog stanja, došlo je do potpunog nestanka bola u nozi što je inspirisalo McKenzieja da nastavi s ovom metodom hiperekstenzije kod ostalih pacijenata s bolom u leđima koja iradira u nogu. Brojni pacijenti su osetili povlačenje bola iz noge i ostanak slabijeg bola u lumbalnom delu kičme, što je kasnije McKenzie nazvao ˝centralizacija bola˝. </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1981.godine McKenzie je predložio sistem klasifikacije i tretman baziran na klasifikaciji za bol u leđima, označenu mehaničku dijagnozu i lečenje ili jednostavno McKenzie metodu. Od velikog broja klasifikacionih šema razvijenih poslednjih dvadesetak godina, metod McKenzie ima najveću empirijsku podršku (npr. validnost, pouzdanost i generalizovanost) među sistemima zasnovanim na kliničkim karakteristikama i zato izgleda da je najperspektivniji klasifikacioni sistem za primenu u kliničkoj praksi.</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Najvažniji aspekti bola u leđima prema Robinu McKenzie-u su da je priroda bola u leđima ponavljajuća, da svakodnevno mehaničko opterećenje ima ulogu u pojavi bola i da pacijenti imaju važnu ulogu u terapiji.Za razliku od ostalih metoda lečenja, teži samoizlečenju i što manjoj zavisnosti od terapeuta.</w:t>
      </w:r>
    </w:p>
    <w:p w:rsidR="004A1CD9" w:rsidRDefault="004A1CD9">
      <w:pPr>
        <w:spacing w:before="100" w:after="100"/>
        <w:jc w:val="both"/>
        <w:rPr>
          <w:rFonts w:ascii="Times New Roman" w:eastAsia="Times New Roman" w:hAnsi="Times New Roman" w:cs="Times New Roman"/>
          <w:sz w:val="24"/>
        </w:rPr>
      </w:pP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Ono što metodu MDT razlikuje od drugih metoda za lečenje bola u leđima je:</w:t>
      </w:r>
    </w:p>
    <w:p w:rsidR="000469D6" w:rsidRDefault="00DA4077">
      <w:pPr>
        <w:numPr>
          <w:ilvl w:val="0"/>
          <w:numId w:val="1"/>
        </w:numPr>
        <w:tabs>
          <w:tab w:val="left" w:pos="720"/>
        </w:tabs>
        <w:spacing w:before="100" w:after="10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Upotreba ponovljenih pokreta za procenu i tretman</w:t>
      </w:r>
    </w:p>
    <w:p w:rsidR="000469D6" w:rsidRDefault="00DA4077">
      <w:pPr>
        <w:numPr>
          <w:ilvl w:val="0"/>
          <w:numId w:val="1"/>
        </w:numPr>
        <w:tabs>
          <w:tab w:val="left" w:pos="720"/>
        </w:tabs>
        <w:spacing w:before="100" w:after="10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Naglasak na nezavisnosti pacijenta</w:t>
      </w:r>
    </w:p>
    <w:p w:rsidR="000469D6" w:rsidRDefault="00DA4077">
      <w:pPr>
        <w:numPr>
          <w:ilvl w:val="0"/>
          <w:numId w:val="1"/>
        </w:numPr>
        <w:tabs>
          <w:tab w:val="left" w:pos="720"/>
        </w:tabs>
        <w:spacing w:before="100" w:after="10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Izbegavanje zavisnosti od terapeuta</w:t>
      </w:r>
    </w:p>
    <w:p w:rsidR="000469D6" w:rsidRDefault="00DA4077">
      <w:pPr>
        <w:numPr>
          <w:ilvl w:val="0"/>
          <w:numId w:val="1"/>
        </w:numPr>
        <w:tabs>
          <w:tab w:val="left" w:pos="720"/>
        </w:tabs>
        <w:spacing w:before="100" w:after="10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Minimalne intervencije fizioterapeuta</w:t>
      </w:r>
    </w:p>
    <w:p w:rsidR="000469D6" w:rsidRDefault="00DA4077">
      <w:pPr>
        <w:numPr>
          <w:ilvl w:val="0"/>
          <w:numId w:val="1"/>
        </w:numPr>
        <w:tabs>
          <w:tab w:val="left" w:pos="720"/>
        </w:tabs>
        <w:spacing w:before="100" w:after="10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Kombinacija vežbe i terapeutske intervencije po potrebi</w:t>
      </w:r>
    </w:p>
    <w:p w:rsidR="000469D6" w:rsidRDefault="00DA4077">
      <w:pPr>
        <w:numPr>
          <w:ilvl w:val="0"/>
          <w:numId w:val="1"/>
        </w:numPr>
        <w:tabs>
          <w:tab w:val="left" w:pos="720"/>
        </w:tabs>
        <w:spacing w:before="100" w:after="10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Vežbe se daju u cilju smanjenja bola</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McKenzie prepoznaje dva faktora predispozicije za razvoj bola u leđima, koja nisu podržana u literaturi, a to su loša postura kod sedenja i frekvencija fleksije. Što više  lumbalna kičma teži kifozi tokom sedenja, to se intradiskalni pritisak povećava, dok se u položaju lordoze intradiskalni pritisak smanjuje. Od momenta ustajanja pa do povratka u krevet ljudi su uglavnom u položaju fleksije i retko kad idu u ekstenziju.</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Imajući u vidu sve ovo, kao i anatomske karakteristike lumbalne kičme, Robin McKenzie je razvio svoj metod koji se bazira  uglavnom na ekstenzijskom pristupu, mada postoji i fleksijski i lateralni pristup, što sve zavisi od mehaničke prezentacije.</w:t>
      </w:r>
    </w:p>
    <w:p w:rsidR="004A1CD9" w:rsidRDefault="004A1CD9">
      <w:pPr>
        <w:spacing w:before="100" w:after="100"/>
        <w:jc w:val="both"/>
        <w:rPr>
          <w:rFonts w:ascii="Times New Roman" w:eastAsia="Times New Roman" w:hAnsi="Times New Roman" w:cs="Times New Roman"/>
          <w:b/>
          <w:sz w:val="24"/>
        </w:rPr>
      </w:pPr>
    </w:p>
    <w:p w:rsidR="000469D6" w:rsidRPr="004A1CD9" w:rsidRDefault="00DA4077" w:rsidP="006D0AEF">
      <w:pPr>
        <w:spacing w:before="100" w:after="100"/>
        <w:rPr>
          <w:rFonts w:ascii="Times New Roman" w:eastAsia="Times New Roman" w:hAnsi="Times New Roman" w:cs="Times New Roman"/>
          <w:b/>
          <w:i/>
          <w:sz w:val="24"/>
        </w:rPr>
      </w:pPr>
      <w:r w:rsidRPr="004A1CD9">
        <w:rPr>
          <w:rFonts w:ascii="Times New Roman" w:eastAsia="Times New Roman" w:hAnsi="Times New Roman" w:cs="Times New Roman"/>
          <w:b/>
          <w:i/>
          <w:sz w:val="24"/>
        </w:rPr>
        <w:lastRenderedPageBreak/>
        <w:t>Koje su to biomehaničke promene koje se dešavaju u lumbalnoj kičmi za vreme fleksije/ekstenzije?</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Sa fleksijom intervertebralni disk je komprimovan anteriorno, dok je posteriorni anulus nategnut. Fleksija izaziva posteriorno pomeranje diska. Sam pokret fleksije izaziva produženje vertebra-lnog kanala i stvara tenziju u kičmenoj moždini i perifernom nervnom sistemu. U punoj fleksiji intradiskalni pritisak, meren u nucleus pulposusu, povećava  se za 80%.</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Sa ekstenzijom intervertebralni disk je komprimovan posteriorno, a anteriorni anulus je izdužen. Ekstenzija izaziva anteriorni pomak nucleusa, smanjuje dužinu vertebralnog kanala i interve-rtebralnog foramena. Pritisak u nucleusu je za 35% smanjen tokom ekstenzije. (Adams 1994).</w:t>
      </w:r>
    </w:p>
    <w:p w:rsidR="004A1CD9" w:rsidRDefault="004A1CD9">
      <w:pPr>
        <w:spacing w:before="100" w:after="100"/>
        <w:jc w:val="both"/>
        <w:rPr>
          <w:rFonts w:ascii="Times New Roman" w:eastAsia="Times New Roman" w:hAnsi="Times New Roman" w:cs="Times New Roman"/>
          <w:b/>
          <w:sz w:val="24"/>
        </w:rPr>
      </w:pPr>
    </w:p>
    <w:p w:rsidR="000469D6" w:rsidRPr="004A1CD9" w:rsidRDefault="00DA4077">
      <w:pPr>
        <w:spacing w:before="100" w:after="100"/>
        <w:jc w:val="both"/>
        <w:rPr>
          <w:rFonts w:ascii="Times New Roman" w:eastAsia="Times New Roman" w:hAnsi="Times New Roman" w:cs="Times New Roman"/>
          <w:b/>
          <w:i/>
          <w:sz w:val="24"/>
        </w:rPr>
      </w:pPr>
      <w:r w:rsidRPr="004A1CD9">
        <w:rPr>
          <w:rFonts w:ascii="Times New Roman" w:eastAsia="Times New Roman" w:hAnsi="Times New Roman" w:cs="Times New Roman"/>
          <w:b/>
          <w:i/>
          <w:sz w:val="24"/>
        </w:rPr>
        <w:t>Pregled pacijenta po McKenzie tehnici</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Pregled pacijenta po McKenzie tehnici podrazumjva subjektivi i objektivni deo koji nam daje uvid u patološko stanje te takođe sadrži funkcionalni test koji nam je smernica za dalje planiranje terapije.</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 xml:space="preserve">Tokom pregleda koriste se položaji i pokreti kojima pacijent može uticati na svoje simptome. Važno je ponavljanje tih zadatih pokreta kod kuće jer uspešnost tretmana ovisi od aktivnog učešća pacijenta. Upravo zbog toga važnu ulogu zauzima edukacija koja je sastavi deo McKenzie metode. </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Pacijent se mora naučiti pravilnom izvođenju pokreta, edkovatigaga o pravilnomzauzimanju položaja pri hodanju, sedenju i ležanju. Bitno ga je motivisati za svakodnevni rad kod kuće, a sve sa ciljem za smanjenje ili potpuno uklanjanje tegoba, povećanje mobilnosti kičmenog stuba i jačanje pripadajuće muskulature.</w:t>
      </w:r>
    </w:p>
    <w:p w:rsidR="004A1CD9" w:rsidRDefault="004A1CD9">
      <w:pPr>
        <w:spacing w:before="100" w:after="100"/>
        <w:jc w:val="both"/>
        <w:rPr>
          <w:rFonts w:ascii="Times New Roman" w:eastAsia="Times New Roman" w:hAnsi="Times New Roman" w:cs="Times New Roman"/>
          <w:b/>
          <w:sz w:val="24"/>
        </w:rPr>
      </w:pPr>
    </w:p>
    <w:p w:rsidR="000469D6" w:rsidRDefault="00DA4077">
      <w:pPr>
        <w:spacing w:before="100" w:after="100"/>
        <w:jc w:val="both"/>
        <w:rPr>
          <w:rFonts w:ascii="Times New Roman" w:eastAsia="Times New Roman" w:hAnsi="Times New Roman" w:cs="Times New Roman"/>
          <w:b/>
          <w:sz w:val="24"/>
        </w:rPr>
      </w:pPr>
      <w:r>
        <w:rPr>
          <w:rFonts w:ascii="Times New Roman" w:eastAsia="Times New Roman" w:hAnsi="Times New Roman" w:cs="Times New Roman"/>
          <w:b/>
          <w:sz w:val="24"/>
        </w:rPr>
        <w:t>Glavne osobine McKenzie metode mehaničke dijagnoze i terapije su:</w:t>
      </w:r>
    </w:p>
    <w:p w:rsidR="000469D6" w:rsidRDefault="00DA4077">
      <w:pPr>
        <w:numPr>
          <w:ilvl w:val="0"/>
          <w:numId w:val="2"/>
        </w:numPr>
        <w:tabs>
          <w:tab w:val="left" w:pos="720"/>
        </w:tabs>
        <w:spacing w:before="100" w:after="10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Klasifikacija podgrupa (sindroma)</w:t>
      </w:r>
    </w:p>
    <w:p w:rsidR="000469D6" w:rsidRDefault="00DA4077">
      <w:pPr>
        <w:numPr>
          <w:ilvl w:val="0"/>
          <w:numId w:val="2"/>
        </w:numPr>
        <w:tabs>
          <w:tab w:val="left" w:pos="720"/>
        </w:tabs>
        <w:spacing w:before="100" w:after="10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Centralizacija simptoma</w:t>
      </w:r>
    </w:p>
    <w:p w:rsidR="000469D6" w:rsidRDefault="00DA4077">
      <w:pPr>
        <w:numPr>
          <w:ilvl w:val="0"/>
          <w:numId w:val="2"/>
        </w:numPr>
        <w:tabs>
          <w:tab w:val="left" w:pos="720"/>
        </w:tabs>
        <w:spacing w:before="100" w:after="10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Samolečenje</w:t>
      </w:r>
    </w:p>
    <w:p w:rsidR="000469D6" w:rsidRDefault="00DA4077">
      <w:pPr>
        <w:numPr>
          <w:ilvl w:val="0"/>
          <w:numId w:val="2"/>
        </w:numPr>
        <w:tabs>
          <w:tab w:val="left" w:pos="720"/>
        </w:tabs>
        <w:spacing w:before="100" w:after="10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Povećanje sile</w:t>
      </w:r>
    </w:p>
    <w:p w:rsidR="000469D6" w:rsidRDefault="00DA4077">
      <w:pPr>
        <w:numPr>
          <w:ilvl w:val="0"/>
          <w:numId w:val="2"/>
        </w:numPr>
        <w:tabs>
          <w:tab w:val="left" w:pos="720"/>
        </w:tabs>
        <w:spacing w:before="100" w:after="10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Edukacija pacijenta</w:t>
      </w:r>
    </w:p>
    <w:p w:rsidR="004A1CD9" w:rsidRDefault="004A1CD9">
      <w:pPr>
        <w:spacing w:before="100" w:after="100"/>
        <w:jc w:val="both"/>
        <w:rPr>
          <w:rFonts w:ascii="Times New Roman" w:eastAsia="Times New Roman" w:hAnsi="Times New Roman" w:cs="Times New Roman"/>
          <w:b/>
          <w:sz w:val="24"/>
        </w:rPr>
      </w:pP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b/>
          <w:sz w:val="24"/>
        </w:rPr>
        <w:t>Centralizacija simptoma</w:t>
      </w:r>
      <w:r>
        <w:rPr>
          <w:rFonts w:ascii="Times New Roman" w:eastAsia="Times New Roman" w:hAnsi="Times New Roman" w:cs="Times New Roman"/>
          <w:sz w:val="24"/>
        </w:rPr>
        <w:t xml:space="preserve"> podrazumeva fenomen kojim se opisuje povlačenje bola iz distalnih delova donjeg ekstremiteta, u proksimalne segmente i u kičmu, ali se ne mora u njoj i osećati,                a koja nastaje kao reakcija na namernu primenu sile koja se dobija odgovarajućim pokretom.</w:t>
      </w:r>
    </w:p>
    <w:p w:rsidR="004A1CD9" w:rsidRDefault="004A1CD9">
      <w:pPr>
        <w:spacing w:before="100" w:after="100"/>
        <w:jc w:val="both"/>
        <w:rPr>
          <w:rFonts w:ascii="Times New Roman" w:eastAsia="Times New Roman" w:hAnsi="Times New Roman" w:cs="Times New Roman"/>
          <w:b/>
          <w:sz w:val="24"/>
        </w:rPr>
      </w:pP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Princip samolečenja</w:t>
      </w:r>
      <w:r>
        <w:rPr>
          <w:rFonts w:ascii="Times New Roman" w:eastAsia="Times New Roman" w:hAnsi="Times New Roman" w:cs="Times New Roman"/>
          <w:sz w:val="24"/>
        </w:rPr>
        <w:t xml:space="preserve"> podrazumeva da pacijent obučen pravom smeru pokreta pomogne sam sebi i u drugim epizodama bola i na taj način preuzme odgovornost za svoje probleme sa leđima.              Pod uslovom da su uputstva koja su data o upravljanju problemom, adekvatno i detaljno obrazložena, koncept samolečenja može biti uspešno primenjen na većinu pacijenata sa bolom u leđima. Pacijenti sa posturalnim sindromom svoje probleme mogu rešiti jedino samolečenjem ukoliko je pacijent edukovan o ulozi posture u njegovom bolu. Kod sindroma disfunkcije samo pacijent može dati pravilnu strategiju opterećenja kako bi se omogućilo remodeliranje tkiva. Terapeutske tehnike mogu pomoći u ovom procesu, ali ne mogu rešiti abnormalnost tkiva.                Kod sindroma derangementa većina pacijenata može samostalno upravljati problemom, ali se 30% pacijenata neće oporavljati samo vežbama, već će im trebati i dodatne terapeutske tehnike. Dokle god pacijent pokazuje znake oporavka putem samolečenja, nema razloga uvoditi dodatne intervencije od strane terapeuta koje podržavaju pacijentovu zavisnost.</w:t>
      </w:r>
    </w:p>
    <w:p w:rsidR="004A1CD9" w:rsidRDefault="004A1CD9">
      <w:pPr>
        <w:spacing w:before="100" w:after="100"/>
        <w:jc w:val="both"/>
        <w:rPr>
          <w:rFonts w:ascii="Times New Roman" w:eastAsia="Times New Roman" w:hAnsi="Times New Roman" w:cs="Times New Roman"/>
          <w:b/>
          <w:sz w:val="24"/>
        </w:rPr>
      </w:pP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b/>
          <w:sz w:val="24"/>
        </w:rPr>
        <w:t>Povećanje sile</w:t>
      </w:r>
      <w:r>
        <w:rPr>
          <w:rFonts w:ascii="Times New Roman" w:eastAsia="Times New Roman" w:hAnsi="Times New Roman" w:cs="Times New Roman"/>
          <w:sz w:val="24"/>
        </w:rPr>
        <w:t xml:space="preserve"> se primenjuje kada prethodne tehnike smanjuju ili povećavaju simptome za vreme procedure, ali posle toga pacijent nije ni bolje ni gore. Ako procedura dovodi do redukcije, abolicije ili centralizacije simptoma silu ne treba  povećavati pod uslovom da se obim pokreta kontinuirano povećava. Ukoliko procedura rezultuje pogoršanjem ili periferizacijom simptoma, sa istom se prekida i razmatra se upotreba alternativnih sila. Progresija sile može podrazumevati samo povećanje frekvencije  vežbi i prolongiranje perioda tokom koga se vežba testira. Aplikaciju progresije sile i alternativne sile treba sprovoditi samo u skladu sa simptomatskim i mehaničkim reagovanjem.</w:t>
      </w:r>
    </w:p>
    <w:p w:rsidR="004A1CD9" w:rsidRDefault="004A1CD9">
      <w:pPr>
        <w:spacing w:before="100" w:after="100"/>
        <w:jc w:val="both"/>
        <w:rPr>
          <w:rFonts w:ascii="Times New Roman" w:eastAsia="Times New Roman" w:hAnsi="Times New Roman" w:cs="Times New Roman"/>
          <w:b/>
          <w:sz w:val="24"/>
        </w:rPr>
      </w:pPr>
    </w:p>
    <w:p w:rsidR="000469D6" w:rsidRDefault="00DA4077">
      <w:pPr>
        <w:spacing w:before="100" w:after="100"/>
        <w:jc w:val="both"/>
        <w:rPr>
          <w:rFonts w:ascii="Times New Roman" w:eastAsia="Times New Roman" w:hAnsi="Times New Roman" w:cs="Times New Roman"/>
          <w:b/>
          <w:sz w:val="24"/>
        </w:rPr>
      </w:pPr>
      <w:r>
        <w:rPr>
          <w:rFonts w:ascii="Times New Roman" w:eastAsia="Times New Roman" w:hAnsi="Times New Roman" w:cs="Times New Roman"/>
          <w:b/>
          <w:sz w:val="24"/>
        </w:rPr>
        <w:t>Mehanička dijagnostika – klasifikacija</w:t>
      </w:r>
    </w:p>
    <w:p w:rsidR="004A1CD9" w:rsidRDefault="004A1CD9">
      <w:pPr>
        <w:spacing w:before="100" w:after="100"/>
        <w:jc w:val="both"/>
        <w:rPr>
          <w:rFonts w:ascii="Times New Roman" w:eastAsia="Times New Roman" w:hAnsi="Times New Roman" w:cs="Times New Roman"/>
          <w:sz w:val="24"/>
        </w:rPr>
      </w:pP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U osnovi McKenzie koncept označava mehaničku dijagnostiku i terapiju, a u glavne osobine spada klasifikacija u podgrupe (tzv. sindrome), naglašava se centralizacija boli odnosno simptoma, bazira se na samoupravljanju/edukaciji (perspektivni tretman) te je u samoj kontroli dijagnostike i terapije bitna progresija sile.</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McKenzie sistem (engl. The Mechanical Diagnosis and Therapy system - MTD) se deli u tri osnovne podgrupe: sindrom derangementa (engl. raspada), sindrom disfunkcije i posturalni sindrom.</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b/>
          <w:sz w:val="24"/>
        </w:rPr>
        <w:t>Sindrom derangementa</w:t>
      </w:r>
      <w:r>
        <w:rPr>
          <w:rFonts w:ascii="Times New Roman" w:eastAsia="Times New Roman" w:hAnsi="Times New Roman" w:cs="Times New Roman"/>
          <w:sz w:val="24"/>
        </w:rPr>
        <w:t xml:space="preserve"> je najčešći McKenzijev sindrom. Klinički pristup je različit. Bol češće nastaje postepeno mada može imati i iznenadni početak. Javlja se kao ponovljena epizoda. Simptomi mogu biti somatski, radikularni ili kombinacija ove dve vrste. Simptomi su stalni ili povremeni i mogu menjati strane. Pokreti ili zauzimanje određene posture može povećati ili smanjiti, centralizovati ili periferizovati, izazvati ili ukidati simptome koji su varijabilni tokom dana. Mehanička prezentacija uvek uključuje smanjenje obima pokreta ili potpunu redukciju. Testiranje ponovljenim pokretima može izazvati ili sprečiti pojavu bola, povećati ili smanjiti i </w:t>
      </w:r>
      <w:r>
        <w:rPr>
          <w:rFonts w:ascii="Times New Roman" w:eastAsia="Times New Roman" w:hAnsi="Times New Roman" w:cs="Times New Roman"/>
          <w:sz w:val="24"/>
        </w:rPr>
        <w:lastRenderedPageBreak/>
        <w:t>centralizovati ili periferizovati  bol. Ponovljeni pokreti dovode do povećanja ili smanjenja obima pokreta. Derangement je najčešći razlog zbog kog pacijenti traže pomoć i najčešće se viđa u praksi.</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Kod derangement sindroma sile moraju biti primenjene da relociraju razmešteno tkivo, a strategije opterećenja moraju smanjiti, ukinuti ili centralizovati simptome.</w:t>
      </w:r>
    </w:p>
    <w:p w:rsidR="004A1CD9" w:rsidRDefault="004A1CD9">
      <w:pPr>
        <w:spacing w:before="100" w:after="100"/>
        <w:jc w:val="both"/>
        <w:rPr>
          <w:rFonts w:ascii="Times New Roman" w:eastAsia="Times New Roman" w:hAnsi="Times New Roman" w:cs="Times New Roman"/>
          <w:b/>
          <w:sz w:val="24"/>
        </w:rPr>
      </w:pP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b/>
          <w:sz w:val="24"/>
        </w:rPr>
        <w:t>Sindrom disfunkcije</w:t>
      </w:r>
      <w:r>
        <w:rPr>
          <w:rFonts w:ascii="Times New Roman" w:eastAsia="Times New Roman" w:hAnsi="Times New Roman" w:cs="Times New Roman"/>
          <w:sz w:val="24"/>
        </w:rPr>
        <w:t xml:space="preserve"> je uzrokovan mehaničkom deformacijom strukturalno oštećenog okolnog mekog tkiva. Ovo može biti posledica bivše traume, inflamatornog ili degenerativnog procesa koji dovode do stvaranja ožiljaka, adherencija i adaptivnih skraćenja. Bol se oseća kada je abnormalno tkivo opterećeno. Simptomi prestaju sa prestankom opterećenja. Bol je prisutan najmanje 6-8 nedelja, uvek je povremen i lokalnog tipa izuzev kod adhezije korena nerva i uvek se javlja na kraju pokreta. </w:t>
      </w: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Kada strukturalne promene ili poremećaji pogode kapsule zgloba ili okolne ligamente, bolne restrikcije krajnjeg pokreta u jednom ili više smerova će biti prisutne. Bol iz sindroma disfunkcije traje do remodeliranja pogođenih struktura. Ovo je postignuto programom vežbi koji konstantno opterećuje (rasteže) tkivo, kako bi se povratila funkcija (potrebno nekoliko meseci).</w:t>
      </w:r>
    </w:p>
    <w:p w:rsidR="004A1CD9" w:rsidRDefault="004A1CD9">
      <w:pPr>
        <w:spacing w:before="100" w:after="100"/>
        <w:jc w:val="both"/>
        <w:rPr>
          <w:rFonts w:ascii="Times New Roman" w:eastAsia="Times New Roman" w:hAnsi="Times New Roman" w:cs="Times New Roman"/>
          <w:b/>
          <w:sz w:val="24"/>
        </w:rPr>
      </w:pP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b/>
          <w:sz w:val="24"/>
        </w:rPr>
        <w:t>Posturalni sindrom</w:t>
      </w:r>
      <w:r>
        <w:rPr>
          <w:rFonts w:ascii="Times New Roman" w:eastAsia="Times New Roman" w:hAnsi="Times New Roman" w:cs="Times New Roman"/>
          <w:sz w:val="24"/>
        </w:rPr>
        <w:t xml:space="preserve"> karakteriše povremeni bol koji je izazvan mehaničkim deformacijama mekog tkiva ili vaskularne insuficijencije koja nastaje zbog produženog posturalnog stresa ( loše posture).Javlja se uglavnom kod mladih koji imaju sedeći stil života. Retko se javljaju na tretman. Bol je uvek lokalnog karaktera i ne javlja se na pokret ili aktivnost. Postura koja ga najviše izaziva je pogrbljeno sedenje. Sa korekcijom posture, bol će nestati. Nema gubitka pokreta, a ponovljeni pokreti nemaju efekta. Samo pravilna edukacija u smislu posturalne korekcije će pomoći u rešavanju bola kod ovog sindroma.</w:t>
      </w:r>
    </w:p>
    <w:p w:rsidR="004A1CD9" w:rsidRDefault="004A1CD9">
      <w:pPr>
        <w:spacing w:before="100" w:after="100"/>
        <w:jc w:val="both"/>
        <w:rPr>
          <w:rFonts w:ascii="Times New Roman" w:eastAsia="Times New Roman" w:hAnsi="Times New Roman" w:cs="Times New Roman"/>
          <w:b/>
          <w:sz w:val="24"/>
        </w:rPr>
      </w:pP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b/>
          <w:sz w:val="24"/>
        </w:rPr>
        <w:t>Indikacije za MDT</w:t>
      </w:r>
      <w:r>
        <w:rPr>
          <w:rFonts w:ascii="Times New Roman" w:eastAsia="Times New Roman" w:hAnsi="Times New Roman" w:cs="Times New Roman"/>
          <w:sz w:val="24"/>
        </w:rPr>
        <w:t xml:space="preserve"> su mehanička bol (90%) u leđima i problemi vezani za koren nerva (10%). Pacijenti koji se tretiraju su između 20 i 55 godina starosti sa bolom u lumbosakralnoj regiji i nozi. Bol koji imaju je mehaničke prirode i varira sa aktivnošću i tokom vremena.</w:t>
      </w:r>
    </w:p>
    <w:p w:rsidR="004A1CD9" w:rsidRDefault="004A1CD9">
      <w:pPr>
        <w:spacing w:before="100" w:after="100"/>
        <w:jc w:val="both"/>
        <w:rPr>
          <w:rFonts w:ascii="Times New Roman" w:eastAsia="Times New Roman" w:hAnsi="Times New Roman" w:cs="Times New Roman"/>
          <w:b/>
          <w:sz w:val="24"/>
        </w:rPr>
      </w:pPr>
    </w:p>
    <w:p w:rsidR="000469D6" w:rsidRDefault="00DA4077">
      <w:pPr>
        <w:spacing w:before="100" w:after="100"/>
        <w:jc w:val="both"/>
        <w:rPr>
          <w:rFonts w:ascii="Times New Roman" w:eastAsia="Times New Roman" w:hAnsi="Times New Roman" w:cs="Times New Roman"/>
          <w:sz w:val="24"/>
        </w:rPr>
      </w:pPr>
      <w:r>
        <w:rPr>
          <w:rFonts w:ascii="Times New Roman" w:eastAsia="Times New Roman" w:hAnsi="Times New Roman" w:cs="Times New Roman"/>
          <w:b/>
          <w:sz w:val="24"/>
        </w:rPr>
        <w:t>Kontraindikacije za MDT</w:t>
      </w:r>
      <w:r>
        <w:rPr>
          <w:rFonts w:ascii="Times New Roman" w:eastAsia="Times New Roman" w:hAnsi="Times New Roman" w:cs="Times New Roman"/>
          <w:sz w:val="24"/>
        </w:rPr>
        <w:t xml:space="preserve"> su: ozbiljna spinalna patologija, sy caudae equinae, malignitet, frakture, infekcije, široko rašireni neurološki deficit. Literatura kaže da su ova stanja zastupljena sa manje od 2% u populaciji sa bolnim leđima.</w:t>
      </w:r>
    </w:p>
    <w:p w:rsidR="004A1CD9" w:rsidRDefault="004A1CD9">
      <w:pPr>
        <w:spacing w:before="100" w:after="100"/>
        <w:jc w:val="both"/>
        <w:rPr>
          <w:rFonts w:ascii="Times New Roman" w:eastAsia="Times New Roman" w:hAnsi="Times New Roman" w:cs="Times New Roman"/>
          <w:sz w:val="24"/>
        </w:rPr>
      </w:pPr>
    </w:p>
    <w:p w:rsidR="004A1CD9" w:rsidRDefault="004A1CD9">
      <w:pPr>
        <w:spacing w:before="100" w:after="100"/>
        <w:jc w:val="both"/>
        <w:rPr>
          <w:rFonts w:ascii="Times New Roman" w:eastAsia="Times New Roman" w:hAnsi="Times New Roman" w:cs="Times New Roman"/>
          <w:sz w:val="24"/>
        </w:rPr>
      </w:pPr>
    </w:p>
    <w:p w:rsidR="004A1CD9" w:rsidRDefault="004A1CD9">
      <w:pPr>
        <w:spacing w:before="100" w:after="100"/>
        <w:jc w:val="both"/>
        <w:rPr>
          <w:rFonts w:ascii="Times New Roman" w:eastAsia="Times New Roman" w:hAnsi="Times New Roman" w:cs="Times New Roman"/>
          <w:sz w:val="24"/>
        </w:rPr>
      </w:pPr>
    </w:p>
    <w:p w:rsidR="004A1CD9" w:rsidRDefault="004A1CD9">
      <w:pPr>
        <w:spacing w:before="100" w:after="100"/>
        <w:jc w:val="both"/>
        <w:rPr>
          <w:rFonts w:ascii="Times New Roman" w:eastAsia="Times New Roman" w:hAnsi="Times New Roman" w:cs="Times New Roman"/>
          <w:sz w:val="24"/>
        </w:rPr>
      </w:pPr>
    </w:p>
    <w:p w:rsidR="000469D6" w:rsidRDefault="00DA4077">
      <w:pPr>
        <w:jc w:val="center"/>
        <w:rPr>
          <w:rFonts w:ascii="Times New Roman" w:eastAsia="Times New Roman" w:hAnsi="Times New Roman" w:cs="Times New Roman"/>
          <w:b/>
          <w:color w:val="C00000"/>
          <w:sz w:val="24"/>
        </w:rPr>
      </w:pPr>
      <w:r>
        <w:rPr>
          <w:rFonts w:ascii="Times New Roman" w:eastAsia="Times New Roman" w:hAnsi="Times New Roman" w:cs="Times New Roman"/>
          <w:b/>
          <w:color w:val="C00000"/>
          <w:sz w:val="24"/>
        </w:rPr>
        <w:lastRenderedPageBreak/>
        <w:t>SKALE BOLA</w:t>
      </w:r>
    </w:p>
    <w:p w:rsidR="000469D6" w:rsidRDefault="000469D6">
      <w:pPr>
        <w:jc w:val="both"/>
        <w:rPr>
          <w:rFonts w:ascii="Times New Roman" w:eastAsia="Times New Roman" w:hAnsi="Times New Roman" w:cs="Times New Roman"/>
          <w:b/>
          <w:color w:val="C00000"/>
          <w:sz w:val="16"/>
        </w:rPr>
      </w:pPr>
    </w:p>
    <w:p w:rsidR="000469D6" w:rsidRDefault="00DA4077">
      <w:pPr>
        <w:jc w:val="both"/>
        <w:rPr>
          <w:rFonts w:ascii="Times New Roman" w:eastAsia="Times New Roman" w:hAnsi="Times New Roman" w:cs="Times New Roman"/>
          <w:sz w:val="24"/>
        </w:rPr>
      </w:pPr>
      <w:r>
        <w:rPr>
          <w:rFonts w:ascii="Times New Roman" w:eastAsia="Times New Roman" w:hAnsi="Times New Roman" w:cs="Times New Roman"/>
          <w:sz w:val="24"/>
        </w:rPr>
        <w:t>Bol je subjektivan, tako da nema zadovoljavajućih objektivnih mera bola. Bol je višedimenzionalan, pa se moraju uzeti u obzir višestruki aspekti (senzorni, afektivni, kognitivni, socijalne) bola. Trenutno ne postoji univerzalni "zlatni standard" za procenu bola. Smatra se da anamneza (Self report) ima najvažniju ulogu u proceni bola, ali uspešna procena bola zavisi od starosti bolesnika, kognitivnih funkcija, mogućnosti verbalnog izražavanja. Procena varira i zavisi od više faktora (npr. svrha procene, okruženje, populacija pacijenata, kliničar koji ispituje bol), tako da nijedan pojedinačni pristup nije odgovarajući za sve pacijente.</w:t>
      </w:r>
    </w:p>
    <w:p w:rsidR="000469D6" w:rsidRDefault="00DA4077">
      <w:pPr>
        <w:jc w:val="both"/>
        <w:rPr>
          <w:rFonts w:ascii="Times New Roman" w:eastAsia="Times New Roman" w:hAnsi="Times New Roman" w:cs="Times New Roman"/>
          <w:sz w:val="24"/>
        </w:rPr>
      </w:pPr>
      <w:r>
        <w:rPr>
          <w:rFonts w:ascii="Times New Roman" w:eastAsia="Times New Roman" w:hAnsi="Times New Roman" w:cs="Times New Roman"/>
          <w:sz w:val="24"/>
        </w:rPr>
        <w:t>Bol je uvek subjektivan. Iz tog razloga pacijentov izveštaj o bolu najpouzdaniji pokazatelj bola. Kliničar treba da prihvati i poštuje ovo samoopredeljenje.Različiti pacijenti imaju različite nivoe bolnih odgovora na slične stimulanse (uniformni bol prag ne postoji).</w:t>
      </w:r>
    </w:p>
    <w:p w:rsidR="000469D6" w:rsidRDefault="00DA4077">
      <w:pPr>
        <w:jc w:val="both"/>
        <w:rPr>
          <w:rFonts w:ascii="Times New Roman" w:eastAsia="Times New Roman" w:hAnsi="Times New Roman" w:cs="Times New Roman"/>
          <w:sz w:val="24"/>
        </w:rPr>
      </w:pPr>
      <w:r>
        <w:rPr>
          <w:rFonts w:ascii="Times New Roman" w:eastAsia="Times New Roman" w:hAnsi="Times New Roman" w:cs="Times New Roman"/>
          <w:sz w:val="24"/>
        </w:rPr>
        <w:t>Za bol se najĉešće određuje intenzitet. Kako nema opšte prihvaćene metode ĉini se da se kategorizirajuće lestvice (verbalne ili numeriĉke) u kliniĉkoj praksi preferiraju u odnosu na vizualno analognu lestvicu (engl. VAS , od Visual Analogue Scale). Zato se zbog jednostavnosti primene i ocene odgovora za jaĉinu bola, najprikladnijom ĉini numeriĉka lestvica procene bola (0-10), a alternativno se može koristiti 100 – milimetarska VAS.</w:t>
      </w:r>
    </w:p>
    <w:p w:rsidR="000469D6" w:rsidRDefault="00DA4077">
      <w:pPr>
        <w:jc w:val="both"/>
        <w:rPr>
          <w:rFonts w:ascii="Times New Roman" w:eastAsia="Times New Roman" w:hAnsi="Times New Roman" w:cs="Times New Roman"/>
          <w:b/>
          <w:color w:val="C00000"/>
          <w:sz w:val="24"/>
        </w:rPr>
      </w:pPr>
      <w:r>
        <w:rPr>
          <w:rFonts w:ascii="Times New Roman" w:eastAsia="Times New Roman" w:hAnsi="Times New Roman" w:cs="Times New Roman"/>
          <w:b/>
          <w:color w:val="C00000"/>
          <w:sz w:val="24"/>
        </w:rPr>
        <w:t>Merenje intenziteta bola</w:t>
      </w:r>
    </w:p>
    <w:p w:rsidR="000469D6" w:rsidRDefault="00DA4077">
      <w:pPr>
        <w:jc w:val="both"/>
        <w:rPr>
          <w:rFonts w:ascii="Times New Roman" w:eastAsia="Times New Roman" w:hAnsi="Times New Roman" w:cs="Times New Roman"/>
          <w:b/>
          <w:sz w:val="24"/>
        </w:rPr>
      </w:pPr>
      <w:r>
        <w:rPr>
          <w:rFonts w:ascii="Times New Roman" w:eastAsia="Times New Roman" w:hAnsi="Times New Roman" w:cs="Times New Roman"/>
          <w:b/>
          <w:sz w:val="24"/>
        </w:rPr>
        <w:t>Jednodimenzionalne skale</w:t>
      </w:r>
    </w:p>
    <w:p w:rsidR="000469D6" w:rsidRDefault="00DA4077">
      <w:pPr>
        <w:numPr>
          <w:ilvl w:val="0"/>
          <w:numId w:val="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Vizelno analogna skala (VAS) </w:t>
      </w:r>
    </w:p>
    <w:p w:rsidR="000469D6" w:rsidRDefault="00DA4077">
      <w:pPr>
        <w:numPr>
          <w:ilvl w:val="0"/>
          <w:numId w:val="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Numerička skala</w:t>
      </w:r>
    </w:p>
    <w:p w:rsidR="000469D6" w:rsidRDefault="00DA4077">
      <w:pPr>
        <w:numPr>
          <w:ilvl w:val="0"/>
          <w:numId w:val="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Verbalno deskriptivna skal</w:t>
      </w:r>
    </w:p>
    <w:p w:rsidR="000469D6" w:rsidRDefault="00DA4077">
      <w:pPr>
        <w:numPr>
          <w:ilvl w:val="0"/>
          <w:numId w:val="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Skala izraza lica</w:t>
      </w:r>
    </w:p>
    <w:p w:rsidR="000469D6" w:rsidRDefault="00DA4077">
      <w:pPr>
        <w:jc w:val="both"/>
        <w:rPr>
          <w:rFonts w:ascii="Times New Roman" w:eastAsia="Times New Roman" w:hAnsi="Times New Roman" w:cs="Times New Roman"/>
          <w:sz w:val="24"/>
        </w:rPr>
      </w:pPr>
      <w:r>
        <w:rPr>
          <w:rFonts w:ascii="Times New Roman" w:eastAsia="Times New Roman" w:hAnsi="Times New Roman" w:cs="Times New Roman"/>
          <w:b/>
          <w:color w:val="7030A0"/>
          <w:sz w:val="24"/>
        </w:rPr>
        <w:t>Vizelno analogna skala</w:t>
      </w:r>
      <w:r>
        <w:rPr>
          <w:rFonts w:ascii="Times New Roman" w:eastAsia="Times New Roman" w:hAnsi="Times New Roman" w:cs="Times New Roman"/>
          <w:sz w:val="24"/>
        </w:rPr>
        <w:t xml:space="preserve"> (Visual Analogue Scale (VAS)) je najčešće ravna linija od 100 mm bez razgraničenja koja ima reči „bez bola na krajnjem levom kraju i "najgori bol koji se može zamisliti" (ili nešto slično) na krajnjem desnom kraju. Pacijent označava mesto na liniji koje odgovara subjektivnom osećaju inteziteta i neprijatnosti njegovog bola.</w:t>
      </w:r>
    </w:p>
    <w:p w:rsidR="000469D6" w:rsidRDefault="004A1CD9">
      <w:pPr>
        <w:jc w:val="center"/>
        <w:rPr>
          <w:rFonts w:ascii="Times New Roman" w:eastAsia="Times New Roman" w:hAnsi="Times New Roman" w:cs="Times New Roman"/>
          <w:sz w:val="24"/>
        </w:rPr>
      </w:pPr>
      <w:r>
        <w:object w:dxaOrig="5160" w:dyaOrig="1668">
          <v:rect id="rectole0000000002" o:spid="_x0000_i1027" style="width:230.1pt;height:69.75pt" o:ole="" o:preferrelative="t" stroked="f">
            <v:imagedata r:id="rId14" o:title=""/>
          </v:rect>
          <o:OLEObject Type="Embed" ProgID="StaticMetafile" ShapeID="rectole0000000002" DrawAspect="Content" ObjectID="_1710443063" r:id="rId15"/>
        </w:object>
      </w:r>
    </w:p>
    <w:p w:rsidR="000469D6" w:rsidRDefault="000469D6">
      <w:pPr>
        <w:jc w:val="both"/>
        <w:rPr>
          <w:rFonts w:ascii="Times New Roman" w:eastAsia="Times New Roman" w:hAnsi="Times New Roman" w:cs="Times New Roman"/>
          <w:b/>
          <w:i/>
          <w:sz w:val="24"/>
        </w:rPr>
      </w:pPr>
    </w:p>
    <w:p w:rsidR="000469D6" w:rsidRDefault="00DA4077">
      <w:pPr>
        <w:jc w:val="both"/>
        <w:rPr>
          <w:rFonts w:ascii="Times New Roman" w:eastAsia="Times New Roman" w:hAnsi="Times New Roman" w:cs="Times New Roman"/>
          <w:b/>
          <w:i/>
          <w:sz w:val="24"/>
        </w:rPr>
      </w:pPr>
      <w:r>
        <w:rPr>
          <w:rFonts w:ascii="Times New Roman" w:eastAsia="Times New Roman" w:hAnsi="Times New Roman" w:cs="Times New Roman"/>
          <w:b/>
          <w:i/>
          <w:sz w:val="24"/>
        </w:rPr>
        <w:lastRenderedPageBreak/>
        <w:t>Prednosti VAS-a:</w:t>
      </w:r>
    </w:p>
    <w:p w:rsidR="000469D6" w:rsidRDefault="00DA4077">
      <w:pPr>
        <w:numPr>
          <w:ilvl w:val="0"/>
          <w:numId w:val="4"/>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Brzo se koristi i relativno je laka za razumevanje za većinu pacijenata</w:t>
      </w:r>
    </w:p>
    <w:p w:rsidR="000469D6" w:rsidRDefault="00DA4077">
      <w:pPr>
        <w:numPr>
          <w:ilvl w:val="0"/>
          <w:numId w:val="4"/>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Izbegava se neprecizna upotreba opisnih termina i omogućava smisleno poređenje i merenje tokom vremena</w:t>
      </w:r>
    </w:p>
    <w:p w:rsidR="000469D6" w:rsidRDefault="00DA4077">
      <w:pPr>
        <w:numPr>
          <w:ilvl w:val="0"/>
          <w:numId w:val="4"/>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Osetljiva je na promene iskustva pacijenta</w:t>
      </w:r>
    </w:p>
    <w:p w:rsidR="000469D6" w:rsidRDefault="00DA4077">
      <w:pPr>
        <w:jc w:val="both"/>
        <w:rPr>
          <w:rFonts w:ascii="Times New Roman" w:eastAsia="Times New Roman" w:hAnsi="Times New Roman" w:cs="Times New Roman"/>
          <w:b/>
          <w:i/>
          <w:sz w:val="24"/>
        </w:rPr>
      </w:pPr>
      <w:r>
        <w:rPr>
          <w:rFonts w:ascii="Times New Roman" w:eastAsia="Times New Roman" w:hAnsi="Times New Roman" w:cs="Times New Roman"/>
          <w:b/>
          <w:i/>
          <w:sz w:val="24"/>
        </w:rPr>
        <w:t>Nedostaci VAS-a:</w:t>
      </w:r>
    </w:p>
    <w:p w:rsidR="000469D6" w:rsidRDefault="00DA4077">
      <w:pPr>
        <w:numPr>
          <w:ilvl w:val="0"/>
          <w:numId w:val="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Zahteva veće kognitivne sposobnosti pa nije pogodna kod bolesnika u postoperativnom periodu, kao i bolesnika sa poremećajima vida.</w:t>
      </w:r>
    </w:p>
    <w:p w:rsidR="000469D6" w:rsidRDefault="00DA4077">
      <w:pPr>
        <w:numPr>
          <w:ilvl w:val="0"/>
          <w:numId w:val="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Pokušava da dodeli jednu vrednost kompleksnom, višedimenzionalnom iskustvu.</w:t>
      </w:r>
    </w:p>
    <w:p w:rsidR="000469D6" w:rsidRDefault="00DA4077">
      <w:pPr>
        <w:numPr>
          <w:ilvl w:val="0"/>
          <w:numId w:val="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Neki pacijenti imaju problem da odluče kako će predstaviti svoj bolni osećaj. Često nemaju pravi koncept o tome šta zapravo znači "najgori bol koji se može zamisliti" jer je svako iskustvo bola drugačije.</w:t>
      </w:r>
    </w:p>
    <w:p w:rsidR="000469D6" w:rsidRDefault="00DA4077">
      <w:pPr>
        <w:numPr>
          <w:ilvl w:val="0"/>
          <w:numId w:val="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Ako se bol pogorša, pacijent nema načina da dokumentuje ovu promenu ako je već bio maksimalan</w:t>
      </w:r>
    </w:p>
    <w:p w:rsidR="000469D6" w:rsidRDefault="000469D6">
      <w:pPr>
        <w:jc w:val="center"/>
        <w:rPr>
          <w:rFonts w:ascii="Times New Roman" w:eastAsia="Times New Roman" w:hAnsi="Times New Roman" w:cs="Times New Roman"/>
          <w:sz w:val="24"/>
        </w:rPr>
      </w:pPr>
    </w:p>
    <w:p w:rsidR="000469D6" w:rsidRDefault="00DA4077">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U </w:t>
      </w:r>
      <w:r>
        <w:rPr>
          <w:rFonts w:ascii="Times New Roman" w:eastAsia="Times New Roman" w:hAnsi="Times New Roman" w:cs="Times New Roman"/>
          <w:b/>
          <w:color w:val="7030A0"/>
          <w:sz w:val="24"/>
        </w:rPr>
        <w:t>numeričkoj skali</w:t>
      </w:r>
      <w:r>
        <w:rPr>
          <w:rFonts w:ascii="Times New Roman" w:eastAsia="Times New Roman" w:hAnsi="Times New Roman" w:cs="Times New Roman"/>
          <w:sz w:val="24"/>
        </w:rPr>
        <w:t xml:space="preserve"> (Categorical Numerical Rating Scales (NRS)), korisnik ima mogućnost da oceni bol od 0 do 10 ili da stavi oznaku na liniju koja ukazuje na nivo bola (0 označava odsustvo bola, dok 10 predstavlja najintenzivniji mogući bol).</w:t>
      </w:r>
    </w:p>
    <w:p w:rsidR="000469D6" w:rsidRDefault="000469D6">
      <w:pPr>
        <w:jc w:val="center"/>
        <w:rPr>
          <w:rFonts w:ascii="Times New Roman" w:eastAsia="Times New Roman" w:hAnsi="Times New Roman" w:cs="Times New Roman"/>
          <w:sz w:val="24"/>
        </w:rPr>
      </w:pPr>
      <w:r>
        <w:object w:dxaOrig="6986" w:dyaOrig="2337">
          <v:rect id="rectole0000000003" o:spid="_x0000_i1028" style="width:348.1pt;height:117.3pt" o:ole="" o:preferrelative="t" stroked="f">
            <v:imagedata r:id="rId16" o:title=""/>
          </v:rect>
          <o:OLEObject Type="Embed" ProgID="StaticMetafile" ShapeID="rectole0000000003" DrawAspect="Content" ObjectID="_1710443064" r:id="rId17"/>
        </w:object>
      </w:r>
    </w:p>
    <w:p w:rsidR="000469D6" w:rsidRDefault="000469D6">
      <w:pPr>
        <w:jc w:val="both"/>
        <w:rPr>
          <w:rFonts w:ascii="Times New Roman" w:eastAsia="Times New Roman" w:hAnsi="Times New Roman" w:cs="Times New Roman"/>
          <w:b/>
          <w:i/>
          <w:sz w:val="24"/>
        </w:rPr>
      </w:pPr>
    </w:p>
    <w:p w:rsidR="000469D6" w:rsidRDefault="00DA4077">
      <w:pPr>
        <w:jc w:val="both"/>
        <w:rPr>
          <w:rFonts w:ascii="Times New Roman" w:eastAsia="Times New Roman" w:hAnsi="Times New Roman" w:cs="Times New Roman"/>
          <w:b/>
          <w:i/>
          <w:sz w:val="24"/>
        </w:rPr>
      </w:pPr>
      <w:r>
        <w:rPr>
          <w:rFonts w:ascii="Times New Roman" w:eastAsia="Times New Roman" w:hAnsi="Times New Roman" w:cs="Times New Roman"/>
          <w:b/>
          <w:i/>
          <w:sz w:val="24"/>
        </w:rPr>
        <w:t>Prednosti numeričke skale:</w:t>
      </w:r>
    </w:p>
    <w:p w:rsidR="000469D6" w:rsidRPr="004A1CD9" w:rsidRDefault="00DA4077" w:rsidP="004A1CD9">
      <w:pPr>
        <w:pStyle w:val="ListParagraph"/>
        <w:numPr>
          <w:ilvl w:val="0"/>
          <w:numId w:val="17"/>
        </w:numPr>
        <w:jc w:val="both"/>
        <w:rPr>
          <w:rFonts w:ascii="Times New Roman" w:eastAsia="Times New Roman" w:hAnsi="Times New Roman" w:cs="Times New Roman"/>
          <w:sz w:val="24"/>
        </w:rPr>
      </w:pPr>
      <w:r w:rsidRPr="004A1CD9">
        <w:rPr>
          <w:rFonts w:ascii="Times New Roman" w:eastAsia="Times New Roman" w:hAnsi="Times New Roman" w:cs="Times New Roman"/>
          <w:sz w:val="24"/>
        </w:rPr>
        <w:t>Brzo se koristi i relativno je laka za razumevanje za većinupacijenata</w:t>
      </w:r>
    </w:p>
    <w:p w:rsidR="000469D6" w:rsidRPr="004A1CD9" w:rsidRDefault="00DA4077" w:rsidP="004A1CD9">
      <w:pPr>
        <w:pStyle w:val="ListParagraph"/>
        <w:numPr>
          <w:ilvl w:val="0"/>
          <w:numId w:val="17"/>
        </w:numPr>
        <w:jc w:val="both"/>
        <w:rPr>
          <w:rFonts w:ascii="Times New Roman" w:eastAsia="Times New Roman" w:hAnsi="Times New Roman" w:cs="Times New Roman"/>
          <w:sz w:val="24"/>
        </w:rPr>
      </w:pPr>
      <w:r w:rsidRPr="004A1CD9">
        <w:rPr>
          <w:rFonts w:ascii="Times New Roman" w:eastAsia="Times New Roman" w:hAnsi="Times New Roman" w:cs="Times New Roman"/>
          <w:sz w:val="24"/>
        </w:rPr>
        <w:t>Numerička ocena skale bola omogućava lekaru da proceni bol kao blag, umeren ili težak</w:t>
      </w:r>
    </w:p>
    <w:p w:rsidR="000469D6" w:rsidRPr="004A1CD9" w:rsidRDefault="00DA4077" w:rsidP="004A1CD9">
      <w:pPr>
        <w:pStyle w:val="ListParagraph"/>
        <w:numPr>
          <w:ilvl w:val="0"/>
          <w:numId w:val="17"/>
        </w:numPr>
        <w:jc w:val="both"/>
        <w:rPr>
          <w:rFonts w:ascii="Times New Roman" w:eastAsia="Times New Roman" w:hAnsi="Times New Roman" w:cs="Times New Roman"/>
          <w:sz w:val="24"/>
        </w:rPr>
      </w:pPr>
      <w:r w:rsidRPr="004A1CD9">
        <w:rPr>
          <w:rFonts w:ascii="Times New Roman" w:eastAsia="Times New Roman" w:hAnsi="Times New Roman" w:cs="Times New Roman"/>
          <w:sz w:val="24"/>
        </w:rPr>
        <w:t>Značajno smanjenje bola kod pacijenta je smanjenje od najmanje 30% ili apsolutno smanjenje vrednosti od najmanje 2.</w:t>
      </w:r>
    </w:p>
    <w:p w:rsidR="000469D6" w:rsidRDefault="00DA4077">
      <w:pPr>
        <w:jc w:val="both"/>
        <w:rPr>
          <w:rFonts w:ascii="Times New Roman" w:eastAsia="Times New Roman" w:hAnsi="Times New Roman" w:cs="Times New Roman"/>
          <w:sz w:val="24"/>
        </w:rPr>
      </w:pPr>
      <w:r>
        <w:rPr>
          <w:rFonts w:ascii="Times New Roman" w:eastAsia="Times New Roman" w:hAnsi="Times New Roman" w:cs="Times New Roman"/>
          <w:b/>
          <w:i/>
          <w:sz w:val="24"/>
        </w:rPr>
        <w:lastRenderedPageBreak/>
        <w:t>Nedostaciove skale</w:t>
      </w:r>
      <w:r>
        <w:rPr>
          <w:rFonts w:ascii="Times New Roman" w:eastAsia="Times New Roman" w:hAnsi="Times New Roman" w:cs="Times New Roman"/>
          <w:sz w:val="24"/>
        </w:rPr>
        <w:t xml:space="preserve"> su slični onima VAS-a:</w:t>
      </w:r>
    </w:p>
    <w:p w:rsidR="000469D6" w:rsidRDefault="00DA4077" w:rsidP="004A1CD9">
      <w:pPr>
        <w:numPr>
          <w:ilvl w:val="0"/>
          <w:numId w:val="6"/>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Pokušava da dodeli jedan broj bolnom iskustvu</w:t>
      </w:r>
    </w:p>
    <w:p w:rsidR="000469D6" w:rsidRDefault="00DA4077" w:rsidP="004A1CD9">
      <w:pPr>
        <w:numPr>
          <w:ilvl w:val="0"/>
          <w:numId w:val="6"/>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Nije primenjiva na malu decu, osobe sa kognitivnim poremećajima i oštećenjima vida</w:t>
      </w:r>
    </w:p>
    <w:p w:rsidR="000469D6" w:rsidRDefault="00DA4077" w:rsidP="004A1CD9">
      <w:pPr>
        <w:numPr>
          <w:ilvl w:val="0"/>
          <w:numId w:val="6"/>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Ako je izabrana vrednost 10 i bol se pogorša, pacijent zvanično nema načina da izrazi ovu promenu.</w:t>
      </w:r>
    </w:p>
    <w:p w:rsidR="004A1CD9" w:rsidRDefault="004A1CD9" w:rsidP="004A1CD9">
      <w:pPr>
        <w:jc w:val="center"/>
        <w:rPr>
          <w:rFonts w:ascii="Times New Roman" w:eastAsia="Times New Roman" w:hAnsi="Times New Roman" w:cs="Times New Roman"/>
          <w:b/>
          <w:color w:val="000000"/>
          <w:sz w:val="16"/>
        </w:rPr>
      </w:pPr>
      <w:r>
        <w:object w:dxaOrig="5706" w:dyaOrig="2721">
          <v:rect id="rectole0000000004" o:spid="_x0000_i1029" style="width:273.9pt;height:126.95pt" o:ole="" o:preferrelative="t" stroked="f">
            <v:imagedata r:id="rId18" o:title=""/>
          </v:rect>
          <o:OLEObject Type="Embed" ProgID="StaticMetafile" ShapeID="rectole0000000004" DrawAspect="Content" ObjectID="_1710443065" r:id="rId19"/>
        </w:object>
      </w:r>
    </w:p>
    <w:p w:rsidR="000469D6" w:rsidRPr="004A1CD9" w:rsidRDefault="00DA4077" w:rsidP="006F3E94">
      <w:pPr>
        <w:jc w:val="both"/>
        <w:rPr>
          <w:rFonts w:ascii="Times New Roman" w:eastAsia="Times New Roman" w:hAnsi="Times New Roman" w:cs="Times New Roman"/>
          <w:b/>
          <w:color w:val="000000"/>
          <w:sz w:val="16"/>
        </w:rPr>
      </w:pPr>
      <w:r>
        <w:rPr>
          <w:rFonts w:ascii="Times New Roman" w:eastAsia="Times New Roman" w:hAnsi="Times New Roman" w:cs="Times New Roman"/>
          <w:b/>
          <w:color w:val="7030A0"/>
          <w:sz w:val="24"/>
        </w:rPr>
        <w:t>Verbalna deskriptivna skala</w:t>
      </w:r>
      <w:r>
        <w:rPr>
          <w:rFonts w:ascii="Times New Roman" w:eastAsia="Times New Roman" w:hAnsi="Times New Roman" w:cs="Times New Roman"/>
          <w:color w:val="000000"/>
          <w:sz w:val="24"/>
        </w:rPr>
        <w:t xml:space="preserve"> (Categorical Verbal Rating Scales (VRS)) sadrži spisak reči, poređanih u smislu težine bola (bez bola, blag,  umereno jak, jak bol).  Od pacijenata se traži da ili zaokruži ili navede reč koja najbolje opisuje intenzitet bola u tom trenutku.</w:t>
      </w:r>
    </w:p>
    <w:p w:rsidR="000469D6" w:rsidRDefault="00DA4077">
      <w:pPr>
        <w:jc w:val="both"/>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Prednosti:</w:t>
      </w:r>
      <w:r>
        <w:rPr>
          <w:rFonts w:ascii="Times New Roman" w:eastAsia="Times New Roman" w:hAnsi="Times New Roman" w:cs="Times New Roman"/>
          <w:color w:val="000000"/>
          <w:sz w:val="24"/>
        </w:rPr>
        <w:t xml:space="preserve">  jednostavna za razumevanje i korišćenje</w:t>
      </w:r>
    </w:p>
    <w:p w:rsidR="000469D6" w:rsidRDefault="00DA4077">
      <w:pPr>
        <w:jc w:val="both"/>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Nedostaci:</w:t>
      </w:r>
    </w:p>
    <w:p w:rsidR="000469D6" w:rsidRDefault="00DA4077" w:rsidP="004A1CD9">
      <w:pPr>
        <w:numPr>
          <w:ilvl w:val="0"/>
          <w:numId w:val="7"/>
        </w:numPr>
        <w:spacing w:after="0"/>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Pacijent mora da izabere reči koje sam ne bi koristio da opiše svoj bol</w:t>
      </w:r>
    </w:p>
    <w:p w:rsidR="000469D6" w:rsidRDefault="00DA4077" w:rsidP="004A1CD9">
      <w:pPr>
        <w:numPr>
          <w:ilvl w:val="0"/>
          <w:numId w:val="7"/>
        </w:numPr>
        <w:spacing w:after="0"/>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Pacijentu se nudi samo ograničen broj mogućih izbora (tj. samo 4-6 reči).</w:t>
      </w:r>
    </w:p>
    <w:p w:rsidR="000469D6" w:rsidRDefault="00DA4077" w:rsidP="004A1CD9">
      <w:pPr>
        <w:numPr>
          <w:ilvl w:val="0"/>
          <w:numId w:val="7"/>
        </w:numPr>
        <w:spacing w:after="0"/>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Promene inteziteta bola tokom vremena je teško intepretirati i verovatno imaju različita značenja za svakog pojedinca.</w:t>
      </w:r>
    </w:p>
    <w:p w:rsidR="004A1CD9" w:rsidRDefault="004A1CD9" w:rsidP="004A1CD9">
      <w:pPr>
        <w:spacing w:after="0"/>
        <w:jc w:val="both"/>
        <w:rPr>
          <w:rFonts w:ascii="Times New Roman" w:eastAsia="Times New Roman" w:hAnsi="Times New Roman" w:cs="Times New Roman"/>
          <w:color w:val="000000"/>
          <w:sz w:val="24"/>
        </w:rPr>
      </w:pPr>
    </w:p>
    <w:p w:rsidR="004A1CD9" w:rsidRDefault="004A1CD9" w:rsidP="004A1CD9">
      <w:pPr>
        <w:spacing w:after="0"/>
        <w:jc w:val="both"/>
        <w:rPr>
          <w:rFonts w:ascii="Times New Roman" w:eastAsia="Times New Roman" w:hAnsi="Times New Roman" w:cs="Times New Roman"/>
          <w:color w:val="000000"/>
          <w:sz w:val="24"/>
        </w:rPr>
      </w:pPr>
    </w:p>
    <w:p w:rsidR="000469D6" w:rsidRDefault="00DA4077" w:rsidP="00DA4077">
      <w:pPr>
        <w:jc w:val="both"/>
        <w:rPr>
          <w:rFonts w:ascii="Times New Roman" w:eastAsia="Times New Roman" w:hAnsi="Times New Roman" w:cs="Times New Roman"/>
          <w:b/>
          <w:color w:val="C00000"/>
          <w:sz w:val="24"/>
        </w:rPr>
      </w:pPr>
      <w:r>
        <w:rPr>
          <w:rFonts w:ascii="Times New Roman" w:eastAsia="Times New Roman" w:hAnsi="Times New Roman" w:cs="Times New Roman"/>
          <w:b/>
          <w:color w:val="7030A0"/>
          <w:sz w:val="24"/>
        </w:rPr>
        <w:t xml:space="preserve">Skala izraza lica (Face scale), </w:t>
      </w:r>
      <w:r>
        <w:rPr>
          <w:rFonts w:ascii="Times New Roman" w:eastAsia="Times New Roman" w:hAnsi="Times New Roman" w:cs="Times New Roman"/>
          <w:sz w:val="24"/>
        </w:rPr>
        <w:t>Najčešće se koristi Wong-Baker-ova skala koja objedinjuje slike i brojeve. Svakom izrazu lica dodeljuje se brojčana ocena.</w:t>
      </w:r>
    </w:p>
    <w:p w:rsidR="000469D6" w:rsidRDefault="00DA4077">
      <w:pPr>
        <w:jc w:val="both"/>
        <w:rPr>
          <w:rFonts w:ascii="Times New Roman" w:eastAsia="Times New Roman" w:hAnsi="Times New Roman" w:cs="Times New Roman"/>
          <w:sz w:val="24"/>
        </w:rPr>
      </w:pPr>
      <w:r>
        <w:rPr>
          <w:rFonts w:ascii="Times New Roman" w:eastAsia="Times New Roman" w:hAnsi="Times New Roman" w:cs="Times New Roman"/>
          <w:b/>
          <w:i/>
          <w:sz w:val="24"/>
        </w:rPr>
        <w:t>Prednosti</w:t>
      </w:r>
      <w:r>
        <w:rPr>
          <w:rFonts w:ascii="Times New Roman" w:eastAsia="Times New Roman" w:hAnsi="Times New Roman" w:cs="Times New Roman"/>
          <w:sz w:val="24"/>
        </w:rPr>
        <w:t>: može se koristiti kod dece starije od 3 godine, starijih osoba, osoba sa oteženom komunikacijom i u postoperativnom periodu.</w:t>
      </w:r>
    </w:p>
    <w:p w:rsidR="00DA4077" w:rsidRDefault="00DA4077">
      <w:pPr>
        <w:jc w:val="both"/>
        <w:rPr>
          <w:rFonts w:ascii="Times New Roman" w:eastAsia="Times New Roman" w:hAnsi="Times New Roman" w:cs="Times New Roman"/>
          <w:sz w:val="24"/>
        </w:rPr>
      </w:pPr>
      <w:r>
        <w:rPr>
          <w:rFonts w:ascii="Times New Roman" w:eastAsia="Times New Roman" w:hAnsi="Times New Roman" w:cs="Times New Roman"/>
          <w:b/>
          <w:i/>
          <w:sz w:val="24"/>
        </w:rPr>
        <w:t>Nedostaci:</w:t>
      </w:r>
      <w:r>
        <w:rPr>
          <w:rFonts w:ascii="Times New Roman" w:eastAsia="Times New Roman" w:hAnsi="Times New Roman" w:cs="Times New Roman"/>
          <w:sz w:val="24"/>
        </w:rPr>
        <w:t xml:space="preserve"> mogućnost pogrešne procene, zbog sklonosti bolesnika da pokazuju sredinu skale.</w:t>
      </w:r>
    </w:p>
    <w:p w:rsidR="004A1CD9" w:rsidRDefault="004A1CD9" w:rsidP="004A1CD9">
      <w:pPr>
        <w:jc w:val="center"/>
        <w:rPr>
          <w:rFonts w:ascii="Times New Roman" w:eastAsia="Times New Roman" w:hAnsi="Times New Roman" w:cs="Times New Roman"/>
          <w:sz w:val="24"/>
        </w:rPr>
      </w:pPr>
      <w:r>
        <w:object w:dxaOrig="5341" w:dyaOrig="2174">
          <v:rect id="rectole0000000005" o:spid="_x0000_i1030" style="width:248.65pt;height:92.05pt" o:ole="" o:preferrelative="t" stroked="f">
            <v:imagedata r:id="rId20" o:title=""/>
          </v:rect>
          <o:OLEObject Type="Embed" ProgID="StaticMetafile" ShapeID="rectole0000000005" DrawAspect="Content" ObjectID="_1710443066" r:id="rId21"/>
        </w:object>
      </w:r>
    </w:p>
    <w:p w:rsidR="000469D6" w:rsidRPr="004A1CD9" w:rsidRDefault="00DA4077" w:rsidP="004A1CD9">
      <w:pPr>
        <w:jc w:val="center"/>
        <w:rPr>
          <w:rFonts w:ascii="Times New Roman" w:eastAsia="Times New Roman" w:hAnsi="Times New Roman" w:cs="Times New Roman"/>
          <w:sz w:val="24"/>
        </w:rPr>
      </w:pPr>
      <w:r>
        <w:rPr>
          <w:rFonts w:ascii="Times New Roman" w:eastAsia="Times New Roman" w:hAnsi="Times New Roman" w:cs="Times New Roman"/>
          <w:b/>
          <w:color w:val="C00000"/>
          <w:sz w:val="24"/>
        </w:rPr>
        <w:lastRenderedPageBreak/>
        <w:t>PRINCIPI TRETMANA U MEHANIČKOJ TERAPIJI</w:t>
      </w:r>
    </w:p>
    <w:p w:rsidR="000469D6" w:rsidRDefault="000469D6">
      <w:pPr>
        <w:jc w:val="center"/>
        <w:rPr>
          <w:rFonts w:ascii="Times New Roman" w:eastAsia="Times New Roman" w:hAnsi="Times New Roman" w:cs="Times New Roman"/>
          <w:b/>
          <w:color w:val="C00000"/>
          <w:sz w:val="16"/>
        </w:rPr>
      </w:pPr>
    </w:p>
    <w:p w:rsidR="000469D6" w:rsidRDefault="00DA4077">
      <w:pPr>
        <w:jc w:val="both"/>
        <w:rPr>
          <w:rFonts w:ascii="Times New Roman" w:eastAsia="Times New Roman" w:hAnsi="Times New Roman" w:cs="Times New Roman"/>
          <w:sz w:val="24"/>
        </w:rPr>
      </w:pPr>
      <w:r>
        <w:rPr>
          <w:rFonts w:ascii="Times New Roman" w:eastAsia="Times New Roman" w:hAnsi="Times New Roman" w:cs="Times New Roman"/>
          <w:sz w:val="24"/>
        </w:rPr>
        <w:t>Metoda koja je glavni ˝alat˝, odnosno osnovni segment praćenja toka terapije u McKenzie konceptu je ˝progresija sile˝.</w:t>
      </w:r>
    </w:p>
    <w:tbl>
      <w:tblPr>
        <w:tblW w:w="0" w:type="auto"/>
        <w:tblInd w:w="98" w:type="dxa"/>
        <w:tblCellMar>
          <w:left w:w="10" w:type="dxa"/>
          <w:right w:w="10" w:type="dxa"/>
        </w:tblCellMar>
        <w:tblLook w:val="0000"/>
      </w:tblPr>
      <w:tblGrid>
        <w:gridCol w:w="4714"/>
        <w:gridCol w:w="4764"/>
      </w:tblGrid>
      <w:tr w:rsidR="000469D6">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9D6" w:rsidRDefault="000469D6">
            <w:pPr>
              <w:spacing w:after="0" w:line="240" w:lineRule="auto"/>
              <w:jc w:val="both"/>
              <w:rPr>
                <w:rFonts w:ascii="Calibri" w:eastAsia="Calibri" w:hAnsi="Calibri" w:cs="Calibri"/>
              </w:rPr>
            </w:pPr>
          </w:p>
          <w:p w:rsidR="000469D6" w:rsidRDefault="000469D6">
            <w:pPr>
              <w:spacing w:after="0" w:line="240" w:lineRule="auto"/>
              <w:jc w:val="both"/>
              <w:rPr>
                <w:rFonts w:ascii="Calibri" w:eastAsia="Calibri" w:hAnsi="Calibri" w:cs="Calibri"/>
              </w:rPr>
            </w:pPr>
          </w:p>
          <w:p w:rsidR="000469D6" w:rsidRDefault="000469D6">
            <w:pPr>
              <w:spacing w:after="0" w:line="240" w:lineRule="auto"/>
              <w:jc w:val="both"/>
              <w:rPr>
                <w:rFonts w:ascii="Calibri" w:eastAsia="Calibri" w:hAnsi="Calibri" w:cs="Calibri"/>
              </w:rPr>
            </w:pPr>
          </w:p>
          <w:p w:rsidR="000469D6" w:rsidRDefault="000469D6">
            <w:pPr>
              <w:spacing w:after="0" w:line="240" w:lineRule="auto"/>
              <w:jc w:val="both"/>
              <w:rPr>
                <w:rFonts w:ascii="Calibri" w:eastAsia="Calibri" w:hAnsi="Calibri" w:cs="Calibri"/>
              </w:rPr>
            </w:pPr>
          </w:p>
          <w:p w:rsidR="000469D6" w:rsidRDefault="00DA4077">
            <w:pPr>
              <w:spacing w:after="0" w:line="240" w:lineRule="auto"/>
              <w:rPr>
                <w:rFonts w:ascii="Times New Roman" w:eastAsia="Times New Roman" w:hAnsi="Times New Roman" w:cs="Times New Roman"/>
              </w:rPr>
            </w:pPr>
            <w:r w:rsidRPr="006F3E94">
              <w:rPr>
                <w:rFonts w:ascii="Times New Roman" w:eastAsia="Times New Roman" w:hAnsi="Times New Roman" w:cs="Times New Roman"/>
                <w:b/>
              </w:rPr>
              <w:t>Sile pacijenta</w:t>
            </w:r>
            <w:r>
              <w:rPr>
                <w:rFonts w:ascii="Times New Roman" w:eastAsia="Times New Roman" w:hAnsi="Times New Roman" w:cs="Times New Roman"/>
              </w:rPr>
              <w:t xml:space="preserve"> – ovde se vežba vrši uz pomoć postizanja određenog položaja bez ikakvih spoljašnjih uticaja</w:t>
            </w:r>
          </w:p>
          <w:p w:rsidR="000469D6" w:rsidRDefault="000469D6">
            <w:pPr>
              <w:spacing w:after="0" w:line="240" w:lineRule="auto"/>
            </w:pPr>
          </w:p>
        </w:tc>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9D6" w:rsidRDefault="000469D6">
            <w:pPr>
              <w:spacing w:after="0" w:line="240" w:lineRule="auto"/>
              <w:jc w:val="center"/>
              <w:rPr>
                <w:rFonts w:ascii="Calibri" w:eastAsia="Calibri" w:hAnsi="Calibri" w:cs="Calibri"/>
              </w:rPr>
            </w:pPr>
            <w:r>
              <w:object w:dxaOrig="3003" w:dyaOrig="3507">
                <v:rect id="rectole0000000006" o:spid="_x0000_i1031" style="width:149.95pt;height:175.9pt" o:ole="" o:preferrelative="t" stroked="f">
                  <v:imagedata r:id="rId22" o:title=""/>
                </v:rect>
                <o:OLEObject Type="Embed" ProgID="StaticMetafile" ShapeID="rectole0000000006" DrawAspect="Content" ObjectID="_1710443067" r:id="rId23"/>
              </w:object>
            </w:r>
          </w:p>
        </w:tc>
      </w:tr>
      <w:tr w:rsidR="000469D6">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9D6" w:rsidRDefault="000469D6">
            <w:pPr>
              <w:spacing w:after="0" w:line="240" w:lineRule="auto"/>
              <w:jc w:val="both"/>
              <w:rPr>
                <w:rFonts w:ascii="Times New Roman" w:eastAsia="Times New Roman" w:hAnsi="Times New Roman" w:cs="Times New Roman"/>
              </w:rPr>
            </w:pPr>
          </w:p>
          <w:p w:rsidR="000469D6" w:rsidRDefault="000469D6">
            <w:pPr>
              <w:spacing w:after="0" w:line="240" w:lineRule="auto"/>
              <w:jc w:val="both"/>
              <w:rPr>
                <w:rFonts w:ascii="Times New Roman" w:eastAsia="Times New Roman" w:hAnsi="Times New Roman" w:cs="Times New Roman"/>
              </w:rPr>
            </w:pPr>
          </w:p>
          <w:p w:rsidR="000469D6" w:rsidRDefault="00DA4077">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Pritisak pacijenta</w:t>
            </w:r>
            <w:r>
              <w:rPr>
                <w:rFonts w:ascii="Times New Roman" w:eastAsia="Times New Roman" w:hAnsi="Times New Roman" w:cs="Times New Roman"/>
              </w:rPr>
              <w:t xml:space="preserve"> – korišćene su dinamičke sile, tačnije pacijentov pokret koji se izvodi do krajnjeg opsega uz dodatan samostalan pritisak</w:t>
            </w:r>
          </w:p>
          <w:p w:rsidR="000469D6" w:rsidRDefault="000469D6">
            <w:pPr>
              <w:spacing w:after="0" w:line="240" w:lineRule="auto"/>
              <w:jc w:val="both"/>
            </w:pPr>
          </w:p>
        </w:tc>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9D6" w:rsidRDefault="000469D6">
            <w:pPr>
              <w:spacing w:after="0" w:line="240" w:lineRule="auto"/>
              <w:jc w:val="center"/>
              <w:rPr>
                <w:rFonts w:ascii="Calibri" w:eastAsia="Calibri" w:hAnsi="Calibri" w:cs="Calibri"/>
              </w:rPr>
            </w:pPr>
            <w:r>
              <w:object w:dxaOrig="2138" w:dyaOrig="1424">
                <v:rect id="rectole0000000007" o:spid="_x0000_i1032" style="width:106.15pt;height:70.5pt" o:ole="" o:preferrelative="t" stroked="f">
                  <v:imagedata r:id="rId24" o:title=""/>
                </v:rect>
                <o:OLEObject Type="Embed" ProgID="StaticMetafile" ShapeID="rectole0000000007" DrawAspect="Content" ObjectID="_1710443068" r:id="rId25"/>
              </w:object>
            </w:r>
          </w:p>
        </w:tc>
      </w:tr>
      <w:tr w:rsidR="000469D6">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9D6" w:rsidRDefault="000469D6">
            <w:pPr>
              <w:spacing w:after="0" w:line="240" w:lineRule="auto"/>
              <w:jc w:val="both"/>
              <w:rPr>
                <w:rFonts w:ascii="Times New Roman" w:eastAsia="Times New Roman" w:hAnsi="Times New Roman" w:cs="Times New Roman"/>
              </w:rPr>
            </w:pPr>
          </w:p>
          <w:p w:rsidR="000469D6" w:rsidRDefault="00DA4077">
            <w:pPr>
              <w:spacing w:after="0" w:line="240" w:lineRule="auto"/>
              <w:jc w:val="both"/>
            </w:pPr>
            <w:r>
              <w:rPr>
                <w:rFonts w:ascii="Times New Roman" w:eastAsia="Times New Roman" w:hAnsi="Times New Roman" w:cs="Times New Roman"/>
                <w:b/>
              </w:rPr>
              <w:t>Pritisak terapeuta</w:t>
            </w:r>
            <w:r>
              <w:rPr>
                <w:rFonts w:ascii="Times New Roman" w:eastAsia="Times New Roman" w:hAnsi="Times New Roman" w:cs="Times New Roman"/>
              </w:rPr>
              <w:t xml:space="preserve"> – pokret pacijenta do krajnjeg opsega pokreta uz pritisak terapeuta</w:t>
            </w:r>
          </w:p>
        </w:tc>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9D6" w:rsidRDefault="000469D6">
            <w:pPr>
              <w:spacing w:after="0" w:line="240" w:lineRule="auto"/>
              <w:jc w:val="center"/>
              <w:rPr>
                <w:rFonts w:ascii="Calibri" w:eastAsia="Calibri" w:hAnsi="Calibri" w:cs="Calibri"/>
              </w:rPr>
            </w:pPr>
            <w:r>
              <w:object w:dxaOrig="3488" w:dyaOrig="1363">
                <v:rect id="rectole0000000008" o:spid="_x0000_i1033" style="width:174.45pt;height:68.3pt" o:ole="" o:preferrelative="t" stroked="f">
                  <v:imagedata r:id="rId26" o:title=""/>
                </v:rect>
                <o:OLEObject Type="Embed" ProgID="StaticMetafile" ShapeID="rectole0000000008" DrawAspect="Content" ObjectID="_1710443069" r:id="rId27"/>
              </w:object>
            </w:r>
          </w:p>
        </w:tc>
      </w:tr>
      <w:tr w:rsidR="000469D6">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9D6" w:rsidRDefault="00DA4077">
            <w:pPr>
              <w:spacing w:after="0" w:line="240" w:lineRule="auto"/>
            </w:pPr>
            <w:r>
              <w:rPr>
                <w:rFonts w:ascii="Times New Roman" w:eastAsia="Times New Roman" w:hAnsi="Times New Roman" w:cs="Times New Roman"/>
                <w:b/>
              </w:rPr>
              <w:t>Mobilizacija</w:t>
            </w:r>
            <w:r>
              <w:rPr>
                <w:rFonts w:ascii="Times New Roman" w:eastAsia="Times New Roman" w:hAnsi="Times New Roman" w:cs="Times New Roman"/>
              </w:rPr>
              <w:t xml:space="preserve"> – zadržan krajnji opseg pokreta uz tehniku mobilizacije (nežan ritmiĉki pokret stepenovane amplitude tokom celog opsega pokreta u dužem vremenskom periodu, a za cilj ima uspostavljanje mobilnosti i funkcije zgloba sa smanjenjem bola</w:t>
            </w:r>
          </w:p>
        </w:tc>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9D6" w:rsidRDefault="000469D6">
            <w:pPr>
              <w:spacing w:after="0" w:line="240" w:lineRule="auto"/>
              <w:jc w:val="center"/>
              <w:rPr>
                <w:rFonts w:ascii="Calibri" w:eastAsia="Calibri" w:hAnsi="Calibri" w:cs="Calibri"/>
              </w:rPr>
            </w:pPr>
            <w:r>
              <w:object w:dxaOrig="2959" w:dyaOrig="2142">
                <v:rect id="rectole0000000009" o:spid="_x0000_i1034" style="width:149.2pt;height:107.65pt" o:ole="" o:preferrelative="t" stroked="f">
                  <v:imagedata r:id="rId28" o:title=""/>
                </v:rect>
                <o:OLEObject Type="Embed" ProgID="StaticMetafile" ShapeID="rectole0000000009" DrawAspect="Content" ObjectID="_1710443070" r:id="rId29"/>
              </w:object>
            </w:r>
          </w:p>
        </w:tc>
      </w:tr>
      <w:tr w:rsidR="000469D6">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9D6" w:rsidRDefault="00DA4077">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Manipulacija</w:t>
            </w:r>
            <w:r>
              <w:rPr>
                <w:rFonts w:ascii="Times New Roman" w:eastAsia="Times New Roman" w:hAnsi="Times New Roman" w:cs="Times New Roman"/>
              </w:rPr>
              <w:t xml:space="preserve"> – čini je kratak, brz nagli pokret male amplitude na krajnjem opsegu kretnje koji pacijentu onemogućava da zaustavi pokret.</w:t>
            </w:r>
          </w:p>
          <w:p w:rsidR="000469D6" w:rsidRDefault="00DA407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Rehabilitacija odnosno ponovno osoposobljavanje pacijenta te što veći povraćaj funkcionalnosti su primarni zadaci koju terapeut treba ispuniti u radu s pacijentom.</w:t>
            </w:r>
          </w:p>
          <w:p w:rsidR="000469D6" w:rsidRDefault="00DA4077">
            <w:pPr>
              <w:spacing w:after="0" w:line="240" w:lineRule="auto"/>
              <w:jc w:val="both"/>
            </w:pPr>
            <w:r>
              <w:rPr>
                <w:rFonts w:ascii="Times New Roman" w:eastAsia="Times New Roman" w:hAnsi="Times New Roman" w:cs="Times New Roman"/>
              </w:rPr>
              <w:t>˝Pokret˝ je glavna metoda odnosno sredstvo kojim se u fizikalnoj terapiji dolazi do spomenutog primarnog cilja.</w:t>
            </w:r>
          </w:p>
        </w:tc>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9D6" w:rsidRDefault="000469D6">
            <w:pPr>
              <w:spacing w:after="0" w:line="240" w:lineRule="auto"/>
              <w:jc w:val="center"/>
              <w:rPr>
                <w:rFonts w:ascii="Calibri" w:eastAsia="Calibri" w:hAnsi="Calibri" w:cs="Calibri"/>
              </w:rPr>
            </w:pPr>
            <w:r>
              <w:object w:dxaOrig="3592" w:dyaOrig="2523">
                <v:rect id="rectole0000000010" o:spid="_x0000_i1035" style="width:179.65pt;height:126.95pt" o:ole="" o:preferrelative="t" stroked="f">
                  <v:imagedata r:id="rId30" o:title=""/>
                </v:rect>
                <o:OLEObject Type="Embed" ProgID="StaticMetafile" ShapeID="rectole0000000010" DrawAspect="Content" ObjectID="_1710443071" r:id="rId31"/>
              </w:object>
            </w:r>
          </w:p>
        </w:tc>
      </w:tr>
    </w:tbl>
    <w:p w:rsidR="000469D6" w:rsidRDefault="00DA4077">
      <w:pPr>
        <w:jc w:val="both"/>
        <w:rPr>
          <w:rFonts w:ascii="Times New Roman" w:eastAsia="Times New Roman" w:hAnsi="Times New Roman" w:cs="Times New Roman"/>
          <w:b/>
          <w:i/>
          <w:sz w:val="24"/>
        </w:rPr>
      </w:pPr>
      <w:r>
        <w:rPr>
          <w:rFonts w:ascii="Times New Roman" w:eastAsia="Times New Roman" w:hAnsi="Times New Roman" w:cs="Times New Roman"/>
          <w:b/>
          <w:i/>
          <w:sz w:val="24"/>
        </w:rPr>
        <w:lastRenderedPageBreak/>
        <w:t>Dejstvo pokreta</w:t>
      </w:r>
    </w:p>
    <w:p w:rsidR="000469D6" w:rsidRDefault="00DA4077">
      <w:pPr>
        <w:jc w:val="both"/>
        <w:rPr>
          <w:rFonts w:ascii="Times New Roman" w:eastAsia="Times New Roman" w:hAnsi="Times New Roman" w:cs="Times New Roman"/>
          <w:b/>
          <w:sz w:val="24"/>
        </w:rPr>
      </w:pPr>
      <w:r>
        <w:rPr>
          <w:rFonts w:ascii="Times New Roman" w:eastAsia="Times New Roman" w:hAnsi="Times New Roman" w:cs="Times New Roman"/>
          <w:b/>
          <w:sz w:val="24"/>
        </w:rPr>
        <w:t>Fleksija:</w:t>
      </w:r>
    </w:p>
    <w:p w:rsidR="000469D6" w:rsidRDefault="00DA4077">
      <w:pPr>
        <w:numPr>
          <w:ilvl w:val="0"/>
          <w:numId w:val="8"/>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razmeštaj intervertebralnog materijala posteriorno</w:t>
      </w:r>
    </w:p>
    <w:p w:rsidR="000469D6" w:rsidRDefault="00DA4077">
      <w:pPr>
        <w:numPr>
          <w:ilvl w:val="0"/>
          <w:numId w:val="8"/>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povećanje intervertebralnog foramena</w:t>
      </w:r>
    </w:p>
    <w:p w:rsidR="000469D6" w:rsidRDefault="00DA4077">
      <w:pPr>
        <w:numPr>
          <w:ilvl w:val="0"/>
          <w:numId w:val="8"/>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povećanje spinalnog kanala</w:t>
      </w:r>
    </w:p>
    <w:p w:rsidR="000469D6" w:rsidRDefault="00DA4077">
      <w:pPr>
        <w:numPr>
          <w:ilvl w:val="0"/>
          <w:numId w:val="8"/>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relativno otvaranje fasetnih zglobova</w:t>
      </w:r>
    </w:p>
    <w:p w:rsidR="000469D6" w:rsidRDefault="00DA4077">
      <w:pPr>
        <w:jc w:val="both"/>
        <w:rPr>
          <w:rFonts w:ascii="Times New Roman" w:eastAsia="Times New Roman" w:hAnsi="Times New Roman" w:cs="Times New Roman"/>
          <w:b/>
          <w:sz w:val="24"/>
        </w:rPr>
      </w:pPr>
      <w:r>
        <w:rPr>
          <w:rFonts w:ascii="Times New Roman" w:eastAsia="Times New Roman" w:hAnsi="Times New Roman" w:cs="Times New Roman"/>
          <w:b/>
          <w:sz w:val="24"/>
        </w:rPr>
        <w:t>Ekstenzija:</w:t>
      </w:r>
    </w:p>
    <w:p w:rsidR="000469D6" w:rsidRDefault="00DA4077">
      <w:pPr>
        <w:numPr>
          <w:ilvl w:val="0"/>
          <w:numId w:val="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razmeštaj intervertebralnog materijala anteriorno</w:t>
      </w:r>
    </w:p>
    <w:p w:rsidR="000469D6" w:rsidRDefault="00DA4077">
      <w:pPr>
        <w:numPr>
          <w:ilvl w:val="0"/>
          <w:numId w:val="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suženje intervertebralnog kanala</w:t>
      </w:r>
    </w:p>
    <w:p w:rsidR="000469D6" w:rsidRDefault="00DA4077">
      <w:pPr>
        <w:numPr>
          <w:ilvl w:val="0"/>
          <w:numId w:val="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relativno zatvaranje fasetnih zglobova</w:t>
      </w:r>
    </w:p>
    <w:p w:rsidR="000469D6" w:rsidRDefault="00DA4077">
      <w:pPr>
        <w:jc w:val="both"/>
        <w:rPr>
          <w:rFonts w:ascii="Times New Roman" w:eastAsia="Times New Roman" w:hAnsi="Times New Roman" w:cs="Times New Roman"/>
          <w:b/>
          <w:sz w:val="24"/>
        </w:rPr>
      </w:pPr>
      <w:r>
        <w:rPr>
          <w:rFonts w:ascii="Times New Roman" w:eastAsia="Times New Roman" w:hAnsi="Times New Roman" w:cs="Times New Roman"/>
          <w:b/>
          <w:sz w:val="24"/>
        </w:rPr>
        <w:t>Rotacija/lateralna fleksija:</w:t>
      </w:r>
    </w:p>
    <w:p w:rsidR="000469D6" w:rsidRDefault="00DA4077">
      <w:pPr>
        <w:numPr>
          <w:ilvl w:val="0"/>
          <w:numId w:val="10"/>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dorzolateralni razmeštaj interdiskalnog materijala</w:t>
      </w:r>
    </w:p>
    <w:p w:rsidR="000469D6" w:rsidRDefault="00DA4077">
      <w:pPr>
        <w:numPr>
          <w:ilvl w:val="0"/>
          <w:numId w:val="10"/>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suženje intervertebralnog foramena ipsilaterlano</w:t>
      </w:r>
    </w:p>
    <w:p w:rsidR="000469D6" w:rsidRDefault="00DA4077">
      <w:pPr>
        <w:numPr>
          <w:ilvl w:val="0"/>
          <w:numId w:val="10"/>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kontralateralne fasete se otvaraju, a ipsilateralne zatvaraju</w:t>
      </w:r>
    </w:p>
    <w:p w:rsidR="000469D6" w:rsidRDefault="00DA4077">
      <w:pPr>
        <w:jc w:val="both"/>
        <w:rPr>
          <w:rFonts w:ascii="Times New Roman" w:eastAsia="Times New Roman" w:hAnsi="Times New Roman" w:cs="Times New Roman"/>
          <w:b/>
          <w:sz w:val="24"/>
        </w:rPr>
      </w:pPr>
      <w:r>
        <w:rPr>
          <w:rFonts w:ascii="Times New Roman" w:eastAsia="Times New Roman" w:hAnsi="Times New Roman" w:cs="Times New Roman"/>
          <w:b/>
          <w:sz w:val="24"/>
        </w:rPr>
        <w:t>Pokreti ruke/noge:</w:t>
      </w:r>
    </w:p>
    <w:p w:rsidR="000469D6" w:rsidRDefault="00DA4077">
      <w:pPr>
        <w:numPr>
          <w:ilvl w:val="0"/>
          <w:numId w:val="11"/>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kombinacija depresije ramena, abdukcije, ekstenzija lakta, supinacije, ekstenzije šake i prstiju, ima tenzijsko dejstvo na </w:t>
      </w:r>
      <w:r>
        <w:rPr>
          <w:rFonts w:ascii="Times New Roman" w:eastAsia="Times New Roman" w:hAnsi="Times New Roman" w:cs="Times New Roman"/>
          <w:i/>
          <w:sz w:val="24"/>
        </w:rPr>
        <w:t>n.medijanus</w:t>
      </w:r>
    </w:p>
    <w:p w:rsidR="000469D6" w:rsidRDefault="00DA4077">
      <w:pPr>
        <w:numPr>
          <w:ilvl w:val="0"/>
          <w:numId w:val="11"/>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kombinacija fleksije u kuku, ekstenzije stopala, ekstenzije u kolenu ima tenzijsko dejstvo na </w:t>
      </w:r>
      <w:r>
        <w:rPr>
          <w:rFonts w:ascii="Times New Roman" w:eastAsia="Times New Roman" w:hAnsi="Times New Roman" w:cs="Times New Roman"/>
          <w:i/>
          <w:sz w:val="24"/>
        </w:rPr>
        <w:t>n. ishiadicus</w:t>
      </w:r>
    </w:p>
    <w:p w:rsidR="000469D6" w:rsidRDefault="000469D6">
      <w:pPr>
        <w:jc w:val="both"/>
        <w:rPr>
          <w:rFonts w:ascii="Times New Roman" w:eastAsia="Times New Roman" w:hAnsi="Times New Roman" w:cs="Times New Roman"/>
          <w:sz w:val="24"/>
        </w:rPr>
      </w:pPr>
    </w:p>
    <w:p w:rsidR="000469D6" w:rsidRPr="006F3E94" w:rsidRDefault="00DA4077">
      <w:pPr>
        <w:jc w:val="both"/>
        <w:rPr>
          <w:rFonts w:ascii="Times New Roman" w:eastAsia="Times New Roman" w:hAnsi="Times New Roman" w:cs="Times New Roman"/>
          <w:b/>
          <w:color w:val="C00000"/>
          <w:sz w:val="36"/>
        </w:rPr>
      </w:pPr>
      <w:r w:rsidRPr="006F3E94">
        <w:rPr>
          <w:rFonts w:ascii="Times New Roman" w:eastAsia="Times New Roman" w:hAnsi="Times New Roman" w:cs="Times New Roman"/>
          <w:b/>
          <w:color w:val="C00000"/>
          <w:sz w:val="36"/>
        </w:rPr>
        <w:t xml:space="preserve">Mekenzijeva metoda - vežbe </w:t>
      </w:r>
    </w:p>
    <w:p w:rsidR="000469D6" w:rsidRDefault="00DA4077">
      <w:pPr>
        <w:jc w:val="both"/>
        <w:rPr>
          <w:rFonts w:ascii="Times New Roman" w:eastAsia="Times New Roman" w:hAnsi="Times New Roman" w:cs="Times New Roman"/>
          <w:sz w:val="24"/>
        </w:rPr>
      </w:pPr>
      <w:r>
        <w:rPr>
          <w:rFonts w:ascii="Times New Roman" w:eastAsia="Times New Roman" w:hAnsi="Times New Roman" w:cs="Times New Roman"/>
          <w:sz w:val="24"/>
        </w:rPr>
        <w:t>Kao deo Mekenzijeve metode , pored konsultacija sa fizioterapeutom , kod kuće možemo izvoditi i jednostavne vežbe.</w:t>
      </w:r>
    </w:p>
    <w:p w:rsidR="000469D6" w:rsidRDefault="00DA4077">
      <w:pPr>
        <w:numPr>
          <w:ilvl w:val="0"/>
          <w:numId w:val="12"/>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Prva je vežba opuštanja tako što ćete ležati na trbuhu, rukama uz trup, a zatim podupirati podlaktice podižući glavu i grudi nagore. Ostajemo u ovom položaju 10 sekundi i vraćamo se u ležeći položaj.</w:t>
      </w:r>
    </w:p>
    <w:p w:rsidR="000469D6" w:rsidRDefault="00DA4077">
      <w:pPr>
        <w:numPr>
          <w:ilvl w:val="0"/>
          <w:numId w:val="12"/>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Druga vežba je produbljivanje lordoze, odnosno započinjanje iz ležećeg položaja, podizanje glave i grudi dok se ruke potpuno ne isprave, ostavljajući mišiće stomaka, leđa, nogu i zadnjice.</w:t>
      </w:r>
    </w:p>
    <w:p w:rsidR="000469D6" w:rsidRDefault="00DA4077">
      <w:pPr>
        <w:numPr>
          <w:ilvl w:val="0"/>
          <w:numId w:val="12"/>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Treća vežba uključuje ležanje na desnoj strani, podizanje leve noge i ruke nekoliko centimetara paralelno sa podom, zadržavanje nekoliko desetina sekundi i ponavljanje pokreta. Zatim menjamo stranu i ponavljamo pokrete.</w:t>
      </w:r>
    </w:p>
    <w:p w:rsidR="000469D6" w:rsidRDefault="00DA4077">
      <w:pPr>
        <w:numPr>
          <w:ilvl w:val="0"/>
          <w:numId w:val="12"/>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Četvrta vežba vam omogućava da ojačate bokove. Radimo ih zamišljajući da nam je glava u dvanaest sati na časovniku, a noge u šest sati. Levu nogu ispružite u pet sati, a levu ruku u jedanaest. Držimo deset sekundi, a zatim se vratimo u prethodni položaj i ponovimo vežbu po 5 puta na svakoj strani.</w:t>
      </w:r>
    </w:p>
    <w:p w:rsidR="000469D6" w:rsidRDefault="00DA4077">
      <w:pPr>
        <w:numPr>
          <w:ilvl w:val="0"/>
          <w:numId w:val="12"/>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Peta vežba je ostati na desnoj strani i podići levu ruku u jedan sat, a levu nogu u sedam sati, dijagonalno preko tela. Vežbu ponavljamo pet puta i ponovimo na drugoj strani.</w:t>
      </w:r>
    </w:p>
    <w:p w:rsidR="000469D6" w:rsidRDefault="00DA4077">
      <w:pPr>
        <w:jc w:val="both"/>
        <w:rPr>
          <w:rFonts w:ascii="Times New Roman" w:eastAsia="Times New Roman" w:hAnsi="Times New Roman" w:cs="Times New Roman"/>
          <w:sz w:val="24"/>
        </w:rPr>
      </w:pPr>
      <w:r>
        <w:rPr>
          <w:rFonts w:ascii="Times New Roman" w:eastAsia="Times New Roman" w:hAnsi="Times New Roman" w:cs="Times New Roman"/>
          <w:sz w:val="24"/>
        </w:rPr>
        <w:t>Važan element vežbi u McKenzie metodi je istezanje : sedeći raširenih nogu, saviti se napred i bočno prema nogama, držeći prste na nogama.</w:t>
      </w:r>
    </w:p>
    <w:p w:rsidR="000469D6" w:rsidRDefault="00DA4077">
      <w:pPr>
        <w:jc w:val="both"/>
        <w:rPr>
          <w:rFonts w:ascii="Times New Roman" w:eastAsia="Times New Roman" w:hAnsi="Times New Roman" w:cs="Times New Roman"/>
          <w:sz w:val="24"/>
        </w:rPr>
      </w:pPr>
      <w:r>
        <w:rPr>
          <w:rFonts w:ascii="Times New Roman" w:eastAsia="Times New Roman" w:hAnsi="Times New Roman" w:cs="Times New Roman"/>
          <w:sz w:val="24"/>
        </w:rPr>
        <w:t>Ove vezbe su izuzetno efikasne , naročito ako se primejnjuju na sledeći način:</w:t>
      </w:r>
    </w:p>
    <w:p w:rsidR="000469D6" w:rsidRDefault="00DA4077">
      <w:pPr>
        <w:numPr>
          <w:ilvl w:val="0"/>
          <w:numId w:val="1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Raditi McKenzie vezbe redovno svakog dana, najmanje 2x</w:t>
      </w:r>
    </w:p>
    <w:p w:rsidR="000469D6" w:rsidRDefault="00DA4077">
      <w:pPr>
        <w:numPr>
          <w:ilvl w:val="0"/>
          <w:numId w:val="1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Piti najmanje 2l vode dnevno</w:t>
      </w:r>
    </w:p>
    <w:p w:rsidR="000469D6" w:rsidRDefault="00DA4077">
      <w:pPr>
        <w:numPr>
          <w:ilvl w:val="0"/>
          <w:numId w:val="1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2x  dnevno utrljavati kantarionovo ulje u i donji deo leđa, duž kičme</w:t>
      </w:r>
    </w:p>
    <w:p w:rsidR="000469D6" w:rsidRDefault="000469D6" w:rsidP="004A1CD9">
      <w:pPr>
        <w:jc w:val="both"/>
        <w:rPr>
          <w:rFonts w:ascii="Times New Roman" w:eastAsia="Times New Roman" w:hAnsi="Times New Roman" w:cs="Times New Roman"/>
          <w:sz w:val="24"/>
        </w:rPr>
      </w:pPr>
    </w:p>
    <w:p w:rsidR="000469D6" w:rsidRDefault="007C1399">
      <w:pPr>
        <w:jc w:val="center"/>
        <w:rPr>
          <w:rFonts w:ascii="Calibri" w:eastAsia="Calibri" w:hAnsi="Calibri" w:cs="Calibri"/>
        </w:rPr>
      </w:pPr>
      <w:r w:rsidRPr="007C139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59.05pt;margin-top:0;width:349.65pt;height:253.3pt;z-index:251660288" wrapcoords="-371 -511 -371 22047 21971 22047 21971 -511 -371 -511" filled="t" stroked="t" strokecolor="#92d050" strokeweight="6pt">
            <v:imagedata r:id="rId32" o:title=""/>
            <o:lock v:ext="edit" aspectratio="f"/>
            <w10:wrap type="tight"/>
          </v:shape>
          <o:OLEObject Type="Embed" ProgID="StaticMetafile" ShapeID="_x0000_s1041" DrawAspect="Content" ObjectID="_1710443072" r:id="rId33"/>
        </w:pict>
      </w:r>
    </w:p>
    <w:p w:rsidR="000469D6" w:rsidRDefault="000469D6">
      <w:pPr>
        <w:jc w:val="both"/>
        <w:rPr>
          <w:rFonts w:ascii="Calibri" w:eastAsia="Calibri" w:hAnsi="Calibri" w:cs="Calibri"/>
        </w:rPr>
      </w:pPr>
    </w:p>
    <w:p w:rsidR="000469D6" w:rsidRDefault="000469D6">
      <w:pPr>
        <w:jc w:val="both"/>
        <w:rPr>
          <w:rFonts w:ascii="Calibri" w:eastAsia="Calibri" w:hAnsi="Calibri" w:cs="Calibri"/>
        </w:rPr>
      </w:pPr>
    </w:p>
    <w:p w:rsidR="004A1CD9" w:rsidRDefault="004A1CD9">
      <w:pPr>
        <w:jc w:val="center"/>
        <w:rPr>
          <w:rFonts w:ascii="Calibri" w:eastAsia="Calibri" w:hAnsi="Calibri" w:cs="Calibri"/>
        </w:rPr>
      </w:pPr>
    </w:p>
    <w:p w:rsidR="004A1CD9" w:rsidRDefault="004A1CD9">
      <w:pPr>
        <w:jc w:val="center"/>
        <w:rPr>
          <w:rFonts w:ascii="Calibri" w:eastAsia="Calibri" w:hAnsi="Calibri" w:cs="Calibri"/>
        </w:rPr>
      </w:pPr>
    </w:p>
    <w:p w:rsidR="004A1CD9" w:rsidRDefault="004A1CD9">
      <w:pPr>
        <w:jc w:val="center"/>
        <w:rPr>
          <w:rFonts w:ascii="Calibri" w:eastAsia="Calibri" w:hAnsi="Calibri" w:cs="Calibri"/>
        </w:rPr>
      </w:pPr>
    </w:p>
    <w:p w:rsidR="004A1CD9" w:rsidRDefault="004A1CD9">
      <w:pPr>
        <w:jc w:val="center"/>
        <w:rPr>
          <w:rFonts w:ascii="Calibri" w:eastAsia="Calibri" w:hAnsi="Calibri" w:cs="Calibri"/>
        </w:rPr>
      </w:pPr>
    </w:p>
    <w:p w:rsidR="004A1CD9" w:rsidRDefault="004A1CD9">
      <w:pPr>
        <w:jc w:val="center"/>
        <w:rPr>
          <w:rFonts w:ascii="Calibri" w:eastAsia="Calibri" w:hAnsi="Calibri" w:cs="Calibri"/>
        </w:rPr>
      </w:pPr>
    </w:p>
    <w:p w:rsidR="004A1CD9" w:rsidRDefault="004A1CD9">
      <w:pPr>
        <w:jc w:val="center"/>
        <w:rPr>
          <w:rFonts w:ascii="Calibri" w:eastAsia="Calibri" w:hAnsi="Calibri" w:cs="Calibri"/>
        </w:rPr>
      </w:pPr>
    </w:p>
    <w:p w:rsidR="000469D6" w:rsidRDefault="007C1399">
      <w:pPr>
        <w:jc w:val="center"/>
        <w:rPr>
          <w:rFonts w:ascii="Calibri" w:eastAsia="Calibri" w:hAnsi="Calibri" w:cs="Calibri"/>
        </w:rPr>
      </w:pPr>
      <w:r w:rsidRPr="007C1399">
        <w:rPr>
          <w:noProof/>
        </w:rPr>
        <w:lastRenderedPageBreak/>
        <w:pict>
          <v:shape id="_x0000_s1042" type="#_x0000_t75" style="position:absolute;left:0;text-align:left;margin-left:49.75pt;margin-top:0;width:368.3pt;height:293.7pt;z-index:251662336" wrapcoords="-352 -441 -352 21986 21952 21986 21952 -441 -352 -441" filled="t" stroked="t" strokecolor="#92d050" strokeweight="6pt">
            <v:imagedata r:id="rId34" o:title=""/>
            <o:lock v:ext="edit" aspectratio="f"/>
            <w10:wrap type="tight"/>
          </v:shape>
          <o:OLEObject Type="Embed" ProgID="StaticMetafile" ShapeID="_x0000_s1042" DrawAspect="Content" ObjectID="_1710443073" r:id="rId35"/>
        </w:pict>
      </w:r>
    </w:p>
    <w:p w:rsidR="000469D6" w:rsidRDefault="000469D6">
      <w:pPr>
        <w:jc w:val="center"/>
        <w:rPr>
          <w:rFonts w:ascii="Calibri" w:eastAsia="Calibri" w:hAnsi="Calibri" w:cs="Calibri"/>
        </w:rPr>
      </w:pPr>
    </w:p>
    <w:p w:rsidR="000469D6" w:rsidRDefault="000469D6">
      <w:pPr>
        <w:jc w:val="both"/>
        <w:rPr>
          <w:rFonts w:ascii="Calibri" w:eastAsia="Calibri" w:hAnsi="Calibri" w:cs="Calibri"/>
        </w:rPr>
      </w:pPr>
    </w:p>
    <w:p w:rsidR="004A1CD9" w:rsidRDefault="004A1CD9">
      <w:pPr>
        <w:jc w:val="both"/>
        <w:rPr>
          <w:rFonts w:ascii="Times New Roman" w:eastAsia="Times New Roman" w:hAnsi="Times New Roman" w:cs="Times New Roman"/>
          <w:b/>
          <w:sz w:val="24"/>
        </w:rPr>
      </w:pPr>
    </w:p>
    <w:p w:rsidR="004A1CD9" w:rsidRDefault="004A1CD9">
      <w:pPr>
        <w:jc w:val="both"/>
        <w:rPr>
          <w:rFonts w:ascii="Times New Roman" w:eastAsia="Times New Roman" w:hAnsi="Times New Roman" w:cs="Times New Roman"/>
          <w:b/>
          <w:sz w:val="24"/>
        </w:rPr>
      </w:pPr>
    </w:p>
    <w:p w:rsidR="004A1CD9" w:rsidRDefault="004A1CD9">
      <w:pPr>
        <w:jc w:val="both"/>
        <w:rPr>
          <w:rFonts w:ascii="Times New Roman" w:eastAsia="Times New Roman" w:hAnsi="Times New Roman" w:cs="Times New Roman"/>
          <w:b/>
          <w:sz w:val="24"/>
        </w:rPr>
      </w:pPr>
    </w:p>
    <w:p w:rsidR="004A1CD9" w:rsidRDefault="004A1CD9">
      <w:pPr>
        <w:jc w:val="both"/>
        <w:rPr>
          <w:rFonts w:ascii="Times New Roman" w:eastAsia="Times New Roman" w:hAnsi="Times New Roman" w:cs="Times New Roman"/>
          <w:b/>
          <w:sz w:val="24"/>
        </w:rPr>
      </w:pPr>
    </w:p>
    <w:p w:rsidR="004A1CD9" w:rsidRDefault="004A1CD9">
      <w:pPr>
        <w:jc w:val="both"/>
        <w:rPr>
          <w:rFonts w:ascii="Times New Roman" w:eastAsia="Times New Roman" w:hAnsi="Times New Roman" w:cs="Times New Roman"/>
          <w:b/>
          <w:sz w:val="24"/>
        </w:rPr>
      </w:pPr>
    </w:p>
    <w:p w:rsidR="004A1CD9" w:rsidRDefault="004A1CD9">
      <w:pPr>
        <w:jc w:val="both"/>
        <w:rPr>
          <w:rFonts w:ascii="Times New Roman" w:eastAsia="Times New Roman" w:hAnsi="Times New Roman" w:cs="Times New Roman"/>
          <w:b/>
          <w:sz w:val="24"/>
        </w:rPr>
      </w:pPr>
    </w:p>
    <w:p w:rsidR="004A1CD9" w:rsidRDefault="004A1CD9">
      <w:pPr>
        <w:jc w:val="both"/>
        <w:rPr>
          <w:rFonts w:ascii="Times New Roman" w:eastAsia="Times New Roman" w:hAnsi="Times New Roman" w:cs="Times New Roman"/>
          <w:b/>
          <w:sz w:val="24"/>
        </w:rPr>
      </w:pPr>
    </w:p>
    <w:p w:rsidR="004A1CD9" w:rsidRDefault="004A1CD9">
      <w:pPr>
        <w:jc w:val="both"/>
        <w:rPr>
          <w:rFonts w:ascii="Times New Roman" w:eastAsia="Times New Roman" w:hAnsi="Times New Roman" w:cs="Times New Roman"/>
          <w:b/>
          <w:sz w:val="24"/>
        </w:rPr>
      </w:pPr>
    </w:p>
    <w:p w:rsidR="004A1CD9" w:rsidRDefault="004A1CD9">
      <w:pPr>
        <w:jc w:val="both"/>
        <w:rPr>
          <w:rFonts w:ascii="Times New Roman" w:eastAsia="Times New Roman" w:hAnsi="Times New Roman" w:cs="Times New Roman"/>
          <w:b/>
          <w:sz w:val="24"/>
        </w:rPr>
      </w:pPr>
    </w:p>
    <w:p w:rsidR="004A1CD9" w:rsidRDefault="007C1399">
      <w:pPr>
        <w:jc w:val="both"/>
        <w:rPr>
          <w:rFonts w:ascii="Times New Roman" w:eastAsia="Times New Roman" w:hAnsi="Times New Roman" w:cs="Times New Roman"/>
          <w:b/>
          <w:sz w:val="24"/>
        </w:rPr>
      </w:pPr>
      <w:r w:rsidRPr="007C1399">
        <w:rPr>
          <w:noProof/>
        </w:rPr>
        <w:pict>
          <v:shape id="_x0000_s1043" type="#_x0000_t75" style="position:absolute;left:0;text-align:left;margin-left:47.7pt;margin-top:24.1pt;width:370.35pt;height:286.45pt;z-index:251664384" wrapcoords="-356 -452 -356 21996 21956 21996 21956 -452 -356 -452" filled="t" stroked="t" strokecolor="#92d050" strokeweight="6pt">
            <v:imagedata r:id="rId36" o:title=""/>
            <o:lock v:ext="edit" aspectratio="f"/>
            <w10:wrap type="tight"/>
          </v:shape>
          <o:OLEObject Type="Embed" ProgID="StaticMetafile" ShapeID="_x0000_s1043" DrawAspect="Content" ObjectID="_1710443074" r:id="rId37"/>
        </w:pict>
      </w:r>
    </w:p>
    <w:p w:rsidR="004A1CD9" w:rsidRDefault="004A1CD9">
      <w:pPr>
        <w:jc w:val="both"/>
        <w:rPr>
          <w:rFonts w:ascii="Times New Roman" w:eastAsia="Times New Roman" w:hAnsi="Times New Roman" w:cs="Times New Roman"/>
          <w:b/>
          <w:sz w:val="24"/>
        </w:rPr>
      </w:pPr>
    </w:p>
    <w:p w:rsidR="004A1CD9" w:rsidRDefault="004A1CD9">
      <w:pPr>
        <w:jc w:val="both"/>
        <w:rPr>
          <w:rFonts w:ascii="Times New Roman" w:eastAsia="Times New Roman" w:hAnsi="Times New Roman" w:cs="Times New Roman"/>
          <w:b/>
          <w:sz w:val="24"/>
        </w:rPr>
      </w:pPr>
    </w:p>
    <w:p w:rsidR="004A1CD9" w:rsidRDefault="004A1CD9">
      <w:pPr>
        <w:jc w:val="both"/>
        <w:rPr>
          <w:rFonts w:ascii="Times New Roman" w:eastAsia="Times New Roman" w:hAnsi="Times New Roman" w:cs="Times New Roman"/>
          <w:b/>
          <w:sz w:val="24"/>
        </w:rPr>
      </w:pPr>
    </w:p>
    <w:p w:rsidR="004A1CD9" w:rsidRDefault="004A1CD9">
      <w:pPr>
        <w:jc w:val="both"/>
        <w:rPr>
          <w:rFonts w:ascii="Times New Roman" w:eastAsia="Times New Roman" w:hAnsi="Times New Roman" w:cs="Times New Roman"/>
          <w:b/>
          <w:sz w:val="24"/>
        </w:rPr>
      </w:pPr>
    </w:p>
    <w:p w:rsidR="004A1CD9" w:rsidRDefault="004A1CD9">
      <w:pPr>
        <w:jc w:val="both"/>
        <w:rPr>
          <w:rFonts w:ascii="Times New Roman" w:eastAsia="Times New Roman" w:hAnsi="Times New Roman" w:cs="Times New Roman"/>
          <w:b/>
          <w:sz w:val="24"/>
        </w:rPr>
      </w:pPr>
    </w:p>
    <w:p w:rsidR="004A1CD9" w:rsidRDefault="004A1CD9">
      <w:pPr>
        <w:jc w:val="both"/>
        <w:rPr>
          <w:rFonts w:ascii="Times New Roman" w:eastAsia="Times New Roman" w:hAnsi="Times New Roman" w:cs="Times New Roman"/>
          <w:b/>
          <w:sz w:val="24"/>
        </w:rPr>
      </w:pPr>
    </w:p>
    <w:p w:rsidR="004A1CD9" w:rsidRDefault="004A1CD9">
      <w:pPr>
        <w:jc w:val="both"/>
        <w:rPr>
          <w:rFonts w:ascii="Times New Roman" w:eastAsia="Times New Roman" w:hAnsi="Times New Roman" w:cs="Times New Roman"/>
          <w:b/>
          <w:sz w:val="24"/>
        </w:rPr>
      </w:pPr>
    </w:p>
    <w:p w:rsidR="004A1CD9" w:rsidRDefault="004A1CD9">
      <w:pPr>
        <w:jc w:val="both"/>
        <w:rPr>
          <w:rFonts w:ascii="Times New Roman" w:eastAsia="Times New Roman" w:hAnsi="Times New Roman" w:cs="Times New Roman"/>
          <w:b/>
          <w:sz w:val="24"/>
        </w:rPr>
      </w:pPr>
    </w:p>
    <w:p w:rsidR="004A1CD9" w:rsidRDefault="004A1CD9">
      <w:pPr>
        <w:jc w:val="both"/>
        <w:rPr>
          <w:rFonts w:ascii="Times New Roman" w:eastAsia="Times New Roman" w:hAnsi="Times New Roman" w:cs="Times New Roman"/>
          <w:b/>
          <w:sz w:val="24"/>
        </w:rPr>
      </w:pPr>
    </w:p>
    <w:p w:rsidR="004A1CD9" w:rsidRDefault="004A1CD9">
      <w:pPr>
        <w:jc w:val="both"/>
        <w:rPr>
          <w:rFonts w:ascii="Times New Roman" w:eastAsia="Times New Roman" w:hAnsi="Times New Roman" w:cs="Times New Roman"/>
          <w:b/>
          <w:sz w:val="24"/>
        </w:rPr>
      </w:pPr>
    </w:p>
    <w:p w:rsidR="004A1CD9" w:rsidRDefault="004A1CD9">
      <w:pPr>
        <w:jc w:val="both"/>
        <w:rPr>
          <w:rFonts w:ascii="Times New Roman" w:eastAsia="Times New Roman" w:hAnsi="Times New Roman" w:cs="Times New Roman"/>
          <w:b/>
          <w:sz w:val="24"/>
        </w:rPr>
      </w:pPr>
    </w:p>
    <w:p w:rsidR="004A1CD9" w:rsidRDefault="004A1CD9">
      <w:pPr>
        <w:jc w:val="both"/>
        <w:rPr>
          <w:rFonts w:ascii="Times New Roman" w:eastAsia="Times New Roman" w:hAnsi="Times New Roman" w:cs="Times New Roman"/>
          <w:b/>
          <w:sz w:val="24"/>
        </w:rPr>
      </w:pPr>
    </w:p>
    <w:p w:rsidR="000469D6" w:rsidRDefault="00DA4077">
      <w:pPr>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DOZIRANJE</w:t>
      </w:r>
    </w:p>
    <w:p w:rsidR="000469D6" w:rsidRDefault="00DA4077" w:rsidP="009E4CC0">
      <w:pPr>
        <w:numPr>
          <w:ilvl w:val="0"/>
          <w:numId w:val="14"/>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Optimalan broj pokreta u jednoj seriji je 10-15 </w:t>
      </w:r>
    </w:p>
    <w:p w:rsidR="000469D6" w:rsidRDefault="00DA4077" w:rsidP="009E4CC0">
      <w:pPr>
        <w:numPr>
          <w:ilvl w:val="0"/>
          <w:numId w:val="14"/>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Broj serija u danu zavisi od težine problema•Potrebno je minimum 4-5 ponavljanja da bi se prouzrokovala neka promena</w:t>
      </w:r>
    </w:p>
    <w:p w:rsidR="000469D6" w:rsidRDefault="00DA4077" w:rsidP="009E4CC0">
      <w:pPr>
        <w:numPr>
          <w:ilvl w:val="0"/>
          <w:numId w:val="14"/>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Uvek pre i posle vežbe proveriti simptomatsku i mehaničku prezentaciju</w:t>
      </w:r>
    </w:p>
    <w:p w:rsidR="000469D6" w:rsidRDefault="00DA4077" w:rsidP="009E4CC0">
      <w:pPr>
        <w:numPr>
          <w:ilvl w:val="0"/>
          <w:numId w:val="14"/>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Vežbe ili mobilizacija se uvek izvode ritmično(pokret- relaksacija)</w:t>
      </w:r>
    </w:p>
    <w:p w:rsidR="000469D6" w:rsidRDefault="00DA4077" w:rsidP="009E4CC0">
      <w:pPr>
        <w:numPr>
          <w:ilvl w:val="0"/>
          <w:numId w:val="14"/>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Posle 3-4 dana izvršiti kontrolni pregled </w:t>
      </w:r>
    </w:p>
    <w:p w:rsidR="000469D6" w:rsidRDefault="00DA4077" w:rsidP="009E4CC0">
      <w:pPr>
        <w:numPr>
          <w:ilvl w:val="0"/>
          <w:numId w:val="14"/>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Ako je bolje - nastaviti sa istom vežbom</w:t>
      </w:r>
    </w:p>
    <w:p w:rsidR="000469D6" w:rsidRDefault="00DA4077" w:rsidP="009E4CC0">
      <w:pPr>
        <w:numPr>
          <w:ilvl w:val="0"/>
          <w:numId w:val="14"/>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Ako je gore - menjati princip tretmana i početni položaj </w:t>
      </w:r>
    </w:p>
    <w:p w:rsidR="000469D6" w:rsidRDefault="00DA4077" w:rsidP="004A1CD9">
      <w:pPr>
        <w:numPr>
          <w:ilvl w:val="0"/>
          <w:numId w:val="14"/>
        </w:numPr>
        <w:spacing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Ako je nepromenjeno - primeniti progresiju sile ili razmotriti alternativne sile</w:t>
      </w:r>
    </w:p>
    <w:p w:rsidR="004A1CD9" w:rsidRDefault="007C1399">
      <w:pPr>
        <w:jc w:val="both"/>
        <w:rPr>
          <w:rFonts w:ascii="Times New Roman" w:eastAsia="Times New Roman" w:hAnsi="Times New Roman" w:cs="Times New Roman"/>
          <w:b/>
          <w:sz w:val="24"/>
        </w:rPr>
      </w:pPr>
      <w:r w:rsidRPr="007C1399">
        <w:rPr>
          <w:noProof/>
        </w:rPr>
        <w:pict>
          <v:shape id="_x0000_s1044" type="#_x0000_t75" style="position:absolute;left:0;text-align:left;margin-left:285.2pt;margin-top:14pt;width:176.85pt;height:194.25pt;z-index:251666432" wrapcoords="-78 0 -78 21529 21600 21529 21600 0 -78 0" filled="t">
            <v:imagedata r:id="rId38" o:title=""/>
            <o:lock v:ext="edit" aspectratio="f"/>
            <w10:wrap type="tight"/>
          </v:shape>
          <o:OLEObject Type="Embed" ProgID="StaticMetafile" ShapeID="_x0000_s1044" DrawAspect="Content" ObjectID="_1710443075" r:id="rId39"/>
        </w:pict>
      </w:r>
    </w:p>
    <w:p w:rsidR="000469D6" w:rsidRDefault="00DA4077">
      <w:pPr>
        <w:jc w:val="both"/>
        <w:rPr>
          <w:rFonts w:ascii="Times New Roman" w:eastAsia="Times New Roman" w:hAnsi="Times New Roman" w:cs="Times New Roman"/>
          <w:b/>
          <w:sz w:val="24"/>
        </w:rPr>
      </w:pPr>
      <w:r>
        <w:rPr>
          <w:rFonts w:ascii="Times New Roman" w:eastAsia="Times New Roman" w:hAnsi="Times New Roman" w:cs="Times New Roman"/>
          <w:b/>
          <w:sz w:val="24"/>
        </w:rPr>
        <w:t>SEKUNDARNA PREVENCIJA</w:t>
      </w:r>
    </w:p>
    <w:p w:rsidR="000469D6" w:rsidRDefault="00DA4077" w:rsidP="009E4CC0">
      <w:pPr>
        <w:numPr>
          <w:ilvl w:val="0"/>
          <w:numId w:val="1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Cilj je sprečiti pojavu recidiva</w:t>
      </w:r>
    </w:p>
    <w:p w:rsidR="000469D6" w:rsidRDefault="00DA4077" w:rsidP="009E4CC0">
      <w:pPr>
        <w:numPr>
          <w:ilvl w:val="0"/>
          <w:numId w:val="1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Skratiti trajanje novih epizoda</w:t>
      </w:r>
    </w:p>
    <w:p w:rsidR="000469D6" w:rsidRDefault="00DA4077" w:rsidP="009E4CC0">
      <w:pPr>
        <w:numPr>
          <w:ilvl w:val="0"/>
          <w:numId w:val="1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Podsticati strategiju samolečenja</w:t>
      </w:r>
    </w:p>
    <w:p w:rsidR="000469D6" w:rsidRDefault="00DA4077" w:rsidP="009E4CC0">
      <w:pPr>
        <w:numPr>
          <w:ilvl w:val="0"/>
          <w:numId w:val="1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Smanjiti potrebu za zdravstvenom pomoći</w:t>
      </w:r>
    </w:p>
    <w:p w:rsidR="000469D6" w:rsidRDefault="00DA4077" w:rsidP="009E4CC0">
      <w:pPr>
        <w:numPr>
          <w:ilvl w:val="0"/>
          <w:numId w:val="1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Smanjiti bolovanje</w:t>
      </w:r>
    </w:p>
    <w:p w:rsidR="000469D6" w:rsidRDefault="00DA4077" w:rsidP="009E4CC0">
      <w:pPr>
        <w:numPr>
          <w:ilvl w:val="0"/>
          <w:numId w:val="1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Prevencija se postiže edukacijom i usmeravanjem pacijenta na aktivno učešće u rešavanju problema</w:t>
      </w:r>
    </w:p>
    <w:p w:rsidR="009E4CC0" w:rsidRDefault="009E4CC0">
      <w:pPr>
        <w:jc w:val="both"/>
        <w:rPr>
          <w:rFonts w:ascii="Times New Roman" w:eastAsia="Times New Roman" w:hAnsi="Times New Roman" w:cs="Times New Roman"/>
          <w:sz w:val="24"/>
        </w:rPr>
      </w:pPr>
    </w:p>
    <w:p w:rsidR="009E4CC0" w:rsidRDefault="009E4CC0">
      <w:pPr>
        <w:jc w:val="both"/>
        <w:rPr>
          <w:rFonts w:ascii="Times New Roman" w:eastAsia="Times New Roman" w:hAnsi="Times New Roman" w:cs="Times New Roman"/>
          <w:sz w:val="24"/>
        </w:rPr>
      </w:pPr>
    </w:p>
    <w:p w:rsidR="000469D6" w:rsidRDefault="00DA4077">
      <w:pPr>
        <w:jc w:val="both"/>
        <w:rPr>
          <w:rFonts w:ascii="Times New Roman" w:eastAsia="Times New Roman" w:hAnsi="Times New Roman" w:cs="Times New Roman"/>
          <w:sz w:val="24"/>
        </w:rPr>
      </w:pPr>
      <w:r>
        <w:rPr>
          <w:rFonts w:ascii="Times New Roman" w:eastAsia="Times New Roman" w:hAnsi="Times New Roman" w:cs="Times New Roman"/>
          <w:sz w:val="24"/>
        </w:rPr>
        <w:t>McKenzie-ova metoda nudi brojne terapeutske mogućnosti i pruža jasne smernice za kvalitet terapijskog tretmana bolova u leđima. Takođe, svim zdravstvenim radnicima koji zbog prirode posla pate od bolova u leđima, definitivno omogućava uspešnu prevenciju i samolečenje.</w:t>
      </w:r>
    </w:p>
    <w:p w:rsidR="000469D6" w:rsidRDefault="00DA4077">
      <w:pPr>
        <w:jc w:val="both"/>
        <w:rPr>
          <w:rFonts w:ascii="Times New Roman" w:eastAsia="Times New Roman" w:hAnsi="Times New Roman" w:cs="Times New Roman"/>
          <w:sz w:val="24"/>
        </w:rPr>
      </w:pPr>
      <w:r>
        <w:rPr>
          <w:rFonts w:ascii="Times New Roman" w:eastAsia="Times New Roman" w:hAnsi="Times New Roman" w:cs="Times New Roman"/>
          <w:sz w:val="24"/>
        </w:rPr>
        <w:t>Na kraju, ponovimo, uspeh uglavnom zavisi od samog pacijenta, njegove odgovornosti i motivacije, jer je samoterapija dugoročno najefikasnija.</w:t>
      </w:r>
    </w:p>
    <w:p w:rsidR="000469D6" w:rsidRDefault="000469D6">
      <w:pPr>
        <w:jc w:val="both"/>
        <w:rPr>
          <w:rFonts w:ascii="Times New Roman" w:eastAsia="Times New Roman" w:hAnsi="Times New Roman" w:cs="Times New Roman"/>
          <w:sz w:val="24"/>
        </w:rPr>
      </w:pPr>
    </w:p>
    <w:p w:rsidR="004A1CD9" w:rsidRPr="004A1CD9" w:rsidRDefault="004A1CD9" w:rsidP="004A1CD9">
      <w:pPr>
        <w:spacing w:before="100" w:beforeAutospacing="1" w:after="100" w:afterAutospacing="1"/>
        <w:jc w:val="both"/>
        <w:outlineLvl w:val="0"/>
        <w:rPr>
          <w:rFonts w:ascii="Times New Roman" w:eastAsia="Times New Roman" w:hAnsi="Times New Roman" w:cs="Times New Roman"/>
          <w:b/>
          <w:bCs/>
          <w:kern w:val="36"/>
          <w:sz w:val="48"/>
          <w:szCs w:val="48"/>
        </w:rPr>
      </w:pPr>
      <w:r w:rsidRPr="004A1CD9">
        <w:rPr>
          <w:rFonts w:ascii="Times New Roman" w:eastAsia="Times New Roman" w:hAnsi="Times New Roman" w:cs="Times New Roman"/>
          <w:b/>
          <w:bCs/>
          <w:kern w:val="36"/>
          <w:sz w:val="48"/>
          <w:szCs w:val="48"/>
        </w:rPr>
        <w:lastRenderedPageBreak/>
        <w:t>Preporuke za zdravlje k</w:t>
      </w:r>
      <w:r>
        <w:rPr>
          <w:rFonts w:ascii="Times New Roman" w:eastAsia="Times New Roman" w:hAnsi="Times New Roman" w:cs="Times New Roman"/>
          <w:b/>
          <w:bCs/>
          <w:kern w:val="36"/>
          <w:sz w:val="48"/>
          <w:szCs w:val="48"/>
        </w:rPr>
        <w:t>ičmenog stuba</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izbe</w:t>
      </w:r>
      <w:r w:rsidR="006D0AEF">
        <w:rPr>
          <w:rFonts w:ascii="Times New Roman" w:eastAsia="Times New Roman" w:hAnsi="Times New Roman" w:cs="Times New Roman"/>
          <w:sz w:val="24"/>
          <w:szCs w:val="24"/>
        </w:rPr>
        <w:t>gavati s</w:t>
      </w:r>
      <w:r w:rsidRPr="004A1CD9">
        <w:rPr>
          <w:rFonts w:ascii="Times New Roman" w:eastAsia="Times New Roman" w:hAnsi="Times New Roman" w:cs="Times New Roman"/>
          <w:sz w:val="24"/>
          <w:szCs w:val="24"/>
        </w:rPr>
        <w:t>edenje duže od 60 minuta – kad niste na poslu</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izb</w:t>
      </w:r>
      <w:r w:rsidRPr="004A1CD9">
        <w:rPr>
          <w:rFonts w:ascii="Times New Roman" w:eastAsia="Times New Roman" w:hAnsi="Times New Roman" w:cs="Times New Roman"/>
          <w:sz w:val="24"/>
          <w:szCs w:val="24"/>
        </w:rPr>
        <w:t>egavati nošenje tereta težeg od 10 kg</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izb</w:t>
      </w:r>
      <w:r w:rsidRPr="004A1CD9">
        <w:rPr>
          <w:rFonts w:ascii="Times New Roman" w:eastAsia="Times New Roman" w:hAnsi="Times New Roman" w:cs="Times New Roman"/>
          <w:sz w:val="24"/>
          <w:szCs w:val="24"/>
        </w:rPr>
        <w:t>egavati sagi</w:t>
      </w:r>
      <w:r>
        <w:rPr>
          <w:rFonts w:ascii="Times New Roman" w:eastAsia="Times New Roman" w:hAnsi="Times New Roman" w:cs="Times New Roman"/>
          <w:sz w:val="24"/>
          <w:szCs w:val="24"/>
        </w:rPr>
        <w:t xml:space="preserve">njanje </w:t>
      </w:r>
      <w:r w:rsidRPr="004A1CD9">
        <w:rPr>
          <w:rFonts w:ascii="Times New Roman" w:eastAsia="Times New Roman" w:hAnsi="Times New Roman" w:cs="Times New Roman"/>
          <w:sz w:val="24"/>
          <w:szCs w:val="24"/>
        </w:rPr>
        <w:t>prema podu bez čučnja</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leti – pri dolasku na plažu pre plivanja obrisati leđ</w:t>
      </w:r>
      <w:r w:rsidRPr="004A1CD9">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peškirom</w:t>
      </w:r>
      <w:r w:rsidRPr="004A1CD9">
        <w:rPr>
          <w:rFonts w:ascii="Times New Roman" w:eastAsia="Times New Roman" w:hAnsi="Times New Roman" w:cs="Times New Roman"/>
          <w:sz w:val="24"/>
          <w:szCs w:val="24"/>
        </w:rPr>
        <w:t xml:space="preserve"> (znoj)</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4A1CD9">
        <w:rPr>
          <w:rFonts w:ascii="Times New Roman" w:eastAsia="Times New Roman" w:hAnsi="Times New Roman" w:cs="Times New Roman"/>
          <w:sz w:val="24"/>
          <w:szCs w:val="24"/>
        </w:rPr>
        <w:t>et</w:t>
      </w:r>
      <w:r>
        <w:rPr>
          <w:rFonts w:ascii="Times New Roman" w:eastAsia="Times New Roman" w:hAnsi="Times New Roman" w:cs="Times New Roman"/>
          <w:sz w:val="24"/>
          <w:szCs w:val="24"/>
        </w:rPr>
        <w:t>i – pri  izlasku  iz mora promeniti kupaće gaće – staviti suv</w:t>
      </w:r>
      <w:r w:rsidRPr="004A1CD9">
        <w:rPr>
          <w:rFonts w:ascii="Times New Roman" w:eastAsia="Times New Roman" w:hAnsi="Times New Roman" w:cs="Times New Roman"/>
          <w:sz w:val="24"/>
          <w:szCs w:val="24"/>
        </w:rPr>
        <w:t>e</w:t>
      </w:r>
    </w:p>
    <w:p w:rsidR="004A1CD9" w:rsidRPr="004A1CD9" w:rsidRDefault="009B6A61"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redovno vežbanje je poželjno</w:t>
      </w:r>
      <w:r w:rsidR="004A1CD9" w:rsidRPr="004A1CD9">
        <w:rPr>
          <w:rFonts w:ascii="Times New Roman" w:eastAsia="Times New Roman" w:hAnsi="Times New Roman" w:cs="Times New Roman"/>
          <w:sz w:val="24"/>
          <w:szCs w:val="24"/>
        </w:rPr>
        <w:t xml:space="preserve"> – brzo šetanje, lagani džoging po makadamu, bicikla itd.</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sidRPr="004A1CD9">
        <w:rPr>
          <w:rFonts w:ascii="Times New Roman" w:eastAsia="Times New Roman" w:hAnsi="Times New Roman" w:cs="Times New Roman"/>
          <w:sz w:val="24"/>
          <w:szCs w:val="24"/>
        </w:rPr>
        <w:t xml:space="preserve">spavati na anatomskom </w:t>
      </w:r>
      <w:r w:rsidR="009B6A61">
        <w:rPr>
          <w:rFonts w:ascii="Times New Roman" w:eastAsia="Times New Roman" w:hAnsi="Times New Roman" w:cs="Times New Roman"/>
          <w:sz w:val="24"/>
          <w:szCs w:val="24"/>
        </w:rPr>
        <w:t>dušeku</w:t>
      </w:r>
      <w:r w:rsidRPr="004A1CD9">
        <w:rPr>
          <w:rFonts w:ascii="Times New Roman" w:eastAsia="Times New Roman" w:hAnsi="Times New Roman" w:cs="Times New Roman"/>
          <w:sz w:val="24"/>
          <w:szCs w:val="24"/>
        </w:rPr>
        <w:t xml:space="preserve"> (</w:t>
      </w:r>
      <w:r w:rsidR="006D0AEF">
        <w:rPr>
          <w:rFonts w:ascii="Times New Roman" w:eastAsia="Times New Roman" w:hAnsi="Times New Roman" w:cs="Times New Roman"/>
          <w:sz w:val="24"/>
          <w:szCs w:val="24"/>
        </w:rPr>
        <w:t>npr.</w:t>
      </w:r>
      <w:r w:rsidR="006F3E94">
        <w:rPr>
          <w:rFonts w:ascii="Times New Roman" w:eastAsia="Times New Roman" w:hAnsi="Times New Roman" w:cs="Times New Roman"/>
          <w:sz w:val="24"/>
          <w:szCs w:val="24"/>
        </w:rPr>
        <w:t xml:space="preserve"> </w:t>
      </w:r>
      <w:r w:rsidRPr="004A1CD9">
        <w:rPr>
          <w:rFonts w:ascii="Times New Roman" w:eastAsia="Times New Roman" w:hAnsi="Times New Roman" w:cs="Times New Roman"/>
          <w:sz w:val="24"/>
          <w:szCs w:val="24"/>
        </w:rPr>
        <w:t>Dormeo)- na boku</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sidRPr="004A1CD9">
        <w:rPr>
          <w:rFonts w:ascii="Times New Roman" w:eastAsia="Times New Roman" w:hAnsi="Times New Roman" w:cs="Times New Roman"/>
          <w:sz w:val="24"/>
          <w:szCs w:val="24"/>
        </w:rPr>
        <w:t xml:space="preserve">na plaži </w:t>
      </w:r>
      <w:r w:rsidR="009B6A61">
        <w:rPr>
          <w:rFonts w:ascii="Times New Roman" w:eastAsia="Times New Roman" w:hAnsi="Times New Roman" w:cs="Times New Roman"/>
          <w:sz w:val="24"/>
          <w:szCs w:val="24"/>
        </w:rPr>
        <w:t xml:space="preserve">je </w:t>
      </w:r>
      <w:r w:rsidRPr="004A1CD9">
        <w:rPr>
          <w:rFonts w:ascii="Times New Roman" w:eastAsia="Times New Roman" w:hAnsi="Times New Roman" w:cs="Times New Roman"/>
          <w:sz w:val="24"/>
          <w:szCs w:val="24"/>
        </w:rPr>
        <w:t>poželjno sunčanje leđa bez hlada  7- 10 minuta</w:t>
      </w:r>
    </w:p>
    <w:p w:rsidR="004A1CD9" w:rsidRPr="004A1CD9" w:rsidRDefault="009B6A61"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plivanje u moru l</w:t>
      </w:r>
      <w:r w:rsidR="004A1CD9" w:rsidRPr="004A1CD9">
        <w:rPr>
          <w:rFonts w:ascii="Times New Roman" w:eastAsia="Times New Roman" w:hAnsi="Times New Roman" w:cs="Times New Roman"/>
          <w:sz w:val="24"/>
          <w:szCs w:val="24"/>
        </w:rPr>
        <w:t xml:space="preserve">eti – leđno, može i lagano prsno, nije loše sa perajama, </w:t>
      </w:r>
      <w:r w:rsidR="004A1CD9" w:rsidRPr="006D0AEF">
        <w:rPr>
          <w:rFonts w:ascii="Times New Roman" w:eastAsia="Times New Roman" w:hAnsi="Times New Roman" w:cs="Times New Roman"/>
          <w:bCs/>
          <w:sz w:val="24"/>
          <w:szCs w:val="24"/>
        </w:rPr>
        <w:t>ne plivati  u moru ako je temperatura ispod 24 st</w:t>
      </w:r>
      <w:r w:rsidRPr="006D0AEF">
        <w:rPr>
          <w:rFonts w:ascii="Times New Roman" w:eastAsia="Times New Roman" w:hAnsi="Times New Roman" w:cs="Times New Roman"/>
          <w:bCs/>
          <w:sz w:val="24"/>
          <w:szCs w:val="24"/>
        </w:rPr>
        <w:t>epena</w:t>
      </w:r>
      <w:r>
        <w:rPr>
          <w:rFonts w:ascii="Times New Roman" w:eastAsia="Times New Roman" w:hAnsi="Times New Roman" w:cs="Times New Roman"/>
          <w:sz w:val="24"/>
          <w:szCs w:val="24"/>
        </w:rPr>
        <w:t>( jer se kor</w:t>
      </w:r>
      <w:r w:rsidR="004A1CD9" w:rsidRPr="004A1CD9">
        <w:rPr>
          <w:rFonts w:ascii="Times New Roman" w:eastAsia="Times New Roman" w:hAnsi="Times New Roman" w:cs="Times New Roman"/>
          <w:sz w:val="24"/>
          <w:szCs w:val="24"/>
        </w:rPr>
        <w:t xml:space="preserve">en </w:t>
      </w:r>
      <w:r>
        <w:rPr>
          <w:rFonts w:ascii="Times New Roman" w:eastAsia="Times New Roman" w:hAnsi="Times New Roman" w:cs="Times New Roman"/>
          <w:sz w:val="24"/>
          <w:szCs w:val="24"/>
        </w:rPr>
        <w:t>nerva</w:t>
      </w:r>
      <w:r w:rsidR="004A1CD9" w:rsidRPr="004A1CD9">
        <w:rPr>
          <w:rFonts w:ascii="Times New Roman" w:eastAsia="Times New Roman" w:hAnsi="Times New Roman" w:cs="Times New Roman"/>
          <w:sz w:val="24"/>
          <w:szCs w:val="24"/>
        </w:rPr>
        <w:t xml:space="preserve"> u hladnijem moru može upaliti)</w:t>
      </w:r>
    </w:p>
    <w:p w:rsidR="004A1CD9" w:rsidRPr="004A1CD9" w:rsidRDefault="009B6A61"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moru je leti korisno raditi v</w:t>
      </w:r>
      <w:r w:rsidR="004A1CD9" w:rsidRPr="004A1CD9">
        <w:rPr>
          <w:rFonts w:ascii="Times New Roman" w:eastAsia="Times New Roman" w:hAnsi="Times New Roman" w:cs="Times New Roman"/>
          <w:sz w:val="24"/>
          <w:szCs w:val="24"/>
        </w:rPr>
        <w:t>ežbe koje ste naučili – uz plivanje ..</w:t>
      </w:r>
    </w:p>
    <w:p w:rsidR="004A1CD9" w:rsidRPr="004A1CD9" w:rsidRDefault="009B6A61"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anatomski jastuk za vratnu kičmu </w:t>
      </w:r>
      <w:r w:rsidR="004A1CD9" w:rsidRPr="004A1CD9">
        <w:rPr>
          <w:rFonts w:ascii="Times New Roman" w:eastAsia="Times New Roman" w:hAnsi="Times New Roman" w:cs="Times New Roman"/>
          <w:sz w:val="24"/>
          <w:szCs w:val="24"/>
        </w:rPr>
        <w:t>je poželjno koristiti – Miler, Tempur…</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sidRPr="004A1CD9">
        <w:rPr>
          <w:rFonts w:ascii="Times New Roman" w:eastAsia="Times New Roman" w:hAnsi="Times New Roman" w:cs="Times New Roman"/>
          <w:sz w:val="24"/>
          <w:szCs w:val="24"/>
        </w:rPr>
        <w:t>fizikalna terapija održavajuća – 10 seansi barem dva puta godišnje</w:t>
      </w:r>
    </w:p>
    <w:p w:rsidR="004A1CD9" w:rsidRPr="004A1CD9" w:rsidRDefault="009B6A61"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pantalone </w:t>
      </w:r>
      <w:r w:rsidR="004A1CD9" w:rsidRPr="004A1CD9">
        <w:rPr>
          <w:rFonts w:ascii="Times New Roman" w:eastAsia="Times New Roman" w:hAnsi="Times New Roman" w:cs="Times New Roman"/>
          <w:sz w:val="24"/>
          <w:szCs w:val="24"/>
        </w:rPr>
        <w:t xml:space="preserve">moraju biti šire, </w:t>
      </w:r>
      <w:r w:rsidR="004A1CD9" w:rsidRPr="006D0AEF">
        <w:rPr>
          <w:rFonts w:ascii="Times New Roman" w:eastAsia="Times New Roman" w:hAnsi="Times New Roman" w:cs="Times New Roman"/>
          <w:bCs/>
          <w:sz w:val="24"/>
          <w:szCs w:val="24"/>
        </w:rPr>
        <w:t>kaiš ne stezati</w:t>
      </w:r>
      <w:r w:rsidR="004A1CD9" w:rsidRPr="004A1CD9">
        <w:rPr>
          <w:rFonts w:ascii="Times New Roman" w:eastAsia="Times New Roman" w:hAnsi="Times New Roman" w:cs="Times New Roman"/>
          <w:sz w:val="24"/>
          <w:szCs w:val="24"/>
        </w:rPr>
        <w:t xml:space="preserve">, staviti kaiš labavije- radi mikrocirkulacije u </w:t>
      </w:r>
      <w:r>
        <w:rPr>
          <w:rFonts w:ascii="Times New Roman" w:eastAsia="Times New Roman" w:hAnsi="Times New Roman" w:cs="Times New Roman"/>
          <w:sz w:val="24"/>
          <w:szCs w:val="24"/>
        </w:rPr>
        <w:t xml:space="preserve">karlici </w:t>
      </w:r>
      <w:r w:rsidR="004A1CD9" w:rsidRPr="004A1CD9">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t>lumbalnoj kičmi</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sidRPr="006D0AEF">
        <w:rPr>
          <w:rFonts w:ascii="Times New Roman" w:eastAsia="Times New Roman" w:hAnsi="Times New Roman" w:cs="Times New Roman"/>
          <w:bCs/>
          <w:sz w:val="24"/>
          <w:szCs w:val="24"/>
        </w:rPr>
        <w:t>ne pušiti</w:t>
      </w:r>
      <w:r w:rsidRPr="004A1CD9">
        <w:rPr>
          <w:rFonts w:ascii="Times New Roman" w:eastAsia="Times New Roman" w:hAnsi="Times New Roman" w:cs="Times New Roman"/>
          <w:sz w:val="24"/>
          <w:szCs w:val="24"/>
        </w:rPr>
        <w:t xml:space="preserve"> – nikotin oštećuje mikrocirkulaciju </w:t>
      </w:r>
      <w:r w:rsidR="009B6A61">
        <w:rPr>
          <w:rFonts w:ascii="Times New Roman" w:eastAsia="Times New Roman" w:hAnsi="Times New Roman" w:cs="Times New Roman"/>
          <w:sz w:val="24"/>
          <w:szCs w:val="24"/>
        </w:rPr>
        <w:t>nerava</w:t>
      </w:r>
      <w:r w:rsidRPr="004A1CD9">
        <w:rPr>
          <w:rFonts w:ascii="Times New Roman" w:eastAsia="Times New Roman" w:hAnsi="Times New Roman" w:cs="Times New Roman"/>
          <w:sz w:val="24"/>
          <w:szCs w:val="24"/>
        </w:rPr>
        <w:t xml:space="preserve"> i diskova u </w:t>
      </w:r>
      <w:r w:rsidR="009B6A61">
        <w:rPr>
          <w:rFonts w:ascii="Times New Roman" w:eastAsia="Times New Roman" w:hAnsi="Times New Roman" w:cs="Times New Roman"/>
          <w:sz w:val="24"/>
          <w:szCs w:val="24"/>
        </w:rPr>
        <w:t>kičmi</w:t>
      </w:r>
    </w:p>
    <w:p w:rsidR="004A1CD9" w:rsidRPr="004A1CD9" w:rsidRDefault="009B6A61"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održavanje poželjne t</w:t>
      </w:r>
      <w:r w:rsidR="004A1CD9" w:rsidRPr="004A1CD9">
        <w:rPr>
          <w:rFonts w:ascii="Times New Roman" w:eastAsia="Times New Roman" w:hAnsi="Times New Roman" w:cs="Times New Roman"/>
          <w:sz w:val="24"/>
          <w:szCs w:val="24"/>
        </w:rPr>
        <w:t xml:space="preserve">elesne težine – višak kilograma </w:t>
      </w:r>
      <w:r>
        <w:rPr>
          <w:rFonts w:ascii="Times New Roman" w:eastAsia="Times New Roman" w:hAnsi="Times New Roman" w:cs="Times New Roman"/>
          <w:sz w:val="24"/>
          <w:szCs w:val="24"/>
        </w:rPr>
        <w:t>naročito</w:t>
      </w:r>
      <w:r w:rsidR="004A1CD9" w:rsidRPr="004A1CD9">
        <w:rPr>
          <w:rFonts w:ascii="Times New Roman" w:eastAsia="Times New Roman" w:hAnsi="Times New Roman" w:cs="Times New Roman"/>
          <w:sz w:val="24"/>
          <w:szCs w:val="24"/>
        </w:rPr>
        <w:t xml:space="preserve"> smeta kod</w:t>
      </w:r>
      <w:r>
        <w:rPr>
          <w:rFonts w:ascii="Times New Roman" w:eastAsia="Times New Roman" w:hAnsi="Times New Roman" w:cs="Times New Roman"/>
          <w:sz w:val="24"/>
          <w:szCs w:val="24"/>
        </w:rPr>
        <w:t xml:space="preserve"> stajanja u m</w:t>
      </w:r>
      <w:r w:rsidR="004A1CD9" w:rsidRPr="004A1CD9">
        <w:rPr>
          <w:rFonts w:ascii="Times New Roman" w:eastAsia="Times New Roman" w:hAnsi="Times New Roman" w:cs="Times New Roman"/>
          <w:sz w:val="24"/>
          <w:szCs w:val="24"/>
        </w:rPr>
        <w:t>estu, mada kilo</w:t>
      </w:r>
      <w:r>
        <w:rPr>
          <w:rFonts w:ascii="Times New Roman" w:eastAsia="Times New Roman" w:hAnsi="Times New Roman" w:cs="Times New Roman"/>
          <w:sz w:val="24"/>
          <w:szCs w:val="24"/>
        </w:rPr>
        <w:t>grami više štete kukovima i kol</w:t>
      </w:r>
      <w:r w:rsidR="004A1CD9" w:rsidRPr="004A1CD9">
        <w:rPr>
          <w:rFonts w:ascii="Times New Roman" w:eastAsia="Times New Roman" w:hAnsi="Times New Roman" w:cs="Times New Roman"/>
          <w:sz w:val="24"/>
          <w:szCs w:val="24"/>
        </w:rPr>
        <w:t xml:space="preserve">enima, manje </w:t>
      </w:r>
      <w:r>
        <w:rPr>
          <w:rFonts w:ascii="Times New Roman" w:eastAsia="Times New Roman" w:hAnsi="Times New Roman" w:cs="Times New Roman"/>
          <w:sz w:val="24"/>
          <w:szCs w:val="24"/>
        </w:rPr>
        <w:t>kičmi</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sidRPr="004A1CD9">
        <w:rPr>
          <w:rFonts w:ascii="Times New Roman" w:eastAsia="Times New Roman" w:hAnsi="Times New Roman" w:cs="Times New Roman"/>
          <w:sz w:val="24"/>
          <w:szCs w:val="24"/>
        </w:rPr>
        <w:t xml:space="preserve">sic automobila bi bio poželjan što viši ako je moguće </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sidRPr="004A1CD9">
        <w:rPr>
          <w:rFonts w:ascii="Times New Roman" w:eastAsia="Times New Roman" w:hAnsi="Times New Roman" w:cs="Times New Roman"/>
          <w:sz w:val="24"/>
          <w:szCs w:val="24"/>
        </w:rPr>
        <w:t>dovoljno sna (8 sati)  – noću se disk puni te</w:t>
      </w:r>
      <w:r w:rsidR="009B6A61">
        <w:rPr>
          <w:rFonts w:ascii="Times New Roman" w:eastAsia="Times New Roman" w:hAnsi="Times New Roman" w:cs="Times New Roman"/>
          <w:sz w:val="24"/>
          <w:szCs w:val="24"/>
        </w:rPr>
        <w:t>čnošću</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sidRPr="004A1CD9">
        <w:rPr>
          <w:rFonts w:ascii="Times New Roman" w:eastAsia="Times New Roman" w:hAnsi="Times New Roman" w:cs="Times New Roman"/>
          <w:sz w:val="24"/>
          <w:szCs w:val="24"/>
        </w:rPr>
        <w:t>kvalitetni ortopedski ulošci na temelju indivudalnog lase</w:t>
      </w:r>
      <w:r w:rsidR="009B6A61">
        <w:rPr>
          <w:rFonts w:ascii="Times New Roman" w:eastAsia="Times New Roman" w:hAnsi="Times New Roman" w:cs="Times New Roman"/>
          <w:sz w:val="24"/>
          <w:szCs w:val="24"/>
        </w:rPr>
        <w:t>rskog otiska se preporučuju za h</w:t>
      </w:r>
      <w:r w:rsidRPr="004A1CD9">
        <w:rPr>
          <w:rFonts w:ascii="Times New Roman" w:eastAsia="Times New Roman" w:hAnsi="Times New Roman" w:cs="Times New Roman"/>
          <w:sz w:val="24"/>
          <w:szCs w:val="24"/>
        </w:rPr>
        <w:t>ronični lubago</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sidRPr="004A1CD9">
        <w:rPr>
          <w:rFonts w:ascii="Times New Roman" w:eastAsia="Times New Roman" w:hAnsi="Times New Roman" w:cs="Times New Roman"/>
          <w:sz w:val="24"/>
          <w:szCs w:val="24"/>
        </w:rPr>
        <w:t xml:space="preserve">kvalitetna </w:t>
      </w:r>
      <w:r w:rsidR="009B6A61">
        <w:rPr>
          <w:rFonts w:ascii="Times New Roman" w:eastAsia="Times New Roman" w:hAnsi="Times New Roman" w:cs="Times New Roman"/>
          <w:sz w:val="24"/>
          <w:szCs w:val="24"/>
        </w:rPr>
        <w:t xml:space="preserve">lumbalna </w:t>
      </w:r>
      <w:r w:rsidRPr="004A1CD9">
        <w:rPr>
          <w:rFonts w:ascii="Times New Roman" w:eastAsia="Times New Roman" w:hAnsi="Times New Roman" w:cs="Times New Roman"/>
          <w:sz w:val="24"/>
          <w:szCs w:val="24"/>
        </w:rPr>
        <w:t xml:space="preserve">ortoza – steznik za </w:t>
      </w:r>
      <w:r w:rsidR="009B6A61">
        <w:rPr>
          <w:rFonts w:ascii="Times New Roman" w:eastAsia="Times New Roman" w:hAnsi="Times New Roman" w:cs="Times New Roman"/>
          <w:sz w:val="24"/>
          <w:szCs w:val="24"/>
        </w:rPr>
        <w:t>krsta se preporučuje za h</w:t>
      </w:r>
      <w:r w:rsidRPr="004A1CD9">
        <w:rPr>
          <w:rFonts w:ascii="Times New Roman" w:eastAsia="Times New Roman" w:hAnsi="Times New Roman" w:cs="Times New Roman"/>
          <w:sz w:val="24"/>
          <w:szCs w:val="24"/>
        </w:rPr>
        <w:t xml:space="preserve">ronične </w:t>
      </w:r>
      <w:r w:rsidR="009B6A61">
        <w:rPr>
          <w:rFonts w:ascii="Times New Roman" w:eastAsia="Times New Roman" w:hAnsi="Times New Roman" w:cs="Times New Roman"/>
          <w:sz w:val="24"/>
          <w:szCs w:val="24"/>
        </w:rPr>
        <w:t>bolove u donjem delu leđa</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sidRPr="004A1CD9">
        <w:rPr>
          <w:rFonts w:ascii="Times New Roman" w:eastAsia="Times New Roman" w:hAnsi="Times New Roman" w:cs="Times New Roman"/>
          <w:sz w:val="24"/>
          <w:szCs w:val="24"/>
        </w:rPr>
        <w:t>kvalitetna</w:t>
      </w:r>
      <w:r w:rsidR="009B6A61">
        <w:rPr>
          <w:rFonts w:ascii="Times New Roman" w:eastAsia="Times New Roman" w:hAnsi="Times New Roman" w:cs="Times New Roman"/>
          <w:sz w:val="24"/>
          <w:szCs w:val="24"/>
        </w:rPr>
        <w:t xml:space="preserve"> ergonomska stolica na radnom m</w:t>
      </w:r>
      <w:r w:rsidRPr="004A1CD9">
        <w:rPr>
          <w:rFonts w:ascii="Times New Roman" w:eastAsia="Times New Roman" w:hAnsi="Times New Roman" w:cs="Times New Roman"/>
          <w:sz w:val="24"/>
          <w:szCs w:val="24"/>
        </w:rPr>
        <w:t>estu je pože</w:t>
      </w:r>
      <w:r w:rsidR="009B6A61">
        <w:rPr>
          <w:rFonts w:ascii="Times New Roman" w:eastAsia="Times New Roman" w:hAnsi="Times New Roman" w:cs="Times New Roman"/>
          <w:sz w:val="24"/>
          <w:szCs w:val="24"/>
        </w:rPr>
        <w:t>ljna, vrh ekran računar</w:t>
      </w:r>
      <w:r w:rsidRPr="004A1CD9">
        <w:rPr>
          <w:rFonts w:ascii="Times New Roman" w:eastAsia="Times New Roman" w:hAnsi="Times New Roman" w:cs="Times New Roman"/>
          <w:sz w:val="24"/>
          <w:szCs w:val="24"/>
        </w:rPr>
        <w:t xml:space="preserve">a mora biti </w:t>
      </w:r>
      <w:r w:rsidR="009B6A61">
        <w:rPr>
          <w:rFonts w:ascii="Times New Roman" w:eastAsia="Times New Roman" w:hAnsi="Times New Roman" w:cs="Times New Roman"/>
          <w:sz w:val="24"/>
          <w:szCs w:val="24"/>
        </w:rPr>
        <w:t>viši</w:t>
      </w:r>
      <w:r w:rsidRPr="004A1CD9">
        <w:rPr>
          <w:rFonts w:ascii="Times New Roman" w:eastAsia="Times New Roman" w:hAnsi="Times New Roman" w:cs="Times New Roman"/>
          <w:sz w:val="24"/>
          <w:szCs w:val="24"/>
        </w:rPr>
        <w:t xml:space="preserve"> od </w:t>
      </w:r>
      <w:r w:rsidR="009B6A61">
        <w:rPr>
          <w:rFonts w:ascii="Times New Roman" w:eastAsia="Times New Roman" w:hAnsi="Times New Roman" w:cs="Times New Roman"/>
          <w:sz w:val="24"/>
          <w:szCs w:val="24"/>
        </w:rPr>
        <w:t>nivoa</w:t>
      </w:r>
      <w:r w:rsidRPr="004A1CD9">
        <w:rPr>
          <w:rFonts w:ascii="Times New Roman" w:eastAsia="Times New Roman" w:hAnsi="Times New Roman" w:cs="Times New Roman"/>
          <w:sz w:val="24"/>
          <w:szCs w:val="24"/>
        </w:rPr>
        <w:t xml:space="preserve"> očiju</w:t>
      </w:r>
    </w:p>
    <w:p w:rsidR="004A1CD9" w:rsidRPr="004A1CD9" w:rsidRDefault="009B6A61"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 kašljanja i kij</w:t>
      </w:r>
      <w:r w:rsidR="004A1CD9" w:rsidRPr="004A1CD9">
        <w:rPr>
          <w:rFonts w:ascii="Times New Roman" w:eastAsia="Times New Roman" w:hAnsi="Times New Roman" w:cs="Times New Roman"/>
          <w:sz w:val="24"/>
          <w:szCs w:val="24"/>
        </w:rPr>
        <w:t>anja – sag</w:t>
      </w:r>
      <w:r>
        <w:rPr>
          <w:rFonts w:ascii="Times New Roman" w:eastAsia="Times New Roman" w:hAnsi="Times New Roman" w:cs="Times New Roman"/>
          <w:sz w:val="24"/>
          <w:szCs w:val="24"/>
        </w:rPr>
        <w:t>nuti se prema napr</w:t>
      </w:r>
      <w:r w:rsidR="004A1CD9" w:rsidRPr="004A1CD9">
        <w:rPr>
          <w:rFonts w:ascii="Times New Roman" w:eastAsia="Times New Roman" w:hAnsi="Times New Roman" w:cs="Times New Roman"/>
          <w:sz w:val="24"/>
          <w:szCs w:val="24"/>
        </w:rPr>
        <w:t>e</w:t>
      </w:r>
      <w:r>
        <w:rPr>
          <w:rFonts w:ascii="Times New Roman" w:eastAsia="Times New Roman" w:hAnsi="Times New Roman" w:cs="Times New Roman"/>
          <w:sz w:val="24"/>
          <w:szCs w:val="24"/>
        </w:rPr>
        <w:t>d – ne stajati uspravno, niti sede</w:t>
      </w:r>
      <w:r w:rsidR="004A1CD9" w:rsidRPr="004A1CD9">
        <w:rPr>
          <w:rFonts w:ascii="Times New Roman" w:eastAsia="Times New Roman" w:hAnsi="Times New Roman" w:cs="Times New Roman"/>
          <w:sz w:val="24"/>
          <w:szCs w:val="24"/>
        </w:rPr>
        <w:t>ti u tom momentu</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sidRPr="004A1CD9">
        <w:rPr>
          <w:rFonts w:ascii="Times New Roman" w:eastAsia="Times New Roman" w:hAnsi="Times New Roman" w:cs="Times New Roman"/>
          <w:sz w:val="24"/>
          <w:szCs w:val="24"/>
        </w:rPr>
        <w:t xml:space="preserve">čuvati se </w:t>
      </w:r>
      <w:r w:rsidR="009B6A61">
        <w:rPr>
          <w:rFonts w:ascii="Times New Roman" w:eastAsia="Times New Roman" w:hAnsi="Times New Roman" w:cs="Times New Roman"/>
          <w:sz w:val="24"/>
          <w:szCs w:val="24"/>
        </w:rPr>
        <w:t>promaje</w:t>
      </w:r>
      <w:r w:rsidRPr="004A1CD9">
        <w:rPr>
          <w:rFonts w:ascii="Times New Roman" w:eastAsia="Times New Roman" w:hAnsi="Times New Roman" w:cs="Times New Roman"/>
          <w:sz w:val="24"/>
          <w:szCs w:val="24"/>
        </w:rPr>
        <w:t>, ako je donja majica oznoj</w:t>
      </w:r>
      <w:r w:rsidR="009B6A61">
        <w:rPr>
          <w:rFonts w:ascii="Times New Roman" w:eastAsia="Times New Roman" w:hAnsi="Times New Roman" w:cs="Times New Roman"/>
          <w:sz w:val="24"/>
          <w:szCs w:val="24"/>
        </w:rPr>
        <w:t>ena, odmah je promeniti i staviti suv</w:t>
      </w:r>
      <w:r w:rsidRPr="004A1CD9">
        <w:rPr>
          <w:rFonts w:ascii="Times New Roman" w:eastAsia="Times New Roman" w:hAnsi="Times New Roman" w:cs="Times New Roman"/>
          <w:sz w:val="24"/>
          <w:szCs w:val="24"/>
        </w:rPr>
        <w:t>u</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sidRPr="004A1CD9">
        <w:rPr>
          <w:rFonts w:ascii="Times New Roman" w:eastAsia="Times New Roman" w:hAnsi="Times New Roman" w:cs="Times New Roman"/>
          <w:sz w:val="24"/>
          <w:szCs w:val="24"/>
        </w:rPr>
        <w:t>nakon pranja kose ne izlaziti iz stana sat vremena</w:t>
      </w:r>
    </w:p>
    <w:p w:rsidR="004A1CD9" w:rsidRPr="004A1CD9" w:rsidRDefault="009B6A61"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obuća kao japanke l</w:t>
      </w:r>
      <w:r w:rsidR="004A1CD9" w:rsidRPr="004A1CD9">
        <w:rPr>
          <w:rFonts w:ascii="Times New Roman" w:eastAsia="Times New Roman" w:hAnsi="Times New Roman" w:cs="Times New Roman"/>
          <w:sz w:val="24"/>
          <w:szCs w:val="24"/>
        </w:rPr>
        <w:t>eti je jako štetna za leđa, kao i bale</w:t>
      </w:r>
      <w:r>
        <w:rPr>
          <w:rFonts w:ascii="Times New Roman" w:eastAsia="Times New Roman" w:hAnsi="Times New Roman" w:cs="Times New Roman"/>
          <w:sz w:val="24"/>
          <w:szCs w:val="24"/>
        </w:rPr>
        <w:t>tanke</w:t>
      </w:r>
      <w:r w:rsidR="004A1CD9" w:rsidRPr="004A1CD9">
        <w:rPr>
          <w:rFonts w:ascii="Times New Roman" w:eastAsia="Times New Roman" w:hAnsi="Times New Roman" w:cs="Times New Roman"/>
          <w:sz w:val="24"/>
          <w:szCs w:val="24"/>
        </w:rPr>
        <w:t>, idelna obuća za žene je peta od 3-4 cm, za muškarce đon visine 2 cm</w:t>
      </w:r>
    </w:p>
    <w:p w:rsidR="004A1CD9" w:rsidRPr="004A1CD9" w:rsidRDefault="009B6A61"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izbegavati s</w:t>
      </w:r>
      <w:r w:rsidR="004A1CD9" w:rsidRPr="004A1CD9">
        <w:rPr>
          <w:rFonts w:ascii="Times New Roman" w:eastAsia="Times New Roman" w:hAnsi="Times New Roman" w:cs="Times New Roman"/>
          <w:sz w:val="24"/>
          <w:szCs w:val="24"/>
        </w:rPr>
        <w:t xml:space="preserve">edenje </w:t>
      </w:r>
      <w:r>
        <w:rPr>
          <w:rFonts w:ascii="Times New Roman" w:eastAsia="Times New Roman" w:hAnsi="Times New Roman" w:cs="Times New Roman"/>
          <w:sz w:val="24"/>
          <w:szCs w:val="24"/>
        </w:rPr>
        <w:t>sa prkrštenim nogama</w:t>
      </w:r>
    </w:p>
    <w:p w:rsidR="004A1CD9" w:rsidRPr="004A1CD9" w:rsidRDefault="009B6A61"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 akutnog bola</w:t>
      </w:r>
      <w:r w:rsidR="004A1CD9" w:rsidRPr="004A1CD9">
        <w:rPr>
          <w:rFonts w:ascii="Times New Roman" w:eastAsia="Times New Roman" w:hAnsi="Times New Roman" w:cs="Times New Roman"/>
          <w:sz w:val="24"/>
          <w:szCs w:val="24"/>
        </w:rPr>
        <w:t xml:space="preserve"> do pet dana bolje je hlađenje </w:t>
      </w:r>
      <w:r>
        <w:rPr>
          <w:rFonts w:ascii="Times New Roman" w:eastAsia="Times New Roman" w:hAnsi="Times New Roman" w:cs="Times New Roman"/>
          <w:sz w:val="24"/>
          <w:szCs w:val="24"/>
        </w:rPr>
        <w:t>– led (hladni oblozi),  kod bola</w:t>
      </w:r>
      <w:r w:rsidR="004A1CD9" w:rsidRPr="004A1CD9">
        <w:rPr>
          <w:rFonts w:ascii="Times New Roman" w:eastAsia="Times New Roman" w:hAnsi="Times New Roman" w:cs="Times New Roman"/>
          <w:sz w:val="24"/>
          <w:szCs w:val="24"/>
        </w:rPr>
        <w:t xml:space="preserve"> koja traje duže od tri dana bolja je top</w:t>
      </w:r>
      <w:r>
        <w:rPr>
          <w:rFonts w:ascii="Times New Roman" w:eastAsia="Times New Roman" w:hAnsi="Times New Roman" w:cs="Times New Roman"/>
          <w:sz w:val="24"/>
          <w:szCs w:val="24"/>
        </w:rPr>
        <w:t>lota</w:t>
      </w:r>
      <w:r w:rsidR="004A1CD9" w:rsidRPr="004A1CD9">
        <w:rPr>
          <w:rFonts w:ascii="Times New Roman" w:eastAsia="Times New Roman" w:hAnsi="Times New Roman" w:cs="Times New Roman"/>
          <w:sz w:val="24"/>
          <w:szCs w:val="24"/>
        </w:rPr>
        <w:t xml:space="preserve"> (topli oblozi, fen, topli tuš)</w:t>
      </w:r>
    </w:p>
    <w:p w:rsidR="004A1CD9" w:rsidRPr="004A1CD9" w:rsidRDefault="009B6A61"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izb</w:t>
      </w:r>
      <w:r w:rsidR="004A1CD9" w:rsidRPr="004A1CD9">
        <w:rPr>
          <w:rFonts w:ascii="Times New Roman" w:eastAsia="Times New Roman" w:hAnsi="Times New Roman" w:cs="Times New Roman"/>
          <w:sz w:val="24"/>
          <w:szCs w:val="24"/>
        </w:rPr>
        <w:t xml:space="preserve">egavati sportove u kojima je podloga </w:t>
      </w:r>
      <w:r>
        <w:rPr>
          <w:rFonts w:ascii="Times New Roman" w:eastAsia="Times New Roman" w:hAnsi="Times New Roman" w:cs="Times New Roman"/>
          <w:sz w:val="24"/>
          <w:szCs w:val="24"/>
        </w:rPr>
        <w:t xml:space="preserve">veštačka </w:t>
      </w:r>
      <w:r w:rsidR="004A1CD9" w:rsidRPr="004A1CD9">
        <w:rPr>
          <w:rFonts w:ascii="Times New Roman" w:eastAsia="Times New Roman" w:hAnsi="Times New Roman" w:cs="Times New Roman"/>
          <w:sz w:val="24"/>
          <w:szCs w:val="24"/>
        </w:rPr>
        <w:t xml:space="preserve">trava i beton – </w:t>
      </w:r>
      <w:r>
        <w:rPr>
          <w:rFonts w:ascii="Times New Roman" w:eastAsia="Times New Roman" w:hAnsi="Times New Roman" w:cs="Times New Roman"/>
          <w:sz w:val="24"/>
          <w:szCs w:val="24"/>
        </w:rPr>
        <w:t>fudbal</w:t>
      </w:r>
      <w:r w:rsidR="004A1CD9" w:rsidRPr="004A1C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košarka</w:t>
      </w:r>
      <w:r w:rsidR="004A1CD9" w:rsidRPr="004A1CD9">
        <w:rPr>
          <w:rFonts w:ascii="Times New Roman" w:eastAsia="Times New Roman" w:hAnsi="Times New Roman" w:cs="Times New Roman"/>
          <w:sz w:val="24"/>
          <w:szCs w:val="24"/>
        </w:rPr>
        <w:t xml:space="preserve">, uz to džoging po asfaltu ili betonu, ili  odbojka – </w:t>
      </w:r>
      <w:r w:rsidR="004A1CD9" w:rsidRPr="006D0AEF">
        <w:rPr>
          <w:rFonts w:ascii="Times New Roman" w:eastAsia="Times New Roman" w:hAnsi="Times New Roman" w:cs="Times New Roman"/>
          <w:bCs/>
          <w:sz w:val="24"/>
          <w:szCs w:val="24"/>
        </w:rPr>
        <w:t>zabranjeno</w:t>
      </w:r>
      <w:r w:rsidR="004A1CD9" w:rsidRPr="004A1CD9">
        <w:rPr>
          <w:rFonts w:ascii="Times New Roman" w:eastAsia="Times New Roman" w:hAnsi="Times New Roman" w:cs="Times New Roman"/>
          <w:sz w:val="24"/>
          <w:szCs w:val="24"/>
        </w:rPr>
        <w:t>!</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sidRPr="004A1CD9">
        <w:rPr>
          <w:rFonts w:ascii="Times New Roman" w:eastAsia="Times New Roman" w:hAnsi="Times New Roman" w:cs="Times New Roman"/>
          <w:sz w:val="24"/>
          <w:szCs w:val="24"/>
        </w:rPr>
        <w:lastRenderedPageBreak/>
        <w:t xml:space="preserve">anatomski jastuk </w:t>
      </w:r>
      <w:r w:rsidR="009B6A61">
        <w:rPr>
          <w:rFonts w:ascii="Times New Roman" w:eastAsia="Times New Roman" w:hAnsi="Times New Roman" w:cs="Times New Roman"/>
          <w:sz w:val="24"/>
          <w:szCs w:val="24"/>
        </w:rPr>
        <w:t>za glutealnu regiju se preporučuje kod ljudi koji dosta s</w:t>
      </w:r>
      <w:r w:rsidRPr="004A1CD9">
        <w:rPr>
          <w:rFonts w:ascii="Times New Roman" w:eastAsia="Times New Roman" w:hAnsi="Times New Roman" w:cs="Times New Roman"/>
          <w:sz w:val="24"/>
          <w:szCs w:val="24"/>
        </w:rPr>
        <w:t xml:space="preserve">ede – ravni  – </w:t>
      </w:r>
      <w:r w:rsidR="009B6A61">
        <w:rPr>
          <w:rFonts w:ascii="Times New Roman" w:eastAsia="Times New Roman" w:hAnsi="Times New Roman" w:cs="Times New Roman"/>
          <w:sz w:val="24"/>
          <w:szCs w:val="24"/>
        </w:rPr>
        <w:t xml:space="preserve">debljina jastuka 5 cm – znači sedi se na njemu </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sidRPr="004A1CD9">
        <w:rPr>
          <w:rFonts w:ascii="Times New Roman" w:eastAsia="Times New Roman" w:hAnsi="Times New Roman" w:cs="Times New Roman"/>
          <w:sz w:val="24"/>
          <w:szCs w:val="24"/>
        </w:rPr>
        <w:t>kod dužih vožnji automobilom,</w:t>
      </w:r>
      <w:r w:rsidR="006D0AEF">
        <w:rPr>
          <w:rFonts w:ascii="Times New Roman" w:eastAsia="Times New Roman" w:hAnsi="Times New Roman" w:cs="Times New Roman"/>
          <w:sz w:val="24"/>
          <w:szCs w:val="24"/>
        </w:rPr>
        <w:t xml:space="preserve"> napraviti pauzu od bar 1 minut</w:t>
      </w:r>
      <w:r w:rsidRPr="004A1CD9">
        <w:rPr>
          <w:rFonts w:ascii="Times New Roman" w:eastAsia="Times New Roman" w:hAnsi="Times New Roman" w:cs="Times New Roman"/>
          <w:sz w:val="24"/>
          <w:szCs w:val="24"/>
        </w:rPr>
        <w:t xml:space="preserve"> svakih 90 minuta</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sidRPr="004A1CD9">
        <w:rPr>
          <w:rFonts w:ascii="Times New Roman" w:eastAsia="Times New Roman" w:hAnsi="Times New Roman" w:cs="Times New Roman"/>
          <w:sz w:val="24"/>
          <w:szCs w:val="24"/>
        </w:rPr>
        <w:t xml:space="preserve">spavanje na trbuhu je jako štetno za vratnu </w:t>
      </w:r>
      <w:r w:rsidR="009B6A61">
        <w:rPr>
          <w:rFonts w:ascii="Times New Roman" w:eastAsia="Times New Roman" w:hAnsi="Times New Roman" w:cs="Times New Roman"/>
          <w:sz w:val="24"/>
          <w:szCs w:val="24"/>
        </w:rPr>
        <w:t>kičmu – preporučuje</w:t>
      </w:r>
      <w:r w:rsidRPr="004A1CD9">
        <w:rPr>
          <w:rFonts w:ascii="Times New Roman" w:eastAsia="Times New Roman" w:hAnsi="Times New Roman" w:cs="Times New Roman"/>
          <w:sz w:val="24"/>
          <w:szCs w:val="24"/>
        </w:rPr>
        <w:t xml:space="preserve"> se spavanje na boku – npr . dešnjac</w:t>
      </w:r>
      <w:r w:rsidR="009B6A61">
        <w:rPr>
          <w:rFonts w:ascii="Times New Roman" w:eastAsia="Times New Roman" w:hAnsi="Times New Roman" w:cs="Times New Roman"/>
          <w:sz w:val="24"/>
          <w:szCs w:val="24"/>
        </w:rPr>
        <w:t>ima je bolje više spavati ne l</w:t>
      </w:r>
      <w:r w:rsidRPr="004A1CD9">
        <w:rPr>
          <w:rFonts w:ascii="Times New Roman" w:eastAsia="Times New Roman" w:hAnsi="Times New Roman" w:cs="Times New Roman"/>
          <w:sz w:val="24"/>
          <w:szCs w:val="24"/>
        </w:rPr>
        <w:t>evom boku</w:t>
      </w:r>
    </w:p>
    <w:p w:rsidR="004A1CD9" w:rsidRPr="004A1CD9" w:rsidRDefault="009B6A61"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izbegavati v</w:t>
      </w:r>
      <w:r w:rsidR="004A1CD9" w:rsidRPr="004A1CD9">
        <w:rPr>
          <w:rFonts w:ascii="Times New Roman" w:eastAsia="Times New Roman" w:hAnsi="Times New Roman" w:cs="Times New Roman"/>
          <w:sz w:val="24"/>
          <w:szCs w:val="24"/>
        </w:rPr>
        <w:t xml:space="preserve">ežbe sa fleksijom leđa – npr. trbušnjaci, a istezanje leđa i vrata je poželjno u bilo kojem </w:t>
      </w:r>
      <w:r w:rsidR="008F3D3C">
        <w:rPr>
          <w:rFonts w:ascii="Times New Roman" w:eastAsia="Times New Roman" w:hAnsi="Times New Roman" w:cs="Times New Roman"/>
          <w:sz w:val="24"/>
          <w:szCs w:val="24"/>
        </w:rPr>
        <w:t>smislu (joga, pet tibetanskih v</w:t>
      </w:r>
      <w:r w:rsidR="004A1CD9" w:rsidRPr="004A1CD9">
        <w:rPr>
          <w:rFonts w:ascii="Times New Roman" w:eastAsia="Times New Roman" w:hAnsi="Times New Roman" w:cs="Times New Roman"/>
          <w:sz w:val="24"/>
          <w:szCs w:val="24"/>
        </w:rPr>
        <w:t>ežbi, Mc Kenzie koncept)</w:t>
      </w:r>
    </w:p>
    <w:p w:rsidR="004A1CD9" w:rsidRPr="004A1CD9" w:rsidRDefault="008F3D3C"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 ustajanja iz kreveta – uv</w:t>
      </w:r>
      <w:r w:rsidR="004A1CD9" w:rsidRPr="004A1CD9">
        <w:rPr>
          <w:rFonts w:ascii="Times New Roman" w:eastAsia="Times New Roman" w:hAnsi="Times New Roman" w:cs="Times New Roman"/>
          <w:sz w:val="24"/>
          <w:szCs w:val="24"/>
        </w:rPr>
        <w:t>ek se prvo okrenuti na bok, potom ustati</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sidRPr="004A1CD9">
        <w:rPr>
          <w:rFonts w:ascii="Times New Roman" w:eastAsia="Times New Roman" w:hAnsi="Times New Roman" w:cs="Times New Roman"/>
          <w:sz w:val="24"/>
          <w:szCs w:val="24"/>
        </w:rPr>
        <w:t xml:space="preserve">u teretani </w:t>
      </w:r>
      <w:r w:rsidR="008F3D3C">
        <w:rPr>
          <w:rFonts w:ascii="Times New Roman" w:eastAsia="Times New Roman" w:hAnsi="Times New Roman" w:cs="Times New Roman"/>
          <w:sz w:val="24"/>
          <w:szCs w:val="24"/>
        </w:rPr>
        <w:t xml:space="preserve">je </w:t>
      </w:r>
      <w:r w:rsidRPr="004A1CD9">
        <w:rPr>
          <w:rFonts w:ascii="Times New Roman" w:eastAsia="Times New Roman" w:hAnsi="Times New Roman" w:cs="Times New Roman"/>
          <w:sz w:val="24"/>
          <w:szCs w:val="24"/>
        </w:rPr>
        <w:t xml:space="preserve">korisno </w:t>
      </w:r>
      <w:r w:rsidR="008F3D3C">
        <w:rPr>
          <w:rFonts w:ascii="Times New Roman" w:eastAsia="Times New Roman" w:hAnsi="Times New Roman" w:cs="Times New Roman"/>
          <w:sz w:val="24"/>
          <w:szCs w:val="24"/>
        </w:rPr>
        <w:t>trčanje na traci, vožnja bicikla</w:t>
      </w:r>
      <w:r w:rsidRPr="004A1CD9">
        <w:rPr>
          <w:rFonts w:ascii="Times New Roman" w:eastAsia="Times New Roman" w:hAnsi="Times New Roman" w:cs="Times New Roman"/>
          <w:sz w:val="24"/>
          <w:szCs w:val="24"/>
        </w:rPr>
        <w:t xml:space="preserve">, rad na spravama, kao i dizanje </w:t>
      </w:r>
      <w:r w:rsidR="008F3D3C">
        <w:rPr>
          <w:rFonts w:ascii="Times New Roman" w:eastAsia="Times New Roman" w:hAnsi="Times New Roman" w:cs="Times New Roman"/>
          <w:sz w:val="24"/>
          <w:szCs w:val="24"/>
        </w:rPr>
        <w:t>tegova iz ležećeg položaja,  izb</w:t>
      </w:r>
      <w:r w:rsidRPr="004A1CD9">
        <w:rPr>
          <w:rFonts w:ascii="Times New Roman" w:eastAsia="Times New Roman" w:hAnsi="Times New Roman" w:cs="Times New Roman"/>
          <w:sz w:val="24"/>
          <w:szCs w:val="24"/>
        </w:rPr>
        <w:t>egavati mrtvo dizanje i čučnjeve sa utezima</w:t>
      </w:r>
    </w:p>
    <w:p w:rsidR="004A1CD9" w:rsidRPr="004A1CD9" w:rsidRDefault="008F3D3C"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blaže degenerativne prom</w:t>
      </w:r>
      <w:r w:rsidR="004A1CD9" w:rsidRPr="004A1CD9">
        <w:rPr>
          <w:rFonts w:ascii="Times New Roman" w:eastAsia="Times New Roman" w:hAnsi="Times New Roman" w:cs="Times New Roman"/>
          <w:sz w:val="24"/>
          <w:szCs w:val="24"/>
        </w:rPr>
        <w:t xml:space="preserve">ene </w:t>
      </w:r>
      <w:r>
        <w:rPr>
          <w:rFonts w:ascii="Times New Roman" w:eastAsia="Times New Roman" w:hAnsi="Times New Roman" w:cs="Times New Roman"/>
          <w:sz w:val="24"/>
          <w:szCs w:val="24"/>
        </w:rPr>
        <w:t>kičme počinju već u dobi od 25 godina</w:t>
      </w:r>
      <w:r w:rsidR="004A1CD9" w:rsidRPr="004A1CD9">
        <w:rPr>
          <w:rFonts w:ascii="Times New Roman" w:eastAsia="Times New Roman" w:hAnsi="Times New Roman" w:cs="Times New Roman"/>
          <w:sz w:val="24"/>
          <w:szCs w:val="24"/>
        </w:rPr>
        <w:t xml:space="preserve"> života, zato bi trebal</w:t>
      </w:r>
      <w:r>
        <w:rPr>
          <w:rFonts w:ascii="Times New Roman" w:eastAsia="Times New Roman" w:hAnsi="Times New Roman" w:cs="Times New Roman"/>
          <w:sz w:val="24"/>
          <w:szCs w:val="24"/>
        </w:rPr>
        <w:t>o za osobe koje na poslu dugo s</w:t>
      </w:r>
      <w:r w:rsidR="004A1CD9" w:rsidRPr="004A1CD9">
        <w:rPr>
          <w:rFonts w:ascii="Times New Roman" w:eastAsia="Times New Roman" w:hAnsi="Times New Roman" w:cs="Times New Roman"/>
          <w:sz w:val="24"/>
          <w:szCs w:val="24"/>
        </w:rPr>
        <w:t>ede</w:t>
      </w:r>
      <w:r>
        <w:rPr>
          <w:rFonts w:ascii="Times New Roman" w:eastAsia="Times New Roman" w:hAnsi="Times New Roman" w:cs="Times New Roman"/>
          <w:sz w:val="24"/>
          <w:szCs w:val="24"/>
        </w:rPr>
        <w:t xml:space="preserve"> ustati svakih sat vremena jedan minut</w:t>
      </w:r>
      <w:r w:rsidR="004A1CD9" w:rsidRPr="004A1CD9">
        <w:rPr>
          <w:rFonts w:ascii="Times New Roman" w:eastAsia="Times New Roman" w:hAnsi="Times New Roman" w:cs="Times New Roman"/>
          <w:sz w:val="24"/>
          <w:szCs w:val="24"/>
        </w:rPr>
        <w:t xml:space="preserve"> i </w:t>
      </w:r>
      <w:r>
        <w:rPr>
          <w:rFonts w:ascii="Times New Roman" w:eastAsia="Times New Roman" w:hAnsi="Times New Roman" w:cs="Times New Roman"/>
          <w:sz w:val="24"/>
          <w:szCs w:val="24"/>
        </w:rPr>
        <w:t>pro</w:t>
      </w:r>
      <w:r w:rsidR="004A1CD9" w:rsidRPr="004A1CD9">
        <w:rPr>
          <w:rFonts w:ascii="Times New Roman" w:eastAsia="Times New Roman" w:hAnsi="Times New Roman" w:cs="Times New Roman"/>
          <w:sz w:val="24"/>
          <w:szCs w:val="24"/>
        </w:rPr>
        <w:t>tegnuti se</w:t>
      </w:r>
    </w:p>
    <w:p w:rsidR="004A1CD9" w:rsidRPr="004A1CD9" w:rsidRDefault="008F3D3C"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w:t>
      </w:r>
      <w:r w:rsidRPr="006D0AEF">
        <w:rPr>
          <w:rFonts w:ascii="Times New Roman" w:eastAsia="Times New Roman" w:hAnsi="Times New Roman" w:cs="Times New Roman"/>
          <w:sz w:val="24"/>
          <w:szCs w:val="24"/>
        </w:rPr>
        <w:t>s</w:t>
      </w:r>
      <w:r w:rsidR="004A1CD9" w:rsidRPr="004A1CD9">
        <w:rPr>
          <w:rFonts w:ascii="Times New Roman" w:eastAsia="Times New Roman" w:hAnsi="Times New Roman" w:cs="Times New Roman"/>
          <w:sz w:val="24"/>
          <w:szCs w:val="24"/>
        </w:rPr>
        <w:t xml:space="preserve">edećem položaju </w:t>
      </w:r>
      <w:r w:rsidRPr="006D0AEF">
        <w:rPr>
          <w:rFonts w:ascii="Times New Roman" w:eastAsia="Times New Roman" w:hAnsi="Times New Roman" w:cs="Times New Roman"/>
          <w:sz w:val="24"/>
          <w:szCs w:val="24"/>
        </w:rPr>
        <w:t>pritisak</w:t>
      </w:r>
      <w:r w:rsidR="004A1CD9" w:rsidRPr="004A1CD9">
        <w:rPr>
          <w:rFonts w:ascii="Times New Roman" w:eastAsia="Times New Roman" w:hAnsi="Times New Roman" w:cs="Times New Roman"/>
          <w:sz w:val="24"/>
          <w:szCs w:val="24"/>
        </w:rPr>
        <w:t xml:space="preserve"> u </w:t>
      </w:r>
      <w:r w:rsidRPr="006D0AEF">
        <w:rPr>
          <w:rFonts w:ascii="Times New Roman" w:eastAsia="Times New Roman" w:hAnsi="Times New Roman" w:cs="Times New Roman"/>
          <w:sz w:val="24"/>
          <w:szCs w:val="24"/>
        </w:rPr>
        <w:t>lumbalnom delu</w:t>
      </w:r>
      <w:r w:rsidR="004A1CD9" w:rsidRPr="004A1CD9">
        <w:rPr>
          <w:rFonts w:ascii="Times New Roman" w:eastAsia="Times New Roman" w:hAnsi="Times New Roman" w:cs="Times New Roman"/>
          <w:sz w:val="24"/>
          <w:szCs w:val="24"/>
        </w:rPr>
        <w:t xml:space="preserve"> je </w:t>
      </w:r>
      <w:r w:rsidR="004A1CD9" w:rsidRPr="006D0AEF">
        <w:rPr>
          <w:rFonts w:ascii="Times New Roman" w:eastAsia="Times New Roman" w:hAnsi="Times New Roman" w:cs="Times New Roman"/>
          <w:bCs/>
          <w:sz w:val="24"/>
          <w:szCs w:val="24"/>
        </w:rPr>
        <w:t>245 kilopondi</w:t>
      </w:r>
      <w:r w:rsidR="004A1CD9" w:rsidRPr="004A1CD9">
        <w:rPr>
          <w:rFonts w:ascii="Times New Roman" w:eastAsia="Times New Roman" w:hAnsi="Times New Roman" w:cs="Times New Roman"/>
          <w:sz w:val="24"/>
          <w:szCs w:val="24"/>
        </w:rPr>
        <w:t>, u ležećem 35 kp,</w:t>
      </w:r>
      <w:r w:rsidRPr="006D0AEF">
        <w:rPr>
          <w:rFonts w:ascii="Times New Roman" w:eastAsia="Times New Roman" w:hAnsi="Times New Roman" w:cs="Times New Roman"/>
          <w:sz w:val="24"/>
          <w:szCs w:val="24"/>
        </w:rPr>
        <w:t xml:space="preserve"> </w:t>
      </w:r>
      <w:r w:rsidR="00010D30">
        <w:rPr>
          <w:rFonts w:ascii="Times New Roman" w:eastAsia="Times New Roman" w:hAnsi="Times New Roman" w:cs="Times New Roman"/>
          <w:sz w:val="24"/>
          <w:szCs w:val="24"/>
        </w:rPr>
        <w:t xml:space="preserve">           </w:t>
      </w:r>
      <w:r w:rsidRPr="006D0AEF">
        <w:rPr>
          <w:rFonts w:ascii="Times New Roman" w:eastAsia="Times New Roman" w:hAnsi="Times New Roman" w:cs="Times New Roman"/>
          <w:sz w:val="24"/>
          <w:szCs w:val="24"/>
        </w:rPr>
        <w:t xml:space="preserve">a kod hodanja 55 kp. – dakle </w:t>
      </w:r>
      <w:r w:rsidR="004A1CD9" w:rsidRPr="004A1CD9">
        <w:rPr>
          <w:rFonts w:ascii="Times New Roman" w:eastAsia="Times New Roman" w:hAnsi="Times New Roman" w:cs="Times New Roman"/>
          <w:sz w:val="24"/>
          <w:szCs w:val="24"/>
        </w:rPr>
        <w:t xml:space="preserve">što manje </w:t>
      </w:r>
      <w:r w:rsidRPr="006D0AEF">
        <w:rPr>
          <w:rFonts w:ascii="Times New Roman" w:eastAsia="Times New Roman" w:hAnsi="Times New Roman" w:cs="Times New Roman"/>
          <w:sz w:val="24"/>
          <w:szCs w:val="24"/>
        </w:rPr>
        <w:t>s</w:t>
      </w:r>
      <w:r w:rsidRPr="004A1CD9">
        <w:rPr>
          <w:rFonts w:ascii="Times New Roman" w:eastAsia="Times New Roman" w:hAnsi="Times New Roman" w:cs="Times New Roman"/>
          <w:sz w:val="24"/>
          <w:szCs w:val="24"/>
        </w:rPr>
        <w:t>edite</w:t>
      </w:r>
      <w:r w:rsidRPr="006D0AEF">
        <w:rPr>
          <w:rFonts w:ascii="Times New Roman" w:eastAsia="Times New Roman" w:hAnsi="Times New Roman" w:cs="Times New Roman"/>
          <w:sz w:val="24"/>
          <w:szCs w:val="24"/>
        </w:rPr>
        <w:t xml:space="preserve">, </w:t>
      </w:r>
      <w:r w:rsidR="004A1CD9" w:rsidRPr="004A1CD9">
        <w:rPr>
          <w:rFonts w:ascii="Times New Roman" w:eastAsia="Times New Roman" w:hAnsi="Times New Roman" w:cs="Times New Roman"/>
          <w:sz w:val="24"/>
          <w:szCs w:val="24"/>
        </w:rPr>
        <w:t>to</w:t>
      </w:r>
      <w:r w:rsidRPr="006D0AEF">
        <w:rPr>
          <w:rFonts w:ascii="Times New Roman" w:eastAsia="Times New Roman" w:hAnsi="Times New Roman" w:cs="Times New Roman"/>
          <w:sz w:val="24"/>
          <w:szCs w:val="24"/>
        </w:rPr>
        <w:t xml:space="preserve"> je</w:t>
      </w:r>
      <w:r w:rsidR="004A1CD9" w:rsidRPr="004A1CD9">
        <w:rPr>
          <w:rFonts w:ascii="Times New Roman" w:eastAsia="Times New Roman" w:hAnsi="Times New Roman" w:cs="Times New Roman"/>
          <w:sz w:val="24"/>
          <w:szCs w:val="24"/>
        </w:rPr>
        <w:t xml:space="preserve"> bolje</w:t>
      </w:r>
    </w:p>
    <w:p w:rsidR="004A1CD9" w:rsidRPr="004A1CD9" w:rsidRDefault="00010D30"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č</w:t>
      </w:r>
      <w:r w:rsidR="004A1CD9" w:rsidRPr="006D0AEF">
        <w:rPr>
          <w:rFonts w:ascii="Times New Roman" w:eastAsia="Times New Roman" w:hAnsi="Times New Roman" w:cs="Times New Roman"/>
          <w:bCs/>
          <w:sz w:val="24"/>
          <w:szCs w:val="24"/>
        </w:rPr>
        <w:t>uvajte se dr. Googlea –</w:t>
      </w:r>
      <w:r>
        <w:rPr>
          <w:rFonts w:ascii="Times New Roman" w:eastAsia="Times New Roman" w:hAnsi="Times New Roman" w:cs="Times New Roman"/>
          <w:bCs/>
          <w:sz w:val="24"/>
          <w:szCs w:val="24"/>
        </w:rPr>
        <w:t xml:space="preserve"> </w:t>
      </w:r>
      <w:r w:rsidR="004A1CD9" w:rsidRPr="006D0AEF">
        <w:rPr>
          <w:rFonts w:ascii="Times New Roman" w:eastAsia="Times New Roman" w:hAnsi="Times New Roman" w:cs="Times New Roman"/>
          <w:bCs/>
          <w:sz w:val="24"/>
          <w:szCs w:val="24"/>
        </w:rPr>
        <w:t>jako loš specijalista</w:t>
      </w:r>
      <w:r w:rsidR="004A1CD9" w:rsidRPr="004A1CD9">
        <w:rPr>
          <w:rFonts w:ascii="Times New Roman" w:eastAsia="Times New Roman" w:hAnsi="Times New Roman" w:cs="Times New Roman"/>
          <w:b/>
          <w:bCs/>
          <w:sz w:val="24"/>
          <w:szCs w:val="24"/>
        </w:rPr>
        <w:t>!</w:t>
      </w:r>
      <w:r w:rsidR="004A1CD9" w:rsidRPr="004A1CD9">
        <w:rPr>
          <w:rFonts w:ascii="Times New Roman" w:eastAsia="Times New Roman" w:hAnsi="Times New Roman" w:cs="Times New Roman"/>
          <w:sz w:val="24"/>
          <w:szCs w:val="24"/>
        </w:rPr>
        <w:t xml:space="preserve"> Ljudi koji koriste internet za dijagno</w:t>
      </w:r>
      <w:r w:rsidR="006D0AEF">
        <w:rPr>
          <w:rFonts w:ascii="Times New Roman" w:eastAsia="Times New Roman" w:hAnsi="Times New Roman" w:cs="Times New Roman"/>
          <w:sz w:val="24"/>
          <w:szCs w:val="24"/>
        </w:rPr>
        <w:t>-</w:t>
      </w:r>
      <w:r w:rsidR="004A1CD9" w:rsidRPr="004A1CD9">
        <w:rPr>
          <w:rFonts w:ascii="Times New Roman" w:eastAsia="Times New Roman" w:hAnsi="Times New Roman" w:cs="Times New Roman"/>
          <w:sz w:val="24"/>
          <w:szCs w:val="24"/>
        </w:rPr>
        <w:t>s</w:t>
      </w:r>
      <w:r w:rsidR="008F3D3C">
        <w:rPr>
          <w:rFonts w:ascii="Times New Roman" w:eastAsia="Times New Roman" w:hAnsi="Times New Roman" w:cs="Times New Roman"/>
          <w:sz w:val="24"/>
          <w:szCs w:val="24"/>
        </w:rPr>
        <w:t>tikovanje sopstvene</w:t>
      </w:r>
      <w:r w:rsidR="004A1CD9" w:rsidRPr="004A1CD9">
        <w:rPr>
          <w:rFonts w:ascii="Times New Roman" w:eastAsia="Times New Roman" w:hAnsi="Times New Roman" w:cs="Times New Roman"/>
          <w:sz w:val="24"/>
          <w:szCs w:val="24"/>
        </w:rPr>
        <w:t xml:space="preserve"> bolesti uglavnom ne znaju realno interpretirati svoje simptome. Ovo pogrešno dijagnosti</w:t>
      </w:r>
      <w:r w:rsidR="008F3D3C">
        <w:rPr>
          <w:rFonts w:ascii="Times New Roman" w:eastAsia="Times New Roman" w:hAnsi="Times New Roman" w:cs="Times New Roman"/>
          <w:sz w:val="24"/>
          <w:szCs w:val="24"/>
        </w:rPr>
        <w:t>kovanje ima dva glavna oblika – preterani optimizam, gde podcenjuju rizik od obol</w:t>
      </w:r>
      <w:r w:rsidR="004A1CD9" w:rsidRPr="004A1CD9">
        <w:rPr>
          <w:rFonts w:ascii="Times New Roman" w:eastAsia="Times New Roman" w:hAnsi="Times New Roman" w:cs="Times New Roman"/>
          <w:sz w:val="24"/>
          <w:szCs w:val="24"/>
        </w:rPr>
        <w:t>evanja i sasvim suprotnog pristupa kod kojeg</w:t>
      </w:r>
      <w:r w:rsidR="008F3D3C">
        <w:rPr>
          <w:rFonts w:ascii="Times New Roman" w:eastAsia="Times New Roman" w:hAnsi="Times New Roman" w:cs="Times New Roman"/>
          <w:sz w:val="24"/>
          <w:szCs w:val="24"/>
        </w:rPr>
        <w:t xml:space="preserve"> preuveličavaju mogućnost obol</w:t>
      </w:r>
      <w:r w:rsidR="004A1CD9" w:rsidRPr="004A1CD9">
        <w:rPr>
          <w:rFonts w:ascii="Times New Roman" w:eastAsia="Times New Roman" w:hAnsi="Times New Roman" w:cs="Times New Roman"/>
          <w:sz w:val="24"/>
          <w:szCs w:val="24"/>
        </w:rPr>
        <w:t>evanja (češća varijanta)</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sidRPr="004A1CD9">
        <w:rPr>
          <w:rFonts w:ascii="Times New Roman" w:eastAsia="Times New Roman" w:hAnsi="Times New Roman" w:cs="Times New Roman"/>
          <w:sz w:val="24"/>
          <w:szCs w:val="24"/>
        </w:rPr>
        <w:t>kod noćnih grčeva korisno je uzimati Donat Mg 3 čaše na dan, ili šumeći magnezij</w:t>
      </w:r>
      <w:r w:rsidR="008F3D3C">
        <w:rPr>
          <w:rFonts w:ascii="Times New Roman" w:eastAsia="Times New Roman" w:hAnsi="Times New Roman" w:cs="Times New Roman"/>
          <w:sz w:val="24"/>
          <w:szCs w:val="24"/>
        </w:rPr>
        <w:t>um</w:t>
      </w:r>
      <w:r w:rsidR="00010D30">
        <w:rPr>
          <w:rFonts w:ascii="Times New Roman" w:eastAsia="Times New Roman" w:hAnsi="Times New Roman" w:cs="Times New Roman"/>
          <w:sz w:val="24"/>
          <w:szCs w:val="24"/>
        </w:rPr>
        <w:t xml:space="preserve">                 </w:t>
      </w:r>
      <w:r w:rsidRPr="004A1CD9">
        <w:rPr>
          <w:rFonts w:ascii="Times New Roman" w:eastAsia="Times New Roman" w:hAnsi="Times New Roman" w:cs="Times New Roman"/>
          <w:sz w:val="24"/>
          <w:szCs w:val="24"/>
        </w:rPr>
        <w:t xml:space="preserve">1 tbl na dan, ili ako ne pomaže Rivotril tablete 0,5 mg 1 tbl </w:t>
      </w:r>
      <w:r w:rsidR="008F3D3C">
        <w:rPr>
          <w:rFonts w:ascii="Times New Roman" w:eastAsia="Times New Roman" w:hAnsi="Times New Roman" w:cs="Times New Roman"/>
          <w:sz w:val="24"/>
          <w:szCs w:val="24"/>
        </w:rPr>
        <w:t>uveče</w:t>
      </w:r>
    </w:p>
    <w:p w:rsidR="004A1CD9" w:rsidRPr="004A1CD9" w:rsidRDefault="004A1CD9" w:rsidP="008F3D3C">
      <w:pPr>
        <w:numPr>
          <w:ilvl w:val="0"/>
          <w:numId w:val="18"/>
        </w:numPr>
        <w:spacing w:before="100" w:beforeAutospacing="1" w:after="100" w:afterAutospacing="1"/>
        <w:jc w:val="both"/>
        <w:rPr>
          <w:rFonts w:ascii="Times New Roman" w:eastAsia="Times New Roman" w:hAnsi="Times New Roman" w:cs="Times New Roman"/>
          <w:sz w:val="24"/>
          <w:szCs w:val="24"/>
        </w:rPr>
      </w:pPr>
      <w:r w:rsidRPr="004A1CD9">
        <w:rPr>
          <w:rFonts w:ascii="Times New Roman" w:eastAsia="Times New Roman" w:hAnsi="Times New Roman" w:cs="Times New Roman"/>
          <w:sz w:val="24"/>
          <w:szCs w:val="24"/>
        </w:rPr>
        <w:t>kod džoginga i trčanja na traci najbolje je trčati te</w:t>
      </w:r>
      <w:r w:rsidR="00010D30">
        <w:rPr>
          <w:rFonts w:ascii="Times New Roman" w:eastAsia="Times New Roman" w:hAnsi="Times New Roman" w:cs="Times New Roman"/>
          <w:sz w:val="24"/>
          <w:szCs w:val="24"/>
        </w:rPr>
        <w:t xml:space="preserve">mpom u kojem je puls 120 – 130          </w:t>
      </w:r>
      <w:r w:rsidRPr="004A1CD9">
        <w:rPr>
          <w:rFonts w:ascii="Times New Roman" w:eastAsia="Times New Roman" w:hAnsi="Times New Roman" w:cs="Times New Roman"/>
          <w:sz w:val="24"/>
          <w:szCs w:val="24"/>
        </w:rPr>
        <w:t xml:space="preserve"> u aerobnim </w:t>
      </w:r>
      <w:r w:rsidR="008F3D3C">
        <w:rPr>
          <w:rFonts w:ascii="Times New Roman" w:eastAsia="Times New Roman" w:hAnsi="Times New Roman" w:cs="Times New Roman"/>
          <w:sz w:val="24"/>
          <w:szCs w:val="24"/>
        </w:rPr>
        <w:t>uslovima</w:t>
      </w:r>
      <w:r w:rsidRPr="004A1CD9">
        <w:rPr>
          <w:rFonts w:ascii="Times New Roman" w:eastAsia="Times New Roman" w:hAnsi="Times New Roman" w:cs="Times New Roman"/>
          <w:sz w:val="24"/>
          <w:szCs w:val="24"/>
        </w:rPr>
        <w:t xml:space="preserve"> izgaraju masnoće, te je stimulacija mikrocirkulacije u </w:t>
      </w:r>
      <w:r w:rsidR="008F3D3C">
        <w:rPr>
          <w:rFonts w:ascii="Times New Roman" w:eastAsia="Times New Roman" w:hAnsi="Times New Roman" w:cs="Times New Roman"/>
          <w:sz w:val="24"/>
          <w:szCs w:val="24"/>
        </w:rPr>
        <w:t xml:space="preserve">kičmi </w:t>
      </w:r>
      <w:r w:rsidRPr="004A1CD9">
        <w:rPr>
          <w:rFonts w:ascii="Times New Roman" w:eastAsia="Times New Roman" w:hAnsi="Times New Roman" w:cs="Times New Roman"/>
          <w:sz w:val="24"/>
          <w:szCs w:val="24"/>
        </w:rPr>
        <w:t>najoptimalnija</w:t>
      </w:r>
    </w:p>
    <w:p w:rsidR="004A1CD9" w:rsidRPr="004A1CD9" w:rsidRDefault="008F3D3C"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ishrana</w:t>
      </w:r>
      <w:r w:rsidR="004A1CD9" w:rsidRPr="004A1CD9">
        <w:rPr>
          <w:rFonts w:ascii="Times New Roman" w:eastAsia="Times New Roman" w:hAnsi="Times New Roman" w:cs="Times New Roman"/>
          <w:sz w:val="24"/>
          <w:szCs w:val="24"/>
        </w:rPr>
        <w:t xml:space="preserve"> za </w:t>
      </w:r>
      <w:r>
        <w:rPr>
          <w:rFonts w:ascii="Times New Roman" w:eastAsia="Times New Roman" w:hAnsi="Times New Roman" w:cs="Times New Roman"/>
          <w:sz w:val="24"/>
          <w:szCs w:val="24"/>
        </w:rPr>
        <w:t>kičmu – izb</w:t>
      </w:r>
      <w:r w:rsidR="004A1CD9" w:rsidRPr="004A1CD9">
        <w:rPr>
          <w:rFonts w:ascii="Times New Roman" w:eastAsia="Times New Roman" w:hAnsi="Times New Roman" w:cs="Times New Roman"/>
          <w:sz w:val="24"/>
          <w:szCs w:val="24"/>
        </w:rPr>
        <w:t xml:space="preserve">egavati hranu koja ima puno glutamata (toksičan za </w:t>
      </w:r>
      <w:r>
        <w:rPr>
          <w:rFonts w:ascii="Times New Roman" w:eastAsia="Times New Roman" w:hAnsi="Times New Roman" w:cs="Times New Roman"/>
          <w:sz w:val="24"/>
          <w:szCs w:val="24"/>
        </w:rPr>
        <w:t>kičmeni stub</w:t>
      </w:r>
      <w:r w:rsidR="004A1CD9" w:rsidRPr="004A1CD9">
        <w:rPr>
          <w:rFonts w:ascii="Times New Roman" w:eastAsia="Times New Roman" w:hAnsi="Times New Roman" w:cs="Times New Roman"/>
          <w:sz w:val="24"/>
          <w:szCs w:val="24"/>
        </w:rPr>
        <w:t>) – hrenovke, paštete, mesni doručak, hot dog, ćevapi…</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sidRPr="004A1CD9">
        <w:rPr>
          <w:rFonts w:ascii="Times New Roman" w:eastAsia="Times New Roman" w:hAnsi="Times New Roman" w:cs="Times New Roman"/>
          <w:sz w:val="24"/>
          <w:szCs w:val="24"/>
        </w:rPr>
        <w:t>ujutro kada oblačite čarape najbolji polo</w:t>
      </w:r>
      <w:r w:rsidR="008F3D3C">
        <w:rPr>
          <w:rFonts w:ascii="Times New Roman" w:eastAsia="Times New Roman" w:hAnsi="Times New Roman" w:cs="Times New Roman"/>
          <w:sz w:val="24"/>
          <w:szCs w:val="24"/>
        </w:rPr>
        <w:t>žaj je ležeći  na krevetu,  u s</w:t>
      </w:r>
      <w:r w:rsidRPr="004A1CD9">
        <w:rPr>
          <w:rFonts w:ascii="Times New Roman" w:eastAsia="Times New Roman" w:hAnsi="Times New Roman" w:cs="Times New Roman"/>
          <w:sz w:val="24"/>
          <w:szCs w:val="24"/>
        </w:rPr>
        <w:t xml:space="preserve">edećem položaju je nezgodno radi saginjanja, u stojećem položaju nije dobro radi  opterećenja </w:t>
      </w:r>
      <w:r w:rsidR="008F3D3C">
        <w:rPr>
          <w:rFonts w:ascii="Times New Roman" w:eastAsia="Times New Roman" w:hAnsi="Times New Roman" w:cs="Times New Roman"/>
          <w:sz w:val="24"/>
          <w:szCs w:val="24"/>
        </w:rPr>
        <w:t>karlice</w:t>
      </w:r>
      <w:r w:rsidRPr="004A1CD9">
        <w:rPr>
          <w:rFonts w:ascii="Times New Roman" w:eastAsia="Times New Roman" w:hAnsi="Times New Roman" w:cs="Times New Roman"/>
          <w:sz w:val="24"/>
          <w:szCs w:val="24"/>
        </w:rPr>
        <w:t xml:space="preserve"> i torzije </w:t>
      </w:r>
      <w:r w:rsidR="008F3D3C">
        <w:rPr>
          <w:rFonts w:ascii="Times New Roman" w:eastAsia="Times New Roman" w:hAnsi="Times New Roman" w:cs="Times New Roman"/>
          <w:sz w:val="24"/>
          <w:szCs w:val="24"/>
        </w:rPr>
        <w:t>kičmenog stuba</w:t>
      </w:r>
    </w:p>
    <w:p w:rsidR="004A1CD9" w:rsidRPr="004A1CD9" w:rsidRDefault="008F3D3C"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kiropraktika – moćna metoda l</w:t>
      </w:r>
      <w:r w:rsidR="004A1CD9" w:rsidRPr="004A1CD9">
        <w:rPr>
          <w:rFonts w:ascii="Times New Roman" w:eastAsia="Times New Roman" w:hAnsi="Times New Roman" w:cs="Times New Roman"/>
          <w:sz w:val="24"/>
          <w:szCs w:val="24"/>
        </w:rPr>
        <w:t>ečenja, u SAD, Kanadi, Italiji  je u s</w:t>
      </w:r>
      <w:r>
        <w:rPr>
          <w:rFonts w:ascii="Times New Roman" w:eastAsia="Times New Roman" w:hAnsi="Times New Roman" w:cs="Times New Roman"/>
          <w:sz w:val="24"/>
          <w:szCs w:val="24"/>
        </w:rPr>
        <w:t>istemu</w:t>
      </w:r>
      <w:r w:rsidR="004A1CD9" w:rsidRPr="004A1CD9">
        <w:rPr>
          <w:rFonts w:ascii="Times New Roman" w:eastAsia="Times New Roman" w:hAnsi="Times New Roman" w:cs="Times New Roman"/>
          <w:sz w:val="24"/>
          <w:szCs w:val="24"/>
        </w:rPr>
        <w:t xml:space="preserve"> zdravstva</w:t>
      </w:r>
    </w:p>
    <w:p w:rsidR="004A1CD9" w:rsidRPr="004A1CD9" w:rsidRDefault="004A1CD9" w:rsidP="008F3D3C">
      <w:pPr>
        <w:numPr>
          <w:ilvl w:val="0"/>
          <w:numId w:val="18"/>
        </w:numPr>
        <w:spacing w:before="100" w:beforeAutospacing="1" w:after="100" w:afterAutospacing="1"/>
        <w:jc w:val="both"/>
        <w:rPr>
          <w:rFonts w:ascii="Times New Roman" w:eastAsia="Times New Roman" w:hAnsi="Times New Roman" w:cs="Times New Roman"/>
          <w:sz w:val="24"/>
          <w:szCs w:val="24"/>
        </w:rPr>
      </w:pPr>
      <w:r w:rsidRPr="004A1CD9">
        <w:rPr>
          <w:rFonts w:ascii="Times New Roman" w:eastAsia="Times New Roman" w:hAnsi="Times New Roman" w:cs="Times New Roman"/>
          <w:sz w:val="24"/>
          <w:szCs w:val="24"/>
        </w:rPr>
        <w:t xml:space="preserve">za </w:t>
      </w:r>
      <w:r w:rsidR="008F3D3C">
        <w:rPr>
          <w:rFonts w:ascii="Times New Roman" w:eastAsia="Times New Roman" w:hAnsi="Times New Roman" w:cs="Times New Roman"/>
          <w:sz w:val="24"/>
          <w:szCs w:val="24"/>
        </w:rPr>
        <w:t>lumbalnu kičmu najbolje v</w:t>
      </w:r>
      <w:r w:rsidRPr="004A1CD9">
        <w:rPr>
          <w:rFonts w:ascii="Times New Roman" w:eastAsia="Times New Roman" w:hAnsi="Times New Roman" w:cs="Times New Roman"/>
          <w:sz w:val="24"/>
          <w:szCs w:val="24"/>
        </w:rPr>
        <w:t>ežbe na internetu su</w:t>
      </w:r>
      <w:r w:rsidR="008F3D3C">
        <w:rPr>
          <w:rFonts w:ascii="Times New Roman" w:eastAsia="Times New Roman" w:hAnsi="Times New Roman" w:cs="Times New Roman"/>
          <w:sz w:val="24"/>
          <w:szCs w:val="24"/>
        </w:rPr>
        <w:t xml:space="preserve"> McCanzie v</w:t>
      </w:r>
      <w:r w:rsidRPr="004A1CD9">
        <w:rPr>
          <w:rFonts w:ascii="Times New Roman" w:eastAsia="Times New Roman" w:hAnsi="Times New Roman" w:cs="Times New Roman"/>
          <w:sz w:val="24"/>
          <w:szCs w:val="24"/>
        </w:rPr>
        <w:t>ežbe</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sidRPr="004A1CD9">
        <w:rPr>
          <w:rFonts w:ascii="Times New Roman" w:eastAsia="Times New Roman" w:hAnsi="Times New Roman" w:cs="Times New Roman"/>
          <w:sz w:val="24"/>
          <w:szCs w:val="24"/>
        </w:rPr>
        <w:t>kod</w:t>
      </w:r>
      <w:r w:rsidR="008F3D3C">
        <w:rPr>
          <w:rFonts w:ascii="Times New Roman" w:eastAsia="Times New Roman" w:hAnsi="Times New Roman" w:cs="Times New Roman"/>
          <w:sz w:val="24"/>
          <w:szCs w:val="24"/>
        </w:rPr>
        <w:t xml:space="preserve"> pranja zuba</w:t>
      </w:r>
      <w:r w:rsidRPr="004A1CD9">
        <w:rPr>
          <w:rFonts w:ascii="Times New Roman" w:eastAsia="Times New Roman" w:hAnsi="Times New Roman" w:cs="Times New Roman"/>
          <w:sz w:val="24"/>
          <w:szCs w:val="24"/>
        </w:rPr>
        <w:t xml:space="preserve"> ujutro i </w:t>
      </w:r>
      <w:r w:rsidR="008F3D3C">
        <w:rPr>
          <w:rFonts w:ascii="Times New Roman" w:eastAsia="Times New Roman" w:hAnsi="Times New Roman" w:cs="Times New Roman"/>
          <w:sz w:val="24"/>
          <w:szCs w:val="24"/>
        </w:rPr>
        <w:t>uveče- levom rukom se osloniti na levu natkol</w:t>
      </w:r>
      <w:r w:rsidRPr="004A1CD9">
        <w:rPr>
          <w:rFonts w:ascii="Times New Roman" w:eastAsia="Times New Roman" w:hAnsi="Times New Roman" w:cs="Times New Roman"/>
          <w:sz w:val="24"/>
          <w:szCs w:val="24"/>
        </w:rPr>
        <w:t xml:space="preserve">enicu- kod bolesnika sa </w:t>
      </w:r>
      <w:r w:rsidR="008F3D3C">
        <w:rPr>
          <w:rFonts w:ascii="Times New Roman" w:eastAsia="Times New Roman" w:hAnsi="Times New Roman" w:cs="Times New Roman"/>
          <w:sz w:val="24"/>
          <w:szCs w:val="24"/>
        </w:rPr>
        <w:t>bolom u kičmi</w:t>
      </w:r>
    </w:p>
    <w:p w:rsidR="004A1CD9" w:rsidRPr="004A1CD9" w:rsidRDefault="008F3D3C"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operativno l</w:t>
      </w:r>
      <w:r w:rsidR="004A1CD9" w:rsidRPr="004A1CD9">
        <w:rPr>
          <w:rFonts w:ascii="Times New Roman" w:eastAsia="Times New Roman" w:hAnsi="Times New Roman" w:cs="Times New Roman"/>
          <w:sz w:val="24"/>
          <w:szCs w:val="24"/>
        </w:rPr>
        <w:t xml:space="preserve">ečenje </w:t>
      </w:r>
      <w:r>
        <w:rPr>
          <w:rFonts w:ascii="Times New Roman" w:eastAsia="Times New Roman" w:hAnsi="Times New Roman" w:cs="Times New Roman"/>
          <w:sz w:val="24"/>
          <w:szCs w:val="24"/>
        </w:rPr>
        <w:t>lumbalne kičme</w:t>
      </w:r>
      <w:r w:rsidR="004A1CD9" w:rsidRPr="004A1CD9">
        <w:rPr>
          <w:rFonts w:ascii="Times New Roman" w:eastAsia="Times New Roman" w:hAnsi="Times New Roman" w:cs="Times New Roman"/>
          <w:sz w:val="24"/>
          <w:szCs w:val="24"/>
        </w:rPr>
        <w:t xml:space="preserve"> je najbolje  od</w:t>
      </w:r>
      <w:r w:rsidR="006D0AEF">
        <w:rPr>
          <w:rFonts w:ascii="Times New Roman" w:eastAsia="Times New Roman" w:hAnsi="Times New Roman" w:cs="Times New Roman"/>
          <w:sz w:val="24"/>
          <w:szCs w:val="24"/>
        </w:rPr>
        <w:t>ložiti</w:t>
      </w:r>
      <w:r w:rsidR="004A1CD9" w:rsidRPr="004A1CD9">
        <w:rPr>
          <w:rFonts w:ascii="Times New Roman" w:eastAsia="Times New Roman" w:hAnsi="Times New Roman" w:cs="Times New Roman"/>
          <w:sz w:val="24"/>
          <w:szCs w:val="24"/>
        </w:rPr>
        <w:t>  do  2186. godine, jer je oporavak spor, postoje česte kasne komplikacije (prira</w:t>
      </w:r>
      <w:r w:rsidR="006D0AEF">
        <w:rPr>
          <w:rFonts w:ascii="Times New Roman" w:eastAsia="Times New Roman" w:hAnsi="Times New Roman" w:cs="Times New Roman"/>
          <w:sz w:val="24"/>
          <w:szCs w:val="24"/>
        </w:rPr>
        <w:t xml:space="preserve">slice)–osim ako bolesnik ima </w:t>
      </w:r>
      <w:r w:rsidR="004A1CD9" w:rsidRPr="004A1CD9">
        <w:rPr>
          <w:rFonts w:ascii="Times New Roman" w:eastAsia="Times New Roman" w:hAnsi="Times New Roman" w:cs="Times New Roman"/>
          <w:sz w:val="24"/>
          <w:szCs w:val="24"/>
        </w:rPr>
        <w:t>gubi</w:t>
      </w:r>
      <w:r w:rsidR="006D0AEF">
        <w:rPr>
          <w:rFonts w:ascii="Times New Roman" w:eastAsia="Times New Roman" w:hAnsi="Times New Roman" w:cs="Times New Roman"/>
          <w:sz w:val="24"/>
          <w:szCs w:val="24"/>
        </w:rPr>
        <w:t>-</w:t>
      </w:r>
      <w:r w:rsidR="004A1CD9" w:rsidRPr="004A1CD9">
        <w:rPr>
          <w:rFonts w:ascii="Times New Roman" w:eastAsia="Times New Roman" w:hAnsi="Times New Roman" w:cs="Times New Roman"/>
          <w:sz w:val="24"/>
          <w:szCs w:val="24"/>
        </w:rPr>
        <w:t xml:space="preserve">tak  funckije mokrenja, paralizu stopala ili nesnosne stalne i noćne bolove koji ne </w:t>
      </w:r>
      <w:r>
        <w:rPr>
          <w:rFonts w:ascii="Times New Roman" w:eastAsia="Times New Roman" w:hAnsi="Times New Roman" w:cs="Times New Roman"/>
          <w:sz w:val="24"/>
          <w:szCs w:val="24"/>
        </w:rPr>
        <w:t>reaguju</w:t>
      </w:r>
      <w:r w:rsidR="004A1CD9" w:rsidRPr="004A1CD9">
        <w:rPr>
          <w:rFonts w:ascii="Times New Roman" w:eastAsia="Times New Roman" w:hAnsi="Times New Roman" w:cs="Times New Roman"/>
          <w:sz w:val="24"/>
          <w:szCs w:val="24"/>
        </w:rPr>
        <w:t xml:space="preserve"> na nikakve analgetike</w:t>
      </w:r>
    </w:p>
    <w:p w:rsidR="004A1CD9" w:rsidRPr="004A1CD9" w:rsidRDefault="008F3D3C"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protokol l</w:t>
      </w:r>
      <w:r w:rsidR="004A1CD9" w:rsidRPr="004A1CD9">
        <w:rPr>
          <w:rFonts w:ascii="Times New Roman" w:eastAsia="Times New Roman" w:hAnsi="Times New Roman" w:cs="Times New Roman"/>
          <w:sz w:val="24"/>
          <w:szCs w:val="24"/>
        </w:rPr>
        <w:t xml:space="preserve">ečenja diskus – hernije u EU: 1. kompleksna kvalitetna fizikalna terapija, </w:t>
      </w:r>
      <w:r w:rsidR="00010D30">
        <w:rPr>
          <w:rFonts w:ascii="Times New Roman" w:eastAsia="Times New Roman" w:hAnsi="Times New Roman" w:cs="Times New Roman"/>
          <w:sz w:val="24"/>
          <w:szCs w:val="24"/>
        </w:rPr>
        <w:t xml:space="preserve">         </w:t>
      </w:r>
      <w:r w:rsidR="004A1CD9" w:rsidRPr="004A1CD9">
        <w:rPr>
          <w:rFonts w:ascii="Times New Roman" w:eastAsia="Times New Roman" w:hAnsi="Times New Roman" w:cs="Times New Roman"/>
          <w:sz w:val="24"/>
          <w:szCs w:val="24"/>
        </w:rPr>
        <w:t>2. miminalno invazivni zahvati (ESI, TFSI), te tek   3. </w:t>
      </w:r>
      <w:r w:rsidR="004A1CD9" w:rsidRPr="006D0AEF">
        <w:rPr>
          <w:rFonts w:ascii="Times New Roman" w:eastAsia="Times New Roman" w:hAnsi="Times New Roman" w:cs="Times New Roman"/>
          <w:bCs/>
          <w:sz w:val="24"/>
          <w:szCs w:val="24"/>
        </w:rPr>
        <w:t xml:space="preserve">je </w:t>
      </w:r>
      <w:r w:rsidRPr="006D0AEF">
        <w:rPr>
          <w:rFonts w:ascii="Times New Roman" w:eastAsia="Times New Roman" w:hAnsi="Times New Roman" w:cs="Times New Roman"/>
          <w:bCs/>
          <w:sz w:val="24"/>
          <w:szCs w:val="24"/>
        </w:rPr>
        <w:t>operativno</w:t>
      </w:r>
      <w:r w:rsidR="006D0AEF" w:rsidRPr="006D0AEF">
        <w:rPr>
          <w:rFonts w:ascii="Times New Roman" w:eastAsia="Times New Roman" w:hAnsi="Times New Roman" w:cs="Times New Roman"/>
          <w:bCs/>
          <w:sz w:val="24"/>
          <w:szCs w:val="24"/>
        </w:rPr>
        <w:t xml:space="preserve"> l</w:t>
      </w:r>
      <w:r w:rsidR="004A1CD9" w:rsidRPr="006D0AEF">
        <w:rPr>
          <w:rFonts w:ascii="Times New Roman" w:eastAsia="Times New Roman" w:hAnsi="Times New Roman" w:cs="Times New Roman"/>
          <w:bCs/>
          <w:sz w:val="24"/>
          <w:szCs w:val="24"/>
        </w:rPr>
        <w:t>ečenje!</w:t>
      </w:r>
    </w:p>
    <w:p w:rsidR="004A1CD9" w:rsidRPr="004A1CD9" w:rsidRDefault="006D0AEF"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stres i h</w:t>
      </w:r>
      <w:r w:rsidR="004A1CD9" w:rsidRPr="004A1CD9">
        <w:rPr>
          <w:rFonts w:ascii="Times New Roman" w:eastAsia="Times New Roman" w:hAnsi="Times New Roman" w:cs="Times New Roman"/>
          <w:sz w:val="24"/>
          <w:szCs w:val="24"/>
        </w:rPr>
        <w:t>ronič</w:t>
      </w:r>
      <w:r>
        <w:rPr>
          <w:rFonts w:ascii="Times New Roman" w:eastAsia="Times New Roman" w:hAnsi="Times New Roman" w:cs="Times New Roman"/>
          <w:sz w:val="24"/>
          <w:szCs w:val="24"/>
        </w:rPr>
        <w:t>ni umor ima dosta patološkog uti</w:t>
      </w:r>
      <w:r w:rsidR="004A1CD9" w:rsidRPr="004A1CD9">
        <w:rPr>
          <w:rFonts w:ascii="Times New Roman" w:eastAsia="Times New Roman" w:hAnsi="Times New Roman" w:cs="Times New Roman"/>
          <w:sz w:val="24"/>
          <w:szCs w:val="24"/>
        </w:rPr>
        <w:t xml:space="preserve">caja na mišiće i </w:t>
      </w:r>
      <w:r>
        <w:rPr>
          <w:rFonts w:ascii="Times New Roman" w:eastAsia="Times New Roman" w:hAnsi="Times New Roman" w:cs="Times New Roman"/>
          <w:sz w:val="24"/>
          <w:szCs w:val="24"/>
        </w:rPr>
        <w:t>nerve u kičmi</w:t>
      </w:r>
    </w:p>
    <w:p w:rsidR="004A1CD9" w:rsidRPr="004A1CD9" w:rsidRDefault="006D0AEF"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od svih organa u ljudskom t</w:t>
      </w:r>
      <w:r w:rsidR="004A1CD9" w:rsidRPr="004A1CD9">
        <w:rPr>
          <w:rFonts w:ascii="Times New Roman" w:eastAsia="Times New Roman" w:hAnsi="Times New Roman" w:cs="Times New Roman"/>
          <w:sz w:val="24"/>
          <w:szCs w:val="24"/>
        </w:rPr>
        <w:t xml:space="preserve">elu najbrže stari </w:t>
      </w:r>
      <w:r>
        <w:rPr>
          <w:rFonts w:ascii="Times New Roman" w:eastAsia="Times New Roman" w:hAnsi="Times New Roman" w:cs="Times New Roman"/>
          <w:sz w:val="24"/>
          <w:szCs w:val="24"/>
        </w:rPr>
        <w:t>kičma</w:t>
      </w:r>
      <w:r w:rsidR="004A1CD9" w:rsidRPr="004A1CD9">
        <w:rPr>
          <w:rFonts w:ascii="Times New Roman" w:eastAsia="Times New Roman" w:hAnsi="Times New Roman" w:cs="Times New Roman"/>
          <w:sz w:val="24"/>
          <w:szCs w:val="24"/>
        </w:rPr>
        <w:t xml:space="preserve"> – od 25. godine života, potom oči (od 40. godine života –„ staračka dalekovidnost“), i mozak</w:t>
      </w:r>
      <w:r>
        <w:rPr>
          <w:rFonts w:ascii="Times New Roman" w:eastAsia="Times New Roman" w:hAnsi="Times New Roman" w:cs="Times New Roman"/>
          <w:sz w:val="24"/>
          <w:szCs w:val="24"/>
        </w:rPr>
        <w:t xml:space="preserve"> (od 35. godine života kvalitet</w:t>
      </w:r>
      <w:r w:rsidR="004A1CD9" w:rsidRPr="004A1CD9">
        <w:rPr>
          <w:rFonts w:ascii="Times New Roman" w:eastAsia="Times New Roman" w:hAnsi="Times New Roman" w:cs="Times New Roman"/>
          <w:sz w:val="24"/>
          <w:szCs w:val="24"/>
        </w:rPr>
        <w:t xml:space="preserve"> pamćenja opada oko 1% godišnje )</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sidRPr="004A1CD9">
        <w:rPr>
          <w:rFonts w:ascii="Times New Roman" w:eastAsia="Times New Roman" w:hAnsi="Times New Roman" w:cs="Times New Roman"/>
          <w:sz w:val="24"/>
          <w:szCs w:val="24"/>
        </w:rPr>
        <w:t xml:space="preserve">MR snimanje je </w:t>
      </w:r>
      <w:r w:rsidR="006D0AEF">
        <w:rPr>
          <w:rFonts w:ascii="Times New Roman" w:eastAsia="Times New Roman" w:hAnsi="Times New Roman" w:cs="Times New Roman"/>
          <w:sz w:val="24"/>
          <w:szCs w:val="24"/>
        </w:rPr>
        <w:t>mnogo</w:t>
      </w:r>
      <w:r w:rsidRPr="004A1CD9">
        <w:rPr>
          <w:rFonts w:ascii="Times New Roman" w:eastAsia="Times New Roman" w:hAnsi="Times New Roman" w:cs="Times New Roman"/>
          <w:sz w:val="24"/>
          <w:szCs w:val="24"/>
        </w:rPr>
        <w:t xml:space="preserve"> bolje nego CT za </w:t>
      </w:r>
      <w:r w:rsidR="006D0AEF">
        <w:rPr>
          <w:rFonts w:ascii="Times New Roman" w:eastAsia="Times New Roman" w:hAnsi="Times New Roman" w:cs="Times New Roman"/>
          <w:sz w:val="24"/>
          <w:szCs w:val="24"/>
        </w:rPr>
        <w:t>kićmu</w:t>
      </w:r>
      <w:r w:rsidRPr="004A1CD9">
        <w:rPr>
          <w:rFonts w:ascii="Times New Roman" w:eastAsia="Times New Roman" w:hAnsi="Times New Roman" w:cs="Times New Roman"/>
          <w:sz w:val="24"/>
          <w:szCs w:val="24"/>
        </w:rPr>
        <w:t xml:space="preserve"> (CT  je kao 49 RTG pluća,  CT  je kao EI Ni</w:t>
      </w:r>
      <w:r w:rsidR="006D0AEF">
        <w:rPr>
          <w:rFonts w:ascii="Times New Roman" w:eastAsia="Times New Roman" w:hAnsi="Times New Roman" w:cs="Times New Roman"/>
          <w:sz w:val="24"/>
          <w:szCs w:val="24"/>
        </w:rPr>
        <w:t>š crno b</w:t>
      </w:r>
      <w:r w:rsidRPr="004A1CD9">
        <w:rPr>
          <w:rFonts w:ascii="Times New Roman" w:eastAsia="Times New Roman" w:hAnsi="Times New Roman" w:cs="Times New Roman"/>
          <w:sz w:val="24"/>
          <w:szCs w:val="24"/>
        </w:rPr>
        <w:t>eli Tv, a MR je plazma Panasaonic )</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sidRPr="004A1CD9">
        <w:rPr>
          <w:rFonts w:ascii="Times New Roman" w:eastAsia="Times New Roman" w:hAnsi="Times New Roman" w:cs="Times New Roman"/>
          <w:sz w:val="24"/>
          <w:szCs w:val="24"/>
        </w:rPr>
        <w:t>često nakon plivanja pacijenti imaju pogoršanje zbog nepravilne tehnike</w:t>
      </w:r>
    </w:p>
    <w:p w:rsidR="004A1CD9" w:rsidRPr="004A1CD9" w:rsidRDefault="004A1CD9" w:rsidP="004A1CD9">
      <w:pPr>
        <w:numPr>
          <w:ilvl w:val="0"/>
          <w:numId w:val="18"/>
        </w:numPr>
        <w:spacing w:before="100" w:beforeAutospacing="1" w:after="100" w:afterAutospacing="1"/>
        <w:jc w:val="both"/>
        <w:rPr>
          <w:rFonts w:ascii="Times New Roman" w:eastAsia="Times New Roman" w:hAnsi="Times New Roman" w:cs="Times New Roman"/>
          <w:sz w:val="24"/>
          <w:szCs w:val="24"/>
        </w:rPr>
      </w:pPr>
      <w:r w:rsidRPr="006D0AEF">
        <w:rPr>
          <w:rFonts w:ascii="Times New Roman" w:eastAsia="Times New Roman" w:hAnsi="Times New Roman" w:cs="Times New Roman"/>
          <w:bCs/>
          <w:sz w:val="24"/>
          <w:szCs w:val="24"/>
        </w:rPr>
        <w:t xml:space="preserve">pazite na </w:t>
      </w:r>
      <w:r w:rsidR="006D0AEF" w:rsidRPr="006D0AEF">
        <w:rPr>
          <w:rFonts w:ascii="Times New Roman" w:eastAsia="Times New Roman" w:hAnsi="Times New Roman" w:cs="Times New Roman"/>
          <w:bCs/>
          <w:sz w:val="24"/>
          <w:szCs w:val="24"/>
        </w:rPr>
        <w:t>ishranu</w:t>
      </w:r>
      <w:r w:rsidRPr="006D0AEF">
        <w:rPr>
          <w:rFonts w:ascii="Times New Roman" w:eastAsia="Times New Roman" w:hAnsi="Times New Roman" w:cs="Times New Roman"/>
          <w:bCs/>
          <w:sz w:val="24"/>
          <w:szCs w:val="24"/>
        </w:rPr>
        <w:t xml:space="preserve"> i pijte dovoljno vode</w:t>
      </w:r>
      <w:r w:rsidRPr="004A1CD9">
        <w:rPr>
          <w:rFonts w:ascii="Times New Roman" w:eastAsia="Times New Roman" w:hAnsi="Times New Roman" w:cs="Times New Roman"/>
          <w:sz w:val="24"/>
          <w:szCs w:val="24"/>
        </w:rPr>
        <w:t xml:space="preserve"> – ovu rečenicu ste sigurno čuli već sto puta, ali nikada nije naodmet ponoviti je. Naime, dovoljn</w:t>
      </w:r>
      <w:r w:rsidR="006D0AEF">
        <w:rPr>
          <w:rFonts w:ascii="Times New Roman" w:eastAsia="Times New Roman" w:hAnsi="Times New Roman" w:cs="Times New Roman"/>
          <w:sz w:val="24"/>
          <w:szCs w:val="24"/>
        </w:rPr>
        <w:t>im unosom belančevina povećaćete</w:t>
      </w:r>
      <w:r w:rsidRPr="004A1CD9">
        <w:rPr>
          <w:rFonts w:ascii="Times New Roman" w:eastAsia="Times New Roman" w:hAnsi="Times New Roman" w:cs="Times New Roman"/>
          <w:sz w:val="24"/>
          <w:szCs w:val="24"/>
        </w:rPr>
        <w:t xml:space="preserve">  mišićnu masu, a najmanje šest do o</w:t>
      </w:r>
      <w:r w:rsidR="006D0AEF">
        <w:rPr>
          <w:rFonts w:ascii="Times New Roman" w:eastAsia="Times New Roman" w:hAnsi="Times New Roman" w:cs="Times New Roman"/>
          <w:sz w:val="24"/>
          <w:szCs w:val="24"/>
        </w:rPr>
        <w:t>sam čaša vode dnevno doprine</w:t>
      </w:r>
      <w:r w:rsidRPr="004A1CD9">
        <w:rPr>
          <w:rFonts w:ascii="Times New Roman" w:eastAsia="Times New Roman" w:hAnsi="Times New Roman" w:cs="Times New Roman"/>
          <w:sz w:val="24"/>
          <w:szCs w:val="24"/>
        </w:rPr>
        <w:t xml:space="preserve">će zdravlju diskova među </w:t>
      </w:r>
      <w:r w:rsidR="006D0AEF">
        <w:rPr>
          <w:rFonts w:ascii="Times New Roman" w:eastAsia="Times New Roman" w:hAnsi="Times New Roman" w:cs="Times New Roman"/>
          <w:sz w:val="24"/>
          <w:szCs w:val="24"/>
        </w:rPr>
        <w:t>pršljenovima</w:t>
      </w:r>
      <w:r w:rsidRPr="004A1CD9">
        <w:rPr>
          <w:rFonts w:ascii="Times New Roman" w:eastAsia="Times New Roman" w:hAnsi="Times New Roman" w:cs="Times New Roman"/>
          <w:sz w:val="24"/>
          <w:szCs w:val="24"/>
        </w:rPr>
        <w:t>, kao i drugim organima i funkcijama povezanim s leđima.</w:t>
      </w:r>
    </w:p>
    <w:p w:rsidR="000469D6" w:rsidRDefault="000469D6">
      <w:pPr>
        <w:jc w:val="both"/>
        <w:rPr>
          <w:rFonts w:ascii="Times New Roman" w:eastAsia="Times New Roman" w:hAnsi="Times New Roman" w:cs="Times New Roman"/>
          <w:sz w:val="24"/>
        </w:rPr>
      </w:pPr>
    </w:p>
    <w:p w:rsidR="000469D6" w:rsidRDefault="006F3E94">
      <w:pPr>
        <w:jc w:val="center"/>
        <w:rPr>
          <w:rFonts w:ascii="Calibri" w:eastAsia="Calibri" w:hAnsi="Calibri" w:cs="Calibri"/>
        </w:rPr>
      </w:pPr>
      <w:r>
        <w:rPr>
          <w:noProof/>
        </w:rPr>
        <w:drawing>
          <wp:inline distT="0" distB="0" distL="0" distR="0">
            <wp:extent cx="3541732" cy="2351931"/>
            <wp:effectExtent l="19050" t="0" r="1568" b="0"/>
            <wp:docPr id="16" name="Picture 16" descr="Metoda McKenzie pomáhá v léčbě bolesti nejen bederní páteře - VSETÍNSKÁ  NEMOCNICE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toda McKenzie pomáhá v léčbě bolesti nejen bederní páteře - VSETÍNSKÁ  NEMOCNICE a.s."/>
                    <pic:cNvPicPr>
                      <a:picLocks noChangeAspect="1" noChangeArrowheads="1"/>
                    </pic:cNvPicPr>
                  </pic:nvPicPr>
                  <pic:blipFill>
                    <a:blip r:embed="rId40"/>
                    <a:srcRect/>
                    <a:stretch>
                      <a:fillRect/>
                    </a:stretch>
                  </pic:blipFill>
                  <pic:spPr bwMode="auto">
                    <a:xfrm>
                      <a:off x="0" y="0"/>
                      <a:ext cx="3549619" cy="2357168"/>
                    </a:xfrm>
                    <a:prstGeom prst="rect">
                      <a:avLst/>
                    </a:prstGeom>
                    <a:noFill/>
                    <a:ln w="9525">
                      <a:noFill/>
                      <a:miter lim="800000"/>
                      <a:headEnd/>
                      <a:tailEnd/>
                    </a:ln>
                  </pic:spPr>
                </pic:pic>
              </a:graphicData>
            </a:graphic>
          </wp:inline>
        </w:drawing>
      </w:r>
      <w:r>
        <w:rPr>
          <w:rFonts w:ascii="Calibri" w:eastAsia="Calibri" w:hAnsi="Calibri" w:cs="Calibri"/>
        </w:rPr>
        <w:t xml:space="preserve">   </w:t>
      </w:r>
    </w:p>
    <w:p w:rsidR="006F3E94" w:rsidRDefault="006F3E94">
      <w:pPr>
        <w:jc w:val="center"/>
        <w:rPr>
          <w:rFonts w:ascii="Calibri" w:eastAsia="Calibri" w:hAnsi="Calibri" w:cs="Calibri"/>
        </w:rPr>
      </w:pPr>
    </w:p>
    <w:p w:rsidR="000469D6" w:rsidRDefault="000469D6">
      <w:pPr>
        <w:jc w:val="both"/>
        <w:rPr>
          <w:rFonts w:ascii="Calibri" w:eastAsia="Calibri" w:hAnsi="Calibri" w:cs="Calibri"/>
        </w:rPr>
      </w:pPr>
    </w:p>
    <w:p w:rsidR="000469D6" w:rsidRDefault="000469D6">
      <w:pPr>
        <w:jc w:val="both"/>
        <w:rPr>
          <w:rFonts w:ascii="Calibri" w:eastAsia="Calibri" w:hAnsi="Calibri" w:cs="Calibri"/>
        </w:rPr>
      </w:pPr>
    </w:p>
    <w:p w:rsidR="000469D6" w:rsidRDefault="000469D6">
      <w:pPr>
        <w:jc w:val="both"/>
        <w:rPr>
          <w:rFonts w:ascii="Calibri" w:eastAsia="Calibri" w:hAnsi="Calibri" w:cs="Calibri"/>
        </w:rPr>
      </w:pPr>
    </w:p>
    <w:p w:rsidR="000469D6" w:rsidRDefault="000469D6">
      <w:pPr>
        <w:jc w:val="both"/>
        <w:rPr>
          <w:rFonts w:ascii="Calibri" w:eastAsia="Calibri" w:hAnsi="Calibri" w:cs="Calibri"/>
        </w:rPr>
      </w:pPr>
    </w:p>
    <w:p w:rsidR="009E4CC0" w:rsidRDefault="009E4CC0">
      <w:pPr>
        <w:jc w:val="both"/>
        <w:rPr>
          <w:rFonts w:ascii="Calibri" w:eastAsia="Calibri" w:hAnsi="Calibri" w:cs="Calibri"/>
        </w:rPr>
      </w:pPr>
    </w:p>
    <w:p w:rsidR="009E4CC0" w:rsidRDefault="009E4CC0">
      <w:pPr>
        <w:jc w:val="both"/>
        <w:rPr>
          <w:rFonts w:ascii="Calibri" w:eastAsia="Calibri" w:hAnsi="Calibri" w:cs="Calibri"/>
        </w:rPr>
      </w:pPr>
    </w:p>
    <w:p w:rsidR="009E4CC0" w:rsidRDefault="009E4CC0" w:rsidP="00B9384E">
      <w:pPr>
        <w:jc w:val="both"/>
        <w:rPr>
          <w:rFonts w:ascii="Calibri" w:eastAsia="Calibri" w:hAnsi="Calibri" w:cs="Calibri"/>
        </w:rPr>
      </w:pPr>
    </w:p>
    <w:sectPr w:rsidR="009E4CC0" w:rsidSect="006D0AEF">
      <w:headerReference w:type="default" r:id="rId41"/>
      <w:footerReference w:type="default" r:id="rId42"/>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7460" w:rsidRDefault="004C7460" w:rsidP="006F3E94">
      <w:pPr>
        <w:spacing w:after="0" w:line="240" w:lineRule="auto"/>
      </w:pPr>
      <w:r>
        <w:separator/>
      </w:r>
    </w:p>
  </w:endnote>
  <w:endnote w:type="continuationSeparator" w:id="1">
    <w:p w:rsidR="004C7460" w:rsidRDefault="004C7460" w:rsidP="006F3E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E94" w:rsidRDefault="006F3E94" w:rsidP="006F3E94">
    <w:pPr>
      <w:pStyle w:val="Footer"/>
      <w:rPr>
        <w:rFonts w:cstheme="minorHAnsi"/>
        <w:color w:val="C00000"/>
        <w:lang w:val="sr-Latn-CS"/>
      </w:rPr>
    </w:pPr>
  </w:p>
  <w:p w:rsidR="006F3E94" w:rsidRPr="006F3E94" w:rsidRDefault="006F3E94" w:rsidP="006F3E94">
    <w:pPr>
      <w:pStyle w:val="Footer"/>
      <w:rPr>
        <w:rFonts w:ascii="Times New Roman" w:hAnsi="Times New Roman" w:cs="Times New Roman"/>
        <w:color w:val="C00000"/>
        <w:sz w:val="20"/>
        <w:szCs w:val="20"/>
        <w:lang w:val="sr-Latn-CS"/>
      </w:rPr>
    </w:pPr>
    <w:r w:rsidRPr="006F3E94">
      <w:rPr>
        <w:rFonts w:ascii="Times New Roman" w:hAnsi="Times New Roman" w:cs="Times New Roman"/>
        <w:color w:val="C00000"/>
        <w:sz w:val="20"/>
        <w:szCs w:val="20"/>
        <w:lang w:val="sr-Latn-CS"/>
      </w:rPr>
      <w:t xml:space="preserve">Copyright © medicinskaedukacija-timkme.com                                      </w:t>
    </w:r>
    <w:r>
      <w:rPr>
        <w:rFonts w:ascii="Times New Roman" w:hAnsi="Times New Roman" w:cs="Times New Roman"/>
        <w:color w:val="C00000"/>
        <w:sz w:val="20"/>
        <w:szCs w:val="20"/>
        <w:lang w:val="sr-Latn-CS"/>
      </w:rPr>
      <w:t xml:space="preserve">         </w:t>
    </w:r>
    <w:r w:rsidRPr="006F3E94">
      <w:rPr>
        <w:rFonts w:ascii="Times New Roman" w:hAnsi="Times New Roman" w:cs="Times New Roman"/>
        <w:color w:val="C00000"/>
        <w:sz w:val="20"/>
        <w:szCs w:val="20"/>
        <w:lang w:val="sr-Latn-CS"/>
      </w:rPr>
      <w:t>Materijal za rešavanje online testa</w:t>
    </w:r>
  </w:p>
  <w:p w:rsidR="006F3E94" w:rsidRPr="006F3E94" w:rsidRDefault="006F3E94">
    <w:pPr>
      <w:pStyle w:val="Footer"/>
      <w:rPr>
        <w:rFonts w:ascii="Times New Roman" w:hAnsi="Times New Roman" w:cs="Times New Roman"/>
        <w:color w:val="C00000"/>
        <w:sz w:val="20"/>
        <w:szCs w:val="20"/>
        <w:lang w:val="sr-Latn-CS"/>
      </w:rPr>
    </w:pPr>
    <w:r w:rsidRPr="006F3E94">
      <w:rPr>
        <w:rFonts w:ascii="Times New Roman" w:hAnsi="Times New Roman" w:cs="Times New Roman"/>
        <w:color w:val="C00000"/>
        <w:sz w:val="20"/>
        <w:szCs w:val="20"/>
        <w:lang w:val="sr-Latn-CS"/>
      </w:rPr>
      <w:t>All right reserved</w:t>
    </w:r>
    <w:r w:rsidRPr="006F3E94">
      <w:rPr>
        <w:rFonts w:ascii="Times New Roman" w:hAnsi="Times New Roman" w:cs="Times New Roman"/>
        <w:color w:val="C00000"/>
        <w:sz w:val="20"/>
        <w:szCs w:val="20"/>
      </w:rPr>
      <w:t xml:space="preserve">                                                                                          </w:t>
    </w:r>
    <w:r>
      <w:rPr>
        <w:rFonts w:ascii="Times New Roman" w:hAnsi="Times New Roman" w:cs="Times New Roman"/>
        <w:color w:val="C00000"/>
        <w:sz w:val="20"/>
        <w:szCs w:val="20"/>
      </w:rPr>
      <w:t xml:space="preserve">   </w:t>
    </w:r>
    <w:r w:rsidRPr="006F3E94">
      <w:rPr>
        <w:rFonts w:ascii="Times New Roman" w:hAnsi="Times New Roman" w:cs="Times New Roman"/>
        <w:color w:val="C00000"/>
        <w:sz w:val="20"/>
        <w:szCs w:val="20"/>
      </w:rPr>
      <w:t xml:space="preserve">  D-1-82/22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7460" w:rsidRDefault="004C7460" w:rsidP="006F3E94">
      <w:pPr>
        <w:spacing w:after="0" w:line="240" w:lineRule="auto"/>
      </w:pPr>
      <w:r>
        <w:separator/>
      </w:r>
    </w:p>
  </w:footnote>
  <w:footnote w:type="continuationSeparator" w:id="1">
    <w:p w:rsidR="004C7460" w:rsidRDefault="004C7460" w:rsidP="006F3E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E94" w:rsidRPr="006F3E94" w:rsidRDefault="007C1399" w:rsidP="006F3E94">
    <w:pPr>
      <w:pStyle w:val="Header"/>
      <w:rPr>
        <w:rFonts w:ascii="Times New Roman" w:hAnsi="Times New Roman" w:cs="Times New Roman"/>
        <w:b/>
        <w:color w:val="C00000"/>
        <w:sz w:val="20"/>
        <w:szCs w:val="20"/>
      </w:rPr>
    </w:pPr>
    <w:r w:rsidRPr="007C1399">
      <w:rPr>
        <w:rFonts w:ascii="Times New Roman" w:hAnsi="Times New Roman" w:cs="Times New Roman"/>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78120" o:spid="_x0000_s6145" type="#_x0000_t136" style="position:absolute;margin-left:0;margin-top:0;width:633pt;height:128.25pt;rotation:315;z-index:-251658752;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r w:rsidR="006F3E94" w:rsidRPr="006F3E94">
      <w:rPr>
        <w:rFonts w:ascii="Times New Roman" w:hAnsi="Times New Roman" w:cs="Times New Roman"/>
        <w:b/>
        <w:color w:val="C00000"/>
        <w:sz w:val="20"/>
        <w:szCs w:val="20"/>
      </w:rPr>
      <w:t>UZRS TIM KME                                                               Primena McKenzie metode u lečenju bolova u leđima</w:t>
    </w:r>
  </w:p>
  <w:p w:rsidR="006F3E94" w:rsidRPr="006F3E94" w:rsidRDefault="006F3E94">
    <w:pPr>
      <w:pStyle w:val="Header"/>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244BB"/>
    <w:multiLevelType w:val="multilevel"/>
    <w:tmpl w:val="15025E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0971B6"/>
    <w:multiLevelType w:val="multilevel"/>
    <w:tmpl w:val="2BFE34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31573A"/>
    <w:multiLevelType w:val="multilevel"/>
    <w:tmpl w:val="38B4C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FD1635"/>
    <w:multiLevelType w:val="multilevel"/>
    <w:tmpl w:val="51047F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F3624B1"/>
    <w:multiLevelType w:val="multilevel"/>
    <w:tmpl w:val="8FDA3D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2DA2E6F"/>
    <w:multiLevelType w:val="multilevel"/>
    <w:tmpl w:val="3E162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7D12433"/>
    <w:multiLevelType w:val="multilevel"/>
    <w:tmpl w:val="DF1CEE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988779E"/>
    <w:multiLevelType w:val="multilevel"/>
    <w:tmpl w:val="6016B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966797"/>
    <w:multiLevelType w:val="multilevel"/>
    <w:tmpl w:val="95402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0D0737"/>
    <w:multiLevelType w:val="multilevel"/>
    <w:tmpl w:val="D64E23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E9721E3"/>
    <w:multiLevelType w:val="multilevel"/>
    <w:tmpl w:val="89EED6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7445EFC"/>
    <w:multiLevelType w:val="multilevel"/>
    <w:tmpl w:val="584CDD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B595A07"/>
    <w:multiLevelType w:val="multilevel"/>
    <w:tmpl w:val="1CE012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BF964BA"/>
    <w:multiLevelType w:val="multilevel"/>
    <w:tmpl w:val="791223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EE14E5E"/>
    <w:multiLevelType w:val="multilevel"/>
    <w:tmpl w:val="5F8E67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A524391"/>
    <w:multiLevelType w:val="hybridMultilevel"/>
    <w:tmpl w:val="BEDA4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AF58BE"/>
    <w:multiLevelType w:val="hybridMultilevel"/>
    <w:tmpl w:val="8C5A0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6736D7"/>
    <w:multiLevelType w:val="multilevel"/>
    <w:tmpl w:val="2E4692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421735B"/>
    <w:multiLevelType w:val="multilevel"/>
    <w:tmpl w:val="53CC14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5"/>
  </w:num>
  <w:num w:numId="3">
    <w:abstractNumId w:val="4"/>
  </w:num>
  <w:num w:numId="4">
    <w:abstractNumId w:val="14"/>
  </w:num>
  <w:num w:numId="5">
    <w:abstractNumId w:val="9"/>
  </w:num>
  <w:num w:numId="6">
    <w:abstractNumId w:val="6"/>
  </w:num>
  <w:num w:numId="7">
    <w:abstractNumId w:val="2"/>
  </w:num>
  <w:num w:numId="8">
    <w:abstractNumId w:val="18"/>
  </w:num>
  <w:num w:numId="9">
    <w:abstractNumId w:val="1"/>
  </w:num>
  <w:num w:numId="10">
    <w:abstractNumId w:val="12"/>
  </w:num>
  <w:num w:numId="11">
    <w:abstractNumId w:val="11"/>
  </w:num>
  <w:num w:numId="12">
    <w:abstractNumId w:val="3"/>
  </w:num>
  <w:num w:numId="13">
    <w:abstractNumId w:val="17"/>
  </w:num>
  <w:num w:numId="14">
    <w:abstractNumId w:val="10"/>
  </w:num>
  <w:num w:numId="15">
    <w:abstractNumId w:val="0"/>
  </w:num>
  <w:num w:numId="16">
    <w:abstractNumId w:val="13"/>
  </w:num>
  <w:num w:numId="17">
    <w:abstractNumId w:val="15"/>
  </w:num>
  <w:num w:numId="18">
    <w:abstractNumId w:val="8"/>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1" w:cryptProviderType="rsaFull" w:cryptAlgorithmClass="hash" w:cryptAlgorithmType="typeAny" w:cryptAlgorithmSid="4" w:cryptSpinCount="50000" w:hash="kDzz0LmXBFeQ64BQYrJmbed9QeY=" w:salt="R6tkJxddXXF326geLt2kgg=="/>
  <w:defaultTabStop w:val="720"/>
  <w:drawingGridHorizontalSpacing w:val="110"/>
  <w:displayHorizontalDrawingGridEvery w:val="2"/>
  <w:characterSpacingControl w:val="doNotCompress"/>
  <w:hdrShapeDefaults>
    <o:shapedefaults v:ext="edit" spidmax="9218"/>
    <o:shapelayout v:ext="edit">
      <o:idmap v:ext="edit" data="6"/>
    </o:shapelayout>
  </w:hdrShapeDefaults>
  <w:footnotePr>
    <w:footnote w:id="0"/>
    <w:footnote w:id="1"/>
  </w:footnotePr>
  <w:endnotePr>
    <w:endnote w:id="0"/>
    <w:endnote w:id="1"/>
  </w:endnotePr>
  <w:compat>
    <w:useFELayout/>
  </w:compat>
  <w:rsids>
    <w:rsidRoot w:val="000469D6"/>
    <w:rsid w:val="00010D30"/>
    <w:rsid w:val="000469D6"/>
    <w:rsid w:val="00070E01"/>
    <w:rsid w:val="000A57D2"/>
    <w:rsid w:val="001440D8"/>
    <w:rsid w:val="0019730A"/>
    <w:rsid w:val="001C053D"/>
    <w:rsid w:val="002218F6"/>
    <w:rsid w:val="002224A9"/>
    <w:rsid w:val="002822FE"/>
    <w:rsid w:val="002E2C28"/>
    <w:rsid w:val="00351CDB"/>
    <w:rsid w:val="004A1CD9"/>
    <w:rsid w:val="004C19C8"/>
    <w:rsid w:val="004C7460"/>
    <w:rsid w:val="00572D43"/>
    <w:rsid w:val="005F7A29"/>
    <w:rsid w:val="00605AE3"/>
    <w:rsid w:val="006271BB"/>
    <w:rsid w:val="00645793"/>
    <w:rsid w:val="006D06B3"/>
    <w:rsid w:val="006D0AEF"/>
    <w:rsid w:val="006F3E94"/>
    <w:rsid w:val="007C1399"/>
    <w:rsid w:val="008F3D3C"/>
    <w:rsid w:val="009B1BDC"/>
    <w:rsid w:val="009B6A61"/>
    <w:rsid w:val="009E4CC0"/>
    <w:rsid w:val="009F6E57"/>
    <w:rsid w:val="00B6051C"/>
    <w:rsid w:val="00B9384E"/>
    <w:rsid w:val="00BF4029"/>
    <w:rsid w:val="00DA4077"/>
    <w:rsid w:val="00DB6BA6"/>
    <w:rsid w:val="00DC6EE9"/>
    <w:rsid w:val="00FD25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BDC"/>
  </w:style>
  <w:style w:type="paragraph" w:styleId="Heading1">
    <w:name w:val="heading 1"/>
    <w:basedOn w:val="Normal"/>
    <w:link w:val="Heading1Char"/>
    <w:uiPriority w:val="9"/>
    <w:qFormat/>
    <w:rsid w:val="004A1CD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1CD9"/>
    <w:pPr>
      <w:ind w:left="720"/>
      <w:contextualSpacing/>
    </w:pPr>
  </w:style>
  <w:style w:type="character" w:customStyle="1" w:styleId="Heading1Char">
    <w:name w:val="Heading 1 Char"/>
    <w:basedOn w:val="DefaultParagraphFont"/>
    <w:link w:val="Heading1"/>
    <w:uiPriority w:val="9"/>
    <w:rsid w:val="004A1CD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A1CD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A1CD9"/>
    <w:rPr>
      <w:b/>
      <w:bCs/>
    </w:rPr>
  </w:style>
  <w:style w:type="character" w:styleId="Hyperlink">
    <w:name w:val="Hyperlink"/>
    <w:basedOn w:val="DefaultParagraphFont"/>
    <w:uiPriority w:val="99"/>
    <w:unhideWhenUsed/>
    <w:rsid w:val="008F3D3C"/>
    <w:rPr>
      <w:color w:val="0000FF" w:themeColor="hyperlink"/>
      <w:u w:val="single"/>
    </w:rPr>
  </w:style>
  <w:style w:type="paragraph" w:styleId="NoSpacing">
    <w:name w:val="No Spacing"/>
    <w:link w:val="NoSpacingChar"/>
    <w:uiPriority w:val="1"/>
    <w:qFormat/>
    <w:rsid w:val="006D0AEF"/>
    <w:pPr>
      <w:spacing w:after="0" w:line="240" w:lineRule="auto"/>
    </w:pPr>
  </w:style>
  <w:style w:type="character" w:customStyle="1" w:styleId="NoSpacingChar">
    <w:name w:val="No Spacing Char"/>
    <w:basedOn w:val="DefaultParagraphFont"/>
    <w:link w:val="NoSpacing"/>
    <w:uiPriority w:val="1"/>
    <w:rsid w:val="006D0AEF"/>
  </w:style>
  <w:style w:type="character" w:customStyle="1" w:styleId="disply-inl-block">
    <w:name w:val="disply-inl-block"/>
    <w:basedOn w:val="DefaultParagraphFont"/>
    <w:rsid w:val="002E2C28"/>
  </w:style>
  <w:style w:type="paragraph" w:styleId="Header">
    <w:name w:val="header"/>
    <w:basedOn w:val="Normal"/>
    <w:link w:val="HeaderChar"/>
    <w:uiPriority w:val="99"/>
    <w:semiHidden/>
    <w:unhideWhenUsed/>
    <w:rsid w:val="006F3E9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F3E94"/>
  </w:style>
  <w:style w:type="paragraph" w:styleId="Footer">
    <w:name w:val="footer"/>
    <w:basedOn w:val="Normal"/>
    <w:link w:val="FooterChar"/>
    <w:uiPriority w:val="99"/>
    <w:unhideWhenUsed/>
    <w:rsid w:val="006F3E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E94"/>
  </w:style>
</w:styles>
</file>

<file path=word/webSettings.xml><?xml version="1.0" encoding="utf-8"?>
<w:webSettings xmlns:r="http://schemas.openxmlformats.org/officeDocument/2006/relationships" xmlns:w="http://schemas.openxmlformats.org/wordprocessingml/2006/main">
  <w:divs>
    <w:div w:id="152306888">
      <w:bodyDiv w:val="1"/>
      <w:marLeft w:val="0"/>
      <w:marRight w:val="0"/>
      <w:marTop w:val="0"/>
      <w:marBottom w:val="0"/>
      <w:divBdr>
        <w:top w:val="none" w:sz="0" w:space="0" w:color="auto"/>
        <w:left w:val="none" w:sz="0" w:space="0" w:color="auto"/>
        <w:bottom w:val="none" w:sz="0" w:space="0" w:color="auto"/>
        <w:right w:val="none" w:sz="0" w:space="0" w:color="auto"/>
      </w:divBdr>
    </w:div>
    <w:div w:id="598753269">
      <w:bodyDiv w:val="1"/>
      <w:marLeft w:val="0"/>
      <w:marRight w:val="0"/>
      <w:marTop w:val="0"/>
      <w:marBottom w:val="0"/>
      <w:divBdr>
        <w:top w:val="none" w:sz="0" w:space="0" w:color="auto"/>
        <w:left w:val="none" w:sz="0" w:space="0" w:color="auto"/>
        <w:bottom w:val="none" w:sz="0" w:space="0" w:color="auto"/>
        <w:right w:val="none" w:sz="0" w:space="0" w:color="auto"/>
      </w:divBdr>
      <w:divsChild>
        <w:div w:id="1179468202">
          <w:marLeft w:val="0"/>
          <w:marRight w:val="0"/>
          <w:marTop w:val="0"/>
          <w:marBottom w:val="0"/>
          <w:divBdr>
            <w:top w:val="none" w:sz="0" w:space="0" w:color="auto"/>
            <w:left w:val="none" w:sz="0" w:space="0" w:color="auto"/>
            <w:bottom w:val="none" w:sz="0" w:space="0" w:color="auto"/>
            <w:right w:val="none" w:sz="0" w:space="0" w:color="auto"/>
          </w:divBdr>
        </w:div>
      </w:divsChild>
    </w:div>
    <w:div w:id="661859333">
      <w:bodyDiv w:val="1"/>
      <w:marLeft w:val="0"/>
      <w:marRight w:val="0"/>
      <w:marTop w:val="0"/>
      <w:marBottom w:val="0"/>
      <w:divBdr>
        <w:top w:val="none" w:sz="0" w:space="0" w:color="auto"/>
        <w:left w:val="none" w:sz="0" w:space="0" w:color="auto"/>
        <w:bottom w:val="none" w:sz="0" w:space="0" w:color="auto"/>
        <w:right w:val="none" w:sz="0" w:space="0" w:color="auto"/>
      </w:divBdr>
    </w:div>
    <w:div w:id="689185577">
      <w:bodyDiv w:val="1"/>
      <w:marLeft w:val="0"/>
      <w:marRight w:val="0"/>
      <w:marTop w:val="0"/>
      <w:marBottom w:val="0"/>
      <w:divBdr>
        <w:top w:val="none" w:sz="0" w:space="0" w:color="auto"/>
        <w:left w:val="none" w:sz="0" w:space="0" w:color="auto"/>
        <w:bottom w:val="none" w:sz="0" w:space="0" w:color="auto"/>
        <w:right w:val="none" w:sz="0" w:space="0" w:color="auto"/>
      </w:divBdr>
    </w:div>
    <w:div w:id="993945424">
      <w:bodyDiv w:val="1"/>
      <w:marLeft w:val="0"/>
      <w:marRight w:val="0"/>
      <w:marTop w:val="0"/>
      <w:marBottom w:val="0"/>
      <w:divBdr>
        <w:top w:val="none" w:sz="0" w:space="0" w:color="auto"/>
        <w:left w:val="none" w:sz="0" w:space="0" w:color="auto"/>
        <w:bottom w:val="none" w:sz="0" w:space="0" w:color="auto"/>
        <w:right w:val="none" w:sz="0" w:space="0" w:color="auto"/>
      </w:divBdr>
    </w:div>
    <w:div w:id="1590694380">
      <w:bodyDiv w:val="1"/>
      <w:marLeft w:val="0"/>
      <w:marRight w:val="0"/>
      <w:marTop w:val="0"/>
      <w:marBottom w:val="0"/>
      <w:divBdr>
        <w:top w:val="none" w:sz="0" w:space="0" w:color="auto"/>
        <w:left w:val="none" w:sz="0" w:space="0" w:color="auto"/>
        <w:bottom w:val="none" w:sz="0" w:space="0" w:color="auto"/>
        <w:right w:val="none" w:sz="0" w:space="0" w:color="auto"/>
      </w:divBdr>
    </w:div>
    <w:div w:id="1592350663">
      <w:bodyDiv w:val="1"/>
      <w:marLeft w:val="0"/>
      <w:marRight w:val="0"/>
      <w:marTop w:val="0"/>
      <w:marBottom w:val="0"/>
      <w:divBdr>
        <w:top w:val="none" w:sz="0" w:space="0" w:color="auto"/>
        <w:left w:val="none" w:sz="0" w:space="0" w:color="auto"/>
        <w:bottom w:val="none" w:sz="0" w:space="0" w:color="auto"/>
        <w:right w:val="none" w:sz="0" w:space="0" w:color="auto"/>
      </w:divBdr>
    </w:div>
    <w:div w:id="17518034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10.bin"/><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oleObject" Target="embeddings/oleObject14.bin"/><Relationship Id="rId40"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oleObject" Target="embeddings/oleObject13.bin"/><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A4B17-0F6A-4399-B394-B4ACF47DB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19</Pages>
  <Words>4553</Words>
  <Characters>25958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Primena McKenzie metode u lečenju bolova u leđima</vt:lpstr>
    </vt:vector>
  </TitlesOfParts>
  <Company>Deftones</Company>
  <LinksUpToDate>false</LinksUpToDate>
  <CharactersWithSpaces>30451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Primena McKenzie metode u lečenju bolova u leđima</dc:title>
  <dc:creator>Administrator</dc:creator>
  <cp:lastModifiedBy>xxx</cp:lastModifiedBy>
  <cp:revision>8</cp:revision>
  <cp:lastPrinted>2022-01-01T23:15:00Z</cp:lastPrinted>
  <dcterms:created xsi:type="dcterms:W3CDTF">2021-11-21T19:22:00Z</dcterms:created>
  <dcterms:modified xsi:type="dcterms:W3CDTF">2022-04-02T20:17:00Z</dcterms:modified>
</cp:coreProperties>
</file>