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52532515"/>
        <w:docPartObj>
          <w:docPartGallery w:val="Cover Pages"/>
          <w:docPartUnique/>
        </w:docPartObj>
      </w:sdtPr>
      <w:sdtEndPr>
        <w:rPr>
          <w:rFonts w:cstheme="minorHAnsi"/>
          <w:sz w:val="24"/>
          <w:szCs w:val="24"/>
        </w:rPr>
      </w:sdtEndPr>
      <w:sdtContent>
        <w:p w:rsidR="007B551B" w:rsidRPr="0028792D" w:rsidRDefault="0088409F" w:rsidP="0028792D">
          <w:pPr>
            <w:jc w:val="both"/>
            <w:rPr>
              <w:rFonts w:cstheme="minorHAnsi"/>
              <w:sz w:val="24"/>
              <w:szCs w:val="24"/>
            </w:rPr>
          </w:pPr>
          <w:r w:rsidRPr="0088409F">
            <w:drawing>
              <wp:anchor distT="0" distB="0" distL="114300" distR="114300" simplePos="0" relativeHeight="251672576" behindDoc="0" locked="0" layoutInCell="1" allowOverlap="1">
                <wp:simplePos x="0" y="0"/>
                <wp:positionH relativeFrom="column">
                  <wp:posOffset>4488331</wp:posOffset>
                </wp:positionH>
                <wp:positionV relativeFrom="paragraph">
                  <wp:posOffset>-296778</wp:posOffset>
                </wp:positionV>
                <wp:extent cx="1973179" cy="1411705"/>
                <wp:effectExtent l="0" t="0" r="0" b="0"/>
                <wp:wrapNone/>
                <wp:docPr id="6" name="Picture 2" descr="UZRS TIM K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ZRS TIM KME"/>
                        <pic:cNvPicPr>
                          <a:picLocks noChangeAspect="1" noChangeArrowheads="1"/>
                        </pic:cNvPicPr>
                      </pic:nvPicPr>
                      <pic:blipFill>
                        <a:blip r:embed="rId7"/>
                        <a:srcRect/>
                        <a:stretch>
                          <a:fillRect/>
                        </a:stretch>
                      </pic:blipFill>
                      <pic:spPr bwMode="auto">
                        <a:xfrm>
                          <a:off x="0" y="0"/>
                          <a:ext cx="1973179" cy="1411705"/>
                        </a:xfrm>
                        <a:prstGeom prst="rect">
                          <a:avLst/>
                        </a:prstGeom>
                        <a:noFill/>
                        <a:ln w="9525">
                          <a:noFill/>
                          <a:miter lim="800000"/>
                          <a:headEnd/>
                          <a:tailEnd/>
                        </a:ln>
                      </pic:spPr>
                    </pic:pic>
                  </a:graphicData>
                </a:graphic>
              </wp:anchor>
            </w:drawing>
          </w:r>
        </w:p>
        <w:p w:rsidR="007B551B" w:rsidRPr="0028792D" w:rsidRDefault="008D1433" w:rsidP="0028792D">
          <w:pPr>
            <w:jc w:val="both"/>
            <w:rPr>
              <w:rFonts w:cstheme="minorHAnsi"/>
              <w:sz w:val="24"/>
              <w:szCs w:val="24"/>
            </w:rPr>
          </w:pPr>
          <w:r>
            <w:rPr>
              <w:rFonts w:cstheme="minorHAnsi"/>
              <w:noProof/>
              <w:sz w:val="24"/>
              <w:szCs w:val="24"/>
            </w:rPr>
            <w:pict>
              <v:rect id="_x0000_s1032" style="position:absolute;left:0;text-align:left;margin-left:0;margin-top:198.65pt;width:597.6pt;height:63.25pt;z-index:251667456;mso-top-percent:250;mso-position-horizontal:left;mso-position-horizontal-relative:page;mso-position-vertical-relative:page;mso-top-percent:250;v-text-anchor:middle" o:allowincell="f" fillcolor="#c0504d [3205]" strokecolor="#f2f2f2 [3041]" strokeweight="3pt">
                <v:shadow on="t" type="perspective" color="#622423 [1605]" opacity=".5" offset="1pt" offset2="-1pt"/>
                <v:textbox style="mso-next-textbox:#_x0000_s1032" inset="14.4pt,,14.4pt">
                  <w:txbxContent>
                    <w:sdt>
                      <w:sdtPr>
                        <w:rPr>
                          <w:rFonts w:asciiTheme="majorHAnsi" w:eastAsiaTheme="majorEastAsia" w:hAnsiTheme="majorHAnsi" w:cstheme="majorBidi"/>
                          <w:b/>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7B551B" w:rsidRDefault="003635F4">
                          <w:pPr>
                            <w:pStyle w:val="NoSpacing"/>
                            <w:jc w:val="right"/>
                            <w:rPr>
                              <w:rFonts w:asciiTheme="majorHAnsi" w:eastAsiaTheme="majorEastAsia" w:hAnsiTheme="majorHAnsi" w:cstheme="majorBidi"/>
                              <w:color w:val="FFFFFF" w:themeColor="background1"/>
                              <w:sz w:val="72"/>
                              <w:szCs w:val="72"/>
                            </w:rPr>
                          </w:pPr>
                          <w:r w:rsidRPr="003635F4">
                            <w:rPr>
                              <w:rFonts w:asciiTheme="majorHAnsi" w:eastAsiaTheme="majorEastAsia" w:hAnsiTheme="majorHAnsi" w:cstheme="majorBidi"/>
                              <w:b/>
                              <w:color w:val="FFFFFF" w:themeColor="background1"/>
                              <w:sz w:val="72"/>
                              <w:szCs w:val="72"/>
                            </w:rPr>
                            <w:t>SINDROM KARPALNOG TUNELA</w:t>
                          </w:r>
                        </w:p>
                      </w:sdtContent>
                    </w:sdt>
                  </w:txbxContent>
                </v:textbox>
                <w10:wrap anchorx="page" anchory="page"/>
              </v:rect>
            </w:pict>
          </w:r>
          <w:r w:rsidR="007B551B" w:rsidRPr="0028792D">
            <w:rPr>
              <w:rFonts w:cstheme="minorHAnsi"/>
              <w:noProof/>
              <w:sz w:val="24"/>
              <w:szCs w:val="24"/>
            </w:rPr>
            <w:drawing>
              <wp:anchor distT="0" distB="0" distL="114300" distR="114300" simplePos="0" relativeHeight="251668480" behindDoc="0" locked="0" layoutInCell="1" allowOverlap="1">
                <wp:simplePos x="0" y="0"/>
                <wp:positionH relativeFrom="column">
                  <wp:posOffset>1240948</wp:posOffset>
                </wp:positionH>
                <wp:positionV relativeFrom="paragraph">
                  <wp:posOffset>2394113</wp:posOffset>
                </wp:positionV>
                <wp:extent cx="4285913" cy="4021742"/>
                <wp:effectExtent l="19050" t="0" r="337" b="0"/>
                <wp:wrapNone/>
                <wp:docPr id="28" name="Picture 28" descr="https://www.sydneyorthopaedic.com.au/3d-images/carpal-tunnel-synd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sydneyorthopaedic.com.au/3d-images/carpal-tunnel-syndrome.jpg"/>
                        <pic:cNvPicPr>
                          <a:picLocks noChangeAspect="1" noChangeArrowheads="1"/>
                        </pic:cNvPicPr>
                      </pic:nvPicPr>
                      <pic:blipFill>
                        <a:blip r:embed="rId8"/>
                        <a:srcRect/>
                        <a:stretch>
                          <a:fillRect/>
                        </a:stretch>
                      </pic:blipFill>
                      <pic:spPr bwMode="auto">
                        <a:xfrm>
                          <a:off x="0" y="0"/>
                          <a:ext cx="4285913" cy="4021742"/>
                        </a:xfrm>
                        <a:prstGeom prst="rect">
                          <a:avLst/>
                        </a:prstGeom>
                        <a:noFill/>
                        <a:ln w="9525">
                          <a:noFill/>
                          <a:miter lim="800000"/>
                          <a:headEnd/>
                          <a:tailEnd/>
                        </a:ln>
                      </pic:spPr>
                    </pic:pic>
                  </a:graphicData>
                </a:graphic>
              </wp:anchor>
            </w:drawing>
          </w:r>
          <w:r w:rsidR="007B551B" w:rsidRPr="0028792D">
            <w:rPr>
              <w:rFonts w:cstheme="minorHAnsi"/>
              <w:sz w:val="24"/>
              <w:szCs w:val="24"/>
            </w:rPr>
            <w:t xml:space="preserve"> </w:t>
          </w:r>
          <w:r w:rsidR="007B551B" w:rsidRPr="0028792D">
            <w:rPr>
              <w:rFonts w:cstheme="minorHAnsi"/>
              <w:sz w:val="24"/>
              <w:szCs w:val="24"/>
            </w:rPr>
            <w:br w:type="page"/>
          </w:r>
        </w:p>
      </w:sdtContent>
    </w:sdt>
    <w:p w:rsidR="00B66E94" w:rsidRPr="00212FEB" w:rsidRDefault="00B66E94" w:rsidP="0028792D">
      <w:pPr>
        <w:jc w:val="both"/>
        <w:rPr>
          <w:rFonts w:ascii="Times New Roman" w:hAnsi="Times New Roman" w:cs="Times New Roman"/>
          <w:sz w:val="24"/>
          <w:szCs w:val="24"/>
        </w:rPr>
      </w:pPr>
      <w:r w:rsidRPr="00212FEB">
        <w:rPr>
          <w:rFonts w:ascii="Times New Roman" w:hAnsi="Times New Roman" w:cs="Times New Roman"/>
          <w:sz w:val="24"/>
          <w:szCs w:val="24"/>
        </w:rPr>
        <w:lastRenderedPageBreak/>
        <w:t xml:space="preserve">Hipokrat (Hippocrates, 460-377 p.n.e.) nam je obezbedio prvu “referencu” naglašavajući značaj nerava, upozoravajući lekare da paze da ne povrede </w:t>
      </w:r>
      <w:r w:rsidR="003635F4" w:rsidRPr="00212FEB">
        <w:rPr>
          <w:rFonts w:ascii="Times New Roman" w:hAnsi="Times New Roman" w:cs="Times New Roman"/>
          <w:sz w:val="24"/>
          <w:szCs w:val="24"/>
        </w:rPr>
        <w:t>nerve</w:t>
      </w:r>
      <w:r w:rsidRPr="00212FEB">
        <w:rPr>
          <w:rFonts w:ascii="Times New Roman" w:hAnsi="Times New Roman" w:cs="Times New Roman"/>
          <w:sz w:val="24"/>
          <w:szCs w:val="24"/>
        </w:rPr>
        <w:t xml:space="preserve"> tokom repozicije luksiranog ramena. Galen (Claudius Galenus, 131-200 n.e.) razlikuje tetive od nerava i navodi da su drugi lekari uradili uspešnu reparaciju nerava, ali bez podataka </w:t>
      </w:r>
      <w:r w:rsidR="003635F4" w:rsidRPr="00212FEB">
        <w:rPr>
          <w:rFonts w:ascii="Times New Roman" w:hAnsi="Times New Roman" w:cs="Times New Roman"/>
          <w:sz w:val="24"/>
          <w:szCs w:val="24"/>
        </w:rPr>
        <w:t>da je i on to pokušao.</w:t>
      </w:r>
      <w:r w:rsidRPr="00212FEB">
        <w:rPr>
          <w:rFonts w:ascii="Times New Roman" w:hAnsi="Times New Roman" w:cs="Times New Roman"/>
          <w:sz w:val="24"/>
          <w:szCs w:val="24"/>
        </w:rPr>
        <w:t xml:space="preserve"> Smatra se da je prvi put u istoriji zabeležen pokušaj koaptacije nerva negde oko 600. godine.</w:t>
      </w:r>
    </w:p>
    <w:p w:rsidR="003A087D" w:rsidRPr="00212FEB" w:rsidRDefault="003635F4" w:rsidP="0028792D">
      <w:pPr>
        <w:jc w:val="both"/>
        <w:rPr>
          <w:rFonts w:ascii="Times New Roman" w:hAnsi="Times New Roman" w:cs="Times New Roman"/>
          <w:sz w:val="24"/>
          <w:szCs w:val="24"/>
        </w:rPr>
      </w:pPr>
      <w:r w:rsidRPr="00212FEB">
        <w:rPr>
          <w:rFonts w:ascii="Times New Roman" w:hAnsi="Times New Roman" w:cs="Times New Roman"/>
          <w:sz w:val="24"/>
          <w:szCs w:val="24"/>
        </w:rPr>
        <w:t>Čitav gornji ekstremitet čoveka svoj primarni zadatak</w:t>
      </w:r>
      <w:r w:rsidR="003A087D" w:rsidRPr="00212FEB">
        <w:rPr>
          <w:rFonts w:ascii="Times New Roman" w:hAnsi="Times New Roman" w:cs="Times New Roman"/>
          <w:sz w:val="24"/>
          <w:szCs w:val="24"/>
        </w:rPr>
        <w:t xml:space="preserve"> obavlja kroz postavljanje šake u odgovarajući položaj za obavljanje različitih funkcija. U svakodnevnom životu mnoge stvaralačke i socijalne sposobnosti č</w:t>
      </w:r>
      <w:r w:rsidRPr="00212FEB">
        <w:rPr>
          <w:rFonts w:ascii="Times New Roman" w:hAnsi="Times New Roman" w:cs="Times New Roman"/>
          <w:sz w:val="24"/>
          <w:szCs w:val="24"/>
        </w:rPr>
        <w:t>ov</w:t>
      </w:r>
      <w:r w:rsidR="003A087D" w:rsidRPr="00212FEB">
        <w:rPr>
          <w:rFonts w:ascii="Times New Roman" w:hAnsi="Times New Roman" w:cs="Times New Roman"/>
          <w:sz w:val="24"/>
          <w:szCs w:val="24"/>
        </w:rPr>
        <w:t xml:space="preserve">eka </w:t>
      </w:r>
      <w:r w:rsidRPr="00212FEB">
        <w:rPr>
          <w:rFonts w:ascii="Times New Roman" w:hAnsi="Times New Roman" w:cs="Times New Roman"/>
          <w:sz w:val="24"/>
          <w:szCs w:val="24"/>
        </w:rPr>
        <w:t>zavise</w:t>
      </w:r>
      <w:r w:rsidR="003A087D" w:rsidRPr="00212FEB">
        <w:rPr>
          <w:rFonts w:ascii="Times New Roman" w:hAnsi="Times New Roman" w:cs="Times New Roman"/>
          <w:sz w:val="24"/>
          <w:szCs w:val="24"/>
        </w:rPr>
        <w:t xml:space="preserve"> upravo o</w:t>
      </w:r>
      <w:r w:rsidRPr="00212FEB">
        <w:rPr>
          <w:rFonts w:ascii="Times New Roman" w:hAnsi="Times New Roman" w:cs="Times New Roman"/>
          <w:sz w:val="24"/>
          <w:szCs w:val="24"/>
        </w:rPr>
        <w:t>d funkcionalne</w:t>
      </w:r>
      <w:r w:rsidR="003A087D" w:rsidRPr="00212FEB">
        <w:rPr>
          <w:rFonts w:ascii="Times New Roman" w:hAnsi="Times New Roman" w:cs="Times New Roman"/>
          <w:sz w:val="24"/>
          <w:szCs w:val="24"/>
        </w:rPr>
        <w:t xml:space="preserve"> sposobnosti šake. </w:t>
      </w:r>
      <w:r w:rsidR="00212FEB">
        <w:rPr>
          <w:rFonts w:ascii="Times New Roman" w:hAnsi="Times New Roman" w:cs="Times New Roman"/>
          <w:sz w:val="24"/>
          <w:szCs w:val="24"/>
        </w:rPr>
        <w:t xml:space="preserve">                </w:t>
      </w:r>
      <w:r w:rsidR="003A087D" w:rsidRPr="00212FEB">
        <w:rPr>
          <w:rFonts w:ascii="Times New Roman" w:hAnsi="Times New Roman" w:cs="Times New Roman"/>
          <w:sz w:val="24"/>
          <w:szCs w:val="24"/>
        </w:rPr>
        <w:t>U skladu s tim, svako oštećenje funkcije šake može rezul</w:t>
      </w:r>
      <w:r w:rsidRPr="00212FEB">
        <w:rPr>
          <w:rFonts w:ascii="Times New Roman" w:hAnsi="Times New Roman" w:cs="Times New Roman"/>
          <w:sz w:val="24"/>
          <w:szCs w:val="24"/>
        </w:rPr>
        <w:t>tovati</w:t>
      </w:r>
      <w:r w:rsidR="003A087D" w:rsidRPr="00212FEB">
        <w:rPr>
          <w:rFonts w:ascii="Times New Roman" w:hAnsi="Times New Roman" w:cs="Times New Roman"/>
          <w:sz w:val="24"/>
          <w:szCs w:val="24"/>
        </w:rPr>
        <w:t xml:space="preserve"> nepovoljn</w:t>
      </w:r>
      <w:r w:rsidRPr="00212FEB">
        <w:rPr>
          <w:rFonts w:ascii="Times New Roman" w:hAnsi="Times New Roman" w:cs="Times New Roman"/>
          <w:sz w:val="24"/>
          <w:szCs w:val="24"/>
        </w:rPr>
        <w:t>im praktičnim i ekonomskim posledicama za samog obolelog, ali i za okolinu u kojoj deluje. Lečenje obol</w:t>
      </w:r>
      <w:r w:rsidR="003A087D" w:rsidRPr="00212FEB">
        <w:rPr>
          <w:rFonts w:ascii="Times New Roman" w:hAnsi="Times New Roman" w:cs="Times New Roman"/>
          <w:sz w:val="24"/>
          <w:szCs w:val="24"/>
        </w:rPr>
        <w:t xml:space="preserve">ele šake ima u prvom </w:t>
      </w:r>
      <w:r w:rsidRPr="00212FEB">
        <w:rPr>
          <w:rFonts w:ascii="Times New Roman" w:hAnsi="Times New Roman" w:cs="Times New Roman"/>
          <w:sz w:val="24"/>
          <w:szCs w:val="24"/>
        </w:rPr>
        <w:t>redu za cilj obnavljanje nje</w:t>
      </w:r>
      <w:r w:rsidR="003A087D" w:rsidRPr="00212FEB">
        <w:rPr>
          <w:rFonts w:ascii="Times New Roman" w:hAnsi="Times New Roman" w:cs="Times New Roman"/>
          <w:sz w:val="24"/>
          <w:szCs w:val="24"/>
        </w:rPr>
        <w:t>ne funkcije u smislu pokretljivosti zglobova i o</w:t>
      </w:r>
      <w:r w:rsidR="00212FEB" w:rsidRPr="00212FEB">
        <w:rPr>
          <w:rFonts w:ascii="Times New Roman" w:hAnsi="Times New Roman" w:cs="Times New Roman"/>
          <w:sz w:val="24"/>
          <w:szCs w:val="24"/>
        </w:rPr>
        <w:t>sećaja</w:t>
      </w:r>
      <w:r w:rsidR="003A087D" w:rsidRPr="00212FEB">
        <w:rPr>
          <w:rFonts w:ascii="Times New Roman" w:hAnsi="Times New Roman" w:cs="Times New Roman"/>
          <w:sz w:val="24"/>
          <w:szCs w:val="24"/>
        </w:rPr>
        <w:t>. Jedan od čestih uzroka funkcionalne nesposobnosti šake je sindrom karpalnog tu</w:t>
      </w:r>
      <w:r w:rsidR="00212FEB" w:rsidRPr="00212FEB">
        <w:rPr>
          <w:rFonts w:ascii="Times New Roman" w:hAnsi="Times New Roman" w:cs="Times New Roman"/>
          <w:sz w:val="24"/>
          <w:szCs w:val="24"/>
        </w:rPr>
        <w:t>nela (SKT), kod kojeg je za uspešno i efikasno l</w:t>
      </w:r>
      <w:r w:rsidR="003A087D" w:rsidRPr="00212FEB">
        <w:rPr>
          <w:rFonts w:ascii="Times New Roman" w:hAnsi="Times New Roman" w:cs="Times New Roman"/>
          <w:sz w:val="24"/>
          <w:szCs w:val="24"/>
        </w:rPr>
        <w:t>ečenje od velike važnosti njegovo rano prepoznavanje, budući da kasnije intervencije dovode do znatno lošijih ishoda.</w:t>
      </w:r>
    </w:p>
    <w:p w:rsidR="002C3010" w:rsidRPr="00212FEB" w:rsidRDefault="00B634DA" w:rsidP="0028792D">
      <w:pPr>
        <w:jc w:val="both"/>
        <w:rPr>
          <w:rFonts w:ascii="Times New Roman" w:hAnsi="Times New Roman" w:cs="Times New Roman"/>
          <w:b/>
          <w:color w:val="C00000"/>
          <w:sz w:val="24"/>
          <w:szCs w:val="24"/>
        </w:rPr>
      </w:pPr>
      <w:r w:rsidRPr="00212FEB">
        <w:rPr>
          <w:rFonts w:ascii="Times New Roman" w:hAnsi="Times New Roman" w:cs="Times New Roman"/>
          <w:b/>
          <w:color w:val="C00000"/>
          <w:sz w:val="24"/>
          <w:szCs w:val="24"/>
        </w:rPr>
        <w:t>DEFINICIJA I ANATOMIJA KARPALNOG TUNELA</w:t>
      </w:r>
    </w:p>
    <w:p w:rsidR="002C3010" w:rsidRPr="00212FEB" w:rsidRDefault="003167F7" w:rsidP="0028792D">
      <w:pPr>
        <w:jc w:val="both"/>
        <w:rPr>
          <w:rFonts w:ascii="Times New Roman" w:hAnsi="Times New Roman" w:cs="Times New Roman"/>
          <w:sz w:val="24"/>
          <w:szCs w:val="24"/>
        </w:rPr>
      </w:pPr>
      <w:r w:rsidRPr="00212FEB">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2997835</wp:posOffset>
            </wp:positionH>
            <wp:positionV relativeFrom="paragraph">
              <wp:posOffset>11430</wp:posOffset>
            </wp:positionV>
            <wp:extent cx="2823845" cy="2837180"/>
            <wp:effectExtent l="19050" t="0" r="0" b="0"/>
            <wp:wrapTight wrapText="bothSides">
              <wp:wrapPolygon edited="0">
                <wp:start x="-146" y="0"/>
                <wp:lineTo x="-146" y="21465"/>
                <wp:lineTo x="21566" y="21465"/>
                <wp:lineTo x="21566" y="0"/>
                <wp:lineTo x="-146" y="0"/>
              </wp:wrapPolygon>
            </wp:wrapTight>
            <wp:docPr id="7" name="Picture 7" descr="http://bauerfeind.rs/wp-content/uploads/2018/06/Sindrom-karpalnog-tun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auerfeind.rs/wp-content/uploads/2018/06/Sindrom-karpalnog-tunela.png"/>
                    <pic:cNvPicPr>
                      <a:picLocks noChangeAspect="1" noChangeArrowheads="1"/>
                    </pic:cNvPicPr>
                  </pic:nvPicPr>
                  <pic:blipFill>
                    <a:blip r:embed="rId9"/>
                    <a:srcRect/>
                    <a:stretch>
                      <a:fillRect/>
                    </a:stretch>
                  </pic:blipFill>
                  <pic:spPr bwMode="auto">
                    <a:xfrm>
                      <a:off x="0" y="0"/>
                      <a:ext cx="2823845" cy="2837180"/>
                    </a:xfrm>
                    <a:prstGeom prst="rect">
                      <a:avLst/>
                    </a:prstGeom>
                    <a:noFill/>
                    <a:ln w="9525">
                      <a:noFill/>
                      <a:miter lim="800000"/>
                      <a:headEnd/>
                      <a:tailEnd/>
                    </a:ln>
                  </pic:spPr>
                </pic:pic>
              </a:graphicData>
            </a:graphic>
          </wp:anchor>
        </w:drawing>
      </w:r>
      <w:r w:rsidR="002C3010" w:rsidRPr="00212FEB">
        <w:rPr>
          <w:rFonts w:ascii="Times New Roman" w:hAnsi="Times New Roman" w:cs="Times New Roman"/>
          <w:sz w:val="24"/>
          <w:szCs w:val="24"/>
        </w:rPr>
        <w:t xml:space="preserve">Karpalni tunel je smešten u predelu zgloba ručja. Ograničen je karpalnim kostima sa donje i transverzalnim karpalnim ligamentom sa gornje </w:t>
      </w:r>
      <w:r w:rsidR="00212FEB">
        <w:rPr>
          <w:rFonts w:ascii="Times New Roman" w:hAnsi="Times New Roman" w:cs="Times New Roman"/>
          <w:sz w:val="24"/>
          <w:szCs w:val="24"/>
        </w:rPr>
        <w:t>strane. Sindrom karp</w:t>
      </w:r>
      <w:r w:rsidR="00E67EC1">
        <w:rPr>
          <w:rFonts w:ascii="Times New Roman" w:hAnsi="Times New Roman" w:cs="Times New Roman"/>
          <w:sz w:val="24"/>
          <w:szCs w:val="24"/>
        </w:rPr>
        <w:t>a</w:t>
      </w:r>
      <w:r w:rsidR="002C3010" w:rsidRPr="00212FEB">
        <w:rPr>
          <w:rFonts w:ascii="Times New Roman" w:hAnsi="Times New Roman" w:cs="Times New Roman"/>
          <w:sz w:val="24"/>
          <w:szCs w:val="24"/>
        </w:rPr>
        <w:t>lnog tunela (SKT) predstavlja lokalizovanu kompresivnu leziju nervus medianusa na njegovom putu kroz karpalni tunel .</w:t>
      </w:r>
    </w:p>
    <w:p w:rsidR="00222C3E" w:rsidRPr="00212FEB" w:rsidRDefault="002C3010" w:rsidP="0028792D">
      <w:pPr>
        <w:jc w:val="both"/>
        <w:rPr>
          <w:rFonts w:ascii="Times New Roman" w:hAnsi="Times New Roman" w:cs="Times New Roman"/>
          <w:sz w:val="24"/>
          <w:szCs w:val="24"/>
        </w:rPr>
      </w:pPr>
      <w:r w:rsidRPr="00212FEB">
        <w:rPr>
          <w:rFonts w:ascii="Times New Roman" w:hAnsi="Times New Roman" w:cs="Times New Roman"/>
          <w:sz w:val="24"/>
          <w:szCs w:val="24"/>
        </w:rPr>
        <w:t>Moguća je anatomska predispozicija za razvoj ovog sindroma jer je pokazano da je karpalni tunel kod nekih bolesnika uži. Time se mogu protumačiti i neka k</w:t>
      </w:r>
      <w:r w:rsidR="00212FEB">
        <w:rPr>
          <w:rFonts w:ascii="Times New Roman" w:hAnsi="Times New Roman" w:cs="Times New Roman"/>
          <w:sz w:val="24"/>
          <w:szCs w:val="24"/>
        </w:rPr>
        <w:t xml:space="preserve">linička stanja koja prouzrokuju </w:t>
      </w:r>
      <w:r w:rsidRPr="00212FEB">
        <w:rPr>
          <w:rFonts w:ascii="Times New Roman" w:hAnsi="Times New Roman" w:cs="Times New Roman"/>
          <w:sz w:val="24"/>
          <w:szCs w:val="24"/>
        </w:rPr>
        <w:t>ili pogoršavaju SKT: akromega</w:t>
      </w:r>
      <w:r w:rsidR="00212FEB">
        <w:rPr>
          <w:rFonts w:ascii="Times New Roman" w:hAnsi="Times New Roman" w:cs="Times New Roman"/>
          <w:sz w:val="24"/>
          <w:szCs w:val="24"/>
        </w:rPr>
        <w:t>-</w:t>
      </w:r>
      <w:r w:rsidRPr="00212FEB">
        <w:rPr>
          <w:rFonts w:ascii="Times New Roman" w:hAnsi="Times New Roman" w:cs="Times New Roman"/>
          <w:sz w:val="24"/>
          <w:szCs w:val="24"/>
        </w:rPr>
        <w:t>lija, miksedem, amiloidoza, reumatoidni artritis i tenosinoviti .</w:t>
      </w:r>
    </w:p>
    <w:p w:rsidR="00D2049A" w:rsidRPr="00212FEB" w:rsidRDefault="00D2049A" w:rsidP="0028792D">
      <w:pPr>
        <w:jc w:val="both"/>
        <w:rPr>
          <w:rFonts w:ascii="Times New Roman" w:hAnsi="Times New Roman" w:cs="Times New Roman"/>
          <w:color w:val="000000" w:themeColor="text1"/>
          <w:sz w:val="24"/>
          <w:szCs w:val="24"/>
        </w:rPr>
      </w:pPr>
      <w:r w:rsidRPr="00212FEB">
        <w:rPr>
          <w:rFonts w:ascii="Times New Roman" w:hAnsi="Times New Roman" w:cs="Times New Roman"/>
          <w:color w:val="000000" w:themeColor="text1"/>
          <w:sz w:val="24"/>
          <w:szCs w:val="24"/>
        </w:rPr>
        <w:t>Sindrom tunela ručja čine bol, trnjenje i smanjenje senzibiliteta (osećaja) u predelu spoljašnje strane šake, kažiprsta i srednjeg prsta. Bol je stalan, povremeno se pojačava, može da zrači (širi se) u podlakticu i pojačava se noću. U izraženijim slučajevima ovog sindroma, dolazi i do slabosti mišića šake oživčenim od strane nerva medijanusa, te se javljaju i oslabljen stisak šake, nespretnost pri obavljanju finijih pokreta, ispadanje predmeta iz ruke itd.</w:t>
      </w:r>
    </w:p>
    <w:p w:rsidR="00212FEB" w:rsidRDefault="00212FEB" w:rsidP="0028792D">
      <w:pPr>
        <w:jc w:val="both"/>
        <w:rPr>
          <w:rFonts w:ascii="Times New Roman" w:hAnsi="Times New Roman" w:cs="Times New Roman"/>
          <w:color w:val="000000" w:themeColor="text1"/>
          <w:sz w:val="24"/>
          <w:szCs w:val="24"/>
        </w:rPr>
      </w:pPr>
    </w:p>
    <w:p w:rsidR="00D2049A" w:rsidRPr="00212FEB" w:rsidRDefault="0028792D" w:rsidP="0028792D">
      <w:pPr>
        <w:jc w:val="both"/>
        <w:rPr>
          <w:rFonts w:ascii="Times New Roman" w:hAnsi="Times New Roman" w:cs="Times New Roman"/>
          <w:color w:val="000000" w:themeColor="text1"/>
          <w:sz w:val="24"/>
          <w:szCs w:val="24"/>
        </w:rPr>
      </w:pPr>
      <w:r w:rsidRPr="00212FEB">
        <w:rPr>
          <w:rFonts w:ascii="Times New Roman" w:hAnsi="Times New Roman" w:cs="Times New Roman"/>
          <w:noProof/>
          <w:sz w:val="24"/>
          <w:szCs w:val="24"/>
        </w:rPr>
        <w:lastRenderedPageBreak/>
        <w:drawing>
          <wp:anchor distT="0" distB="0" distL="114300" distR="114300" simplePos="0" relativeHeight="251670528" behindDoc="1" locked="0" layoutInCell="1" allowOverlap="1">
            <wp:simplePos x="0" y="0"/>
            <wp:positionH relativeFrom="column">
              <wp:posOffset>3912235</wp:posOffset>
            </wp:positionH>
            <wp:positionV relativeFrom="paragraph">
              <wp:posOffset>0</wp:posOffset>
            </wp:positionV>
            <wp:extent cx="1974850" cy="1551305"/>
            <wp:effectExtent l="19050" t="0" r="6350" b="0"/>
            <wp:wrapTight wrapText="bothSides">
              <wp:wrapPolygon edited="0">
                <wp:start x="-208" y="0"/>
                <wp:lineTo x="-208" y="21220"/>
                <wp:lineTo x="21669" y="21220"/>
                <wp:lineTo x="21669" y="0"/>
                <wp:lineTo x="-208" y="0"/>
              </wp:wrapPolygon>
            </wp:wrapTight>
            <wp:docPr id="59" name="Picture 59" descr="https://blogsdir.imgix.net/1463/files/carpal-tunnel-syndrome/hand_carpal_tunnel.jpg?auto=format&amp;auto=compress&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blogsdir.imgix.net/1463/files/carpal-tunnel-syndrome/hand_carpal_tunnel.jpg?auto=format&amp;auto=compress&amp;"/>
                    <pic:cNvPicPr>
                      <a:picLocks noChangeAspect="1" noChangeArrowheads="1"/>
                    </pic:cNvPicPr>
                  </pic:nvPicPr>
                  <pic:blipFill>
                    <a:blip r:embed="rId10"/>
                    <a:srcRect/>
                    <a:stretch>
                      <a:fillRect/>
                    </a:stretch>
                  </pic:blipFill>
                  <pic:spPr bwMode="auto">
                    <a:xfrm>
                      <a:off x="0" y="0"/>
                      <a:ext cx="1974850" cy="1551305"/>
                    </a:xfrm>
                    <a:prstGeom prst="rect">
                      <a:avLst/>
                    </a:prstGeom>
                    <a:noFill/>
                    <a:ln w="9525">
                      <a:noFill/>
                      <a:miter lim="800000"/>
                      <a:headEnd/>
                      <a:tailEnd/>
                    </a:ln>
                  </pic:spPr>
                </pic:pic>
              </a:graphicData>
            </a:graphic>
          </wp:anchor>
        </w:drawing>
      </w:r>
      <w:r w:rsidR="00D2049A" w:rsidRPr="00212FEB">
        <w:rPr>
          <w:rFonts w:ascii="Times New Roman" w:hAnsi="Times New Roman" w:cs="Times New Roman"/>
          <w:color w:val="000000" w:themeColor="text1"/>
          <w:sz w:val="24"/>
          <w:szCs w:val="24"/>
        </w:rPr>
        <w:t xml:space="preserve">Kroz ovaj tunel iz nadlaktice u šaku prolaze tetive mišića, krvni sudovi i </w:t>
      </w:r>
      <w:r w:rsidR="00212FEB">
        <w:rPr>
          <w:rFonts w:ascii="Times New Roman" w:hAnsi="Times New Roman" w:cs="Times New Roman"/>
          <w:color w:val="000000" w:themeColor="text1"/>
          <w:sz w:val="24"/>
          <w:szCs w:val="24"/>
        </w:rPr>
        <w:t>centralni</w:t>
      </w:r>
      <w:r w:rsidR="00D2049A" w:rsidRPr="00212FEB">
        <w:rPr>
          <w:rFonts w:ascii="Times New Roman" w:hAnsi="Times New Roman" w:cs="Times New Roman"/>
          <w:color w:val="000000" w:themeColor="text1"/>
          <w:sz w:val="24"/>
          <w:szCs w:val="24"/>
        </w:rPr>
        <w:t xml:space="preserve"> ruke (nervus medianus). Dešava se da nerv medijanus bude uklješten u karpalnom tunelu. Najčešći uzrok je zadebljavanje poprečne opne (fascije), koje može nastati usled ponavljanih povreda ili metaboličkih poremećaja u sklopu različitih oboljenja (reumatska oboljenja, hronična bubrežna slabost).</w:t>
      </w:r>
    </w:p>
    <w:p w:rsidR="00D2049A" w:rsidRPr="00212FEB" w:rsidRDefault="00D2049A" w:rsidP="0028792D">
      <w:pPr>
        <w:jc w:val="both"/>
        <w:rPr>
          <w:rFonts w:ascii="Times New Roman" w:hAnsi="Times New Roman" w:cs="Times New Roman"/>
          <w:sz w:val="24"/>
          <w:szCs w:val="24"/>
        </w:rPr>
      </w:pPr>
      <w:r w:rsidRPr="00212FEB">
        <w:rPr>
          <w:rFonts w:ascii="Times New Roman" w:hAnsi="Times New Roman" w:cs="Times New Roman"/>
          <w:color w:val="000000" w:themeColor="text1"/>
          <w:sz w:val="24"/>
          <w:szCs w:val="24"/>
        </w:rPr>
        <w:t xml:space="preserve">Sindrom tunela ručja je </w:t>
      </w:r>
      <w:r w:rsidRPr="00212FEB">
        <w:rPr>
          <w:rFonts w:ascii="Times New Roman" w:hAnsi="Times New Roman" w:cs="Times New Roman"/>
          <w:sz w:val="24"/>
          <w:szCs w:val="24"/>
        </w:rPr>
        <w:t>najčešća kompresivna neuropatija gornjeg ekstremiteta</w:t>
      </w:r>
      <w:r w:rsidR="003167F7" w:rsidRPr="00212FEB">
        <w:rPr>
          <w:rFonts w:ascii="Times New Roman" w:hAnsi="Times New Roman" w:cs="Times New Roman"/>
          <w:sz w:val="24"/>
          <w:szCs w:val="24"/>
        </w:rPr>
        <w:t>-</w:t>
      </w:r>
      <w:r w:rsidRPr="00212FEB">
        <w:rPr>
          <w:rFonts w:ascii="Times New Roman" w:hAnsi="Times New Roman" w:cs="Times New Roman"/>
          <w:sz w:val="24"/>
          <w:szCs w:val="24"/>
        </w:rPr>
        <w:t xml:space="preserve"> niska kompresija </w:t>
      </w:r>
      <w:r w:rsidR="0028792D" w:rsidRPr="00212FEB">
        <w:rPr>
          <w:rFonts w:ascii="Times New Roman" w:hAnsi="Times New Roman" w:cs="Times New Roman"/>
          <w:sz w:val="24"/>
          <w:szCs w:val="24"/>
        </w:rPr>
        <w:t xml:space="preserve">                </w:t>
      </w:r>
      <w:r w:rsidRPr="00212FEB">
        <w:rPr>
          <w:rFonts w:ascii="Times New Roman" w:hAnsi="Times New Roman" w:cs="Times New Roman"/>
          <w:sz w:val="24"/>
          <w:szCs w:val="24"/>
        </w:rPr>
        <w:t>n. media</w:t>
      </w:r>
      <w:r w:rsidR="003167F7" w:rsidRPr="00212FEB">
        <w:rPr>
          <w:rFonts w:ascii="Times New Roman" w:hAnsi="Times New Roman" w:cs="Times New Roman"/>
          <w:sz w:val="24"/>
          <w:szCs w:val="24"/>
        </w:rPr>
        <w:t xml:space="preserve">nusa u predelu karpalnog tunela. </w:t>
      </w:r>
      <w:r w:rsidRPr="00212FEB">
        <w:rPr>
          <w:rFonts w:ascii="Times New Roman" w:hAnsi="Times New Roman" w:cs="Times New Roman"/>
          <w:sz w:val="24"/>
          <w:szCs w:val="24"/>
        </w:rPr>
        <w:t xml:space="preserve"> </w:t>
      </w:r>
      <w:r w:rsidR="003167F7" w:rsidRPr="00212FEB">
        <w:rPr>
          <w:rFonts w:ascii="Times New Roman" w:hAnsi="Times New Roman" w:cs="Times New Roman"/>
          <w:sz w:val="24"/>
          <w:szCs w:val="24"/>
        </w:rPr>
        <w:t>Karpal tunel sindrom češći je kod žena i sreće se u oko 70% slučajeva.</w:t>
      </w:r>
    </w:p>
    <w:p w:rsidR="005849C5" w:rsidRPr="00212FEB" w:rsidRDefault="005849C5" w:rsidP="0028792D">
      <w:pPr>
        <w:jc w:val="both"/>
        <w:rPr>
          <w:rFonts w:ascii="Times New Roman" w:hAnsi="Times New Roman" w:cs="Times New Roman"/>
          <w:color w:val="000000" w:themeColor="text1"/>
          <w:sz w:val="24"/>
          <w:szCs w:val="24"/>
        </w:rPr>
      </w:pPr>
      <w:r w:rsidRPr="00212FEB">
        <w:rPr>
          <w:rFonts w:ascii="Times New Roman" w:hAnsi="Times New Roman" w:cs="Times New Roman"/>
          <w:color w:val="000000" w:themeColor="text1"/>
          <w:sz w:val="24"/>
          <w:szCs w:val="24"/>
        </w:rPr>
        <w:t xml:space="preserve">Nije poznat razlog zbog kog dolazi do uklještenja </w:t>
      </w:r>
      <w:r w:rsidR="00212FEB">
        <w:rPr>
          <w:rFonts w:ascii="Times New Roman" w:hAnsi="Times New Roman" w:cs="Times New Roman"/>
          <w:color w:val="000000" w:themeColor="text1"/>
          <w:sz w:val="24"/>
          <w:szCs w:val="24"/>
        </w:rPr>
        <w:t>nerva</w:t>
      </w:r>
      <w:r w:rsidRPr="00212FEB">
        <w:rPr>
          <w:rFonts w:ascii="Times New Roman" w:hAnsi="Times New Roman" w:cs="Times New Roman"/>
          <w:color w:val="000000" w:themeColor="text1"/>
          <w:sz w:val="24"/>
          <w:szCs w:val="24"/>
        </w:rPr>
        <w:t xml:space="preserve">, međutim postoje određeni uzroci i faktori koji povećavaju rizik od uklještenja </w:t>
      </w:r>
      <w:r w:rsidR="00212FEB">
        <w:rPr>
          <w:rFonts w:ascii="Times New Roman" w:hAnsi="Times New Roman" w:cs="Times New Roman"/>
          <w:color w:val="000000" w:themeColor="text1"/>
          <w:sz w:val="24"/>
          <w:szCs w:val="24"/>
        </w:rPr>
        <w:t>nerva</w:t>
      </w:r>
      <w:r w:rsidRPr="00212FEB">
        <w:rPr>
          <w:rFonts w:ascii="Times New Roman" w:hAnsi="Times New Roman" w:cs="Times New Roman"/>
          <w:color w:val="000000" w:themeColor="text1"/>
          <w:sz w:val="24"/>
          <w:szCs w:val="24"/>
        </w:rPr>
        <w:t>. To uključuje:</w:t>
      </w:r>
    </w:p>
    <w:p w:rsidR="005849C5" w:rsidRPr="00212FEB" w:rsidRDefault="005849C5" w:rsidP="0028792D">
      <w:pPr>
        <w:pStyle w:val="ListParagraph"/>
        <w:numPr>
          <w:ilvl w:val="0"/>
          <w:numId w:val="1"/>
        </w:numPr>
        <w:jc w:val="both"/>
        <w:rPr>
          <w:rFonts w:ascii="Times New Roman" w:hAnsi="Times New Roman" w:cs="Times New Roman"/>
          <w:color w:val="000000" w:themeColor="text1"/>
          <w:sz w:val="24"/>
          <w:szCs w:val="24"/>
        </w:rPr>
      </w:pPr>
      <w:r w:rsidRPr="00212FEB">
        <w:rPr>
          <w:rFonts w:ascii="Times New Roman" w:hAnsi="Times New Roman" w:cs="Times New Roman"/>
          <w:color w:val="000000" w:themeColor="text1"/>
          <w:sz w:val="24"/>
          <w:szCs w:val="24"/>
        </w:rPr>
        <w:t>Žene u doba menopauze</w:t>
      </w:r>
    </w:p>
    <w:p w:rsidR="005849C5" w:rsidRPr="00212FEB" w:rsidRDefault="005849C5" w:rsidP="0028792D">
      <w:pPr>
        <w:pStyle w:val="ListParagraph"/>
        <w:numPr>
          <w:ilvl w:val="0"/>
          <w:numId w:val="1"/>
        </w:numPr>
        <w:jc w:val="both"/>
        <w:rPr>
          <w:rFonts w:ascii="Times New Roman" w:hAnsi="Times New Roman" w:cs="Times New Roman"/>
          <w:color w:val="000000" w:themeColor="text1"/>
          <w:sz w:val="24"/>
          <w:szCs w:val="24"/>
        </w:rPr>
      </w:pPr>
      <w:r w:rsidRPr="00212FEB">
        <w:rPr>
          <w:rFonts w:ascii="Times New Roman" w:hAnsi="Times New Roman" w:cs="Times New Roman"/>
          <w:color w:val="000000" w:themeColor="text1"/>
          <w:sz w:val="24"/>
          <w:szCs w:val="24"/>
        </w:rPr>
        <w:t>Kratka, a široka šaka ili kockasti oblik zgloba</w:t>
      </w:r>
    </w:p>
    <w:p w:rsidR="005849C5" w:rsidRPr="00212FEB" w:rsidRDefault="005849C5" w:rsidP="0028792D">
      <w:pPr>
        <w:pStyle w:val="ListParagraph"/>
        <w:numPr>
          <w:ilvl w:val="0"/>
          <w:numId w:val="1"/>
        </w:numPr>
        <w:jc w:val="both"/>
        <w:rPr>
          <w:rFonts w:ascii="Times New Roman" w:hAnsi="Times New Roman" w:cs="Times New Roman"/>
          <w:color w:val="000000" w:themeColor="text1"/>
          <w:sz w:val="24"/>
          <w:szCs w:val="24"/>
        </w:rPr>
      </w:pPr>
      <w:r w:rsidRPr="00212FEB">
        <w:rPr>
          <w:rFonts w:ascii="Times New Roman" w:hAnsi="Times New Roman" w:cs="Times New Roman"/>
          <w:color w:val="000000" w:themeColor="text1"/>
          <w:sz w:val="24"/>
          <w:szCs w:val="24"/>
        </w:rPr>
        <w:t>Stanja kao što su d</w:t>
      </w:r>
      <w:r w:rsidR="00212FEB">
        <w:rPr>
          <w:rFonts w:ascii="Times New Roman" w:hAnsi="Times New Roman" w:cs="Times New Roman"/>
          <w:color w:val="000000" w:themeColor="text1"/>
          <w:sz w:val="24"/>
          <w:szCs w:val="24"/>
        </w:rPr>
        <w:t>ijabetes i oboljenje štitne žl</w:t>
      </w:r>
      <w:r w:rsidRPr="00212FEB">
        <w:rPr>
          <w:rFonts w:ascii="Times New Roman" w:hAnsi="Times New Roman" w:cs="Times New Roman"/>
          <w:color w:val="000000" w:themeColor="text1"/>
          <w:sz w:val="24"/>
          <w:szCs w:val="24"/>
        </w:rPr>
        <w:t>ezde</w:t>
      </w:r>
    </w:p>
    <w:p w:rsidR="005849C5" w:rsidRPr="00212FEB" w:rsidRDefault="005849C5" w:rsidP="0028792D">
      <w:pPr>
        <w:pStyle w:val="ListParagraph"/>
        <w:numPr>
          <w:ilvl w:val="0"/>
          <w:numId w:val="1"/>
        </w:numPr>
        <w:jc w:val="both"/>
        <w:rPr>
          <w:rFonts w:ascii="Times New Roman" w:hAnsi="Times New Roman" w:cs="Times New Roman"/>
          <w:color w:val="000000" w:themeColor="text1"/>
          <w:sz w:val="24"/>
          <w:szCs w:val="24"/>
        </w:rPr>
      </w:pPr>
      <w:r w:rsidRPr="00212FEB">
        <w:rPr>
          <w:rFonts w:ascii="Times New Roman" w:hAnsi="Times New Roman" w:cs="Times New Roman"/>
          <w:color w:val="000000" w:themeColor="text1"/>
          <w:sz w:val="24"/>
          <w:szCs w:val="24"/>
        </w:rPr>
        <w:t>Mišićna oboljenja kao što su reu</w:t>
      </w:r>
      <w:r w:rsidR="00212FEB">
        <w:rPr>
          <w:rFonts w:ascii="Times New Roman" w:hAnsi="Times New Roman" w:cs="Times New Roman"/>
          <w:color w:val="000000" w:themeColor="text1"/>
          <w:sz w:val="24"/>
          <w:szCs w:val="24"/>
        </w:rPr>
        <w:t>matodni</w:t>
      </w:r>
      <w:r w:rsidRPr="00212FEB">
        <w:rPr>
          <w:rFonts w:ascii="Times New Roman" w:hAnsi="Times New Roman" w:cs="Times New Roman"/>
          <w:color w:val="000000" w:themeColor="text1"/>
          <w:sz w:val="24"/>
          <w:szCs w:val="24"/>
        </w:rPr>
        <w:t xml:space="preserve"> artritis i fibromijalgija</w:t>
      </w:r>
    </w:p>
    <w:p w:rsidR="005849C5" w:rsidRPr="00212FEB" w:rsidRDefault="005849C5" w:rsidP="0028792D">
      <w:pPr>
        <w:pStyle w:val="ListParagraph"/>
        <w:numPr>
          <w:ilvl w:val="0"/>
          <w:numId w:val="1"/>
        </w:numPr>
        <w:jc w:val="both"/>
        <w:rPr>
          <w:rFonts w:ascii="Times New Roman" w:hAnsi="Times New Roman" w:cs="Times New Roman"/>
          <w:color w:val="000000" w:themeColor="text1"/>
          <w:sz w:val="24"/>
          <w:szCs w:val="24"/>
        </w:rPr>
      </w:pPr>
      <w:r w:rsidRPr="00212FEB">
        <w:rPr>
          <w:rFonts w:ascii="Times New Roman" w:hAnsi="Times New Roman" w:cs="Times New Roman"/>
          <w:color w:val="000000" w:themeColor="text1"/>
          <w:sz w:val="24"/>
          <w:szCs w:val="24"/>
        </w:rPr>
        <w:t>Frakture zgloba ili slični problemi</w:t>
      </w:r>
    </w:p>
    <w:p w:rsidR="005849C5" w:rsidRPr="00212FEB" w:rsidRDefault="00212FEB" w:rsidP="0028792D">
      <w:pPr>
        <w:pStyle w:val="ListParagraph"/>
        <w:numPr>
          <w:ilvl w:val="0"/>
          <w:numId w:val="1"/>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Genetska predispozicija nasl</w:t>
      </w:r>
      <w:r w:rsidR="005849C5" w:rsidRPr="00212FEB">
        <w:rPr>
          <w:rFonts w:ascii="Times New Roman" w:hAnsi="Times New Roman" w:cs="Times New Roman"/>
          <w:color w:val="000000" w:themeColor="text1"/>
          <w:sz w:val="24"/>
          <w:szCs w:val="24"/>
        </w:rPr>
        <w:t>eđivanja ovog sindroma</w:t>
      </w:r>
    </w:p>
    <w:p w:rsidR="005849C5" w:rsidRPr="00212FEB" w:rsidRDefault="005849C5" w:rsidP="0028792D">
      <w:pPr>
        <w:pStyle w:val="ListParagraph"/>
        <w:numPr>
          <w:ilvl w:val="0"/>
          <w:numId w:val="1"/>
        </w:numPr>
        <w:jc w:val="both"/>
        <w:rPr>
          <w:rFonts w:ascii="Times New Roman" w:hAnsi="Times New Roman" w:cs="Times New Roman"/>
          <w:color w:val="000000" w:themeColor="text1"/>
          <w:sz w:val="24"/>
          <w:szCs w:val="24"/>
        </w:rPr>
      </w:pPr>
      <w:r w:rsidRPr="00212FEB">
        <w:rPr>
          <w:rFonts w:ascii="Times New Roman" w:hAnsi="Times New Roman" w:cs="Times New Roman"/>
          <w:color w:val="000000" w:themeColor="text1"/>
          <w:sz w:val="24"/>
          <w:szCs w:val="24"/>
        </w:rPr>
        <w:t>Psihosoc</w:t>
      </w:r>
      <w:r w:rsidR="00212FEB">
        <w:rPr>
          <w:rFonts w:ascii="Times New Roman" w:hAnsi="Times New Roman" w:cs="Times New Roman"/>
          <w:color w:val="000000" w:themeColor="text1"/>
          <w:sz w:val="24"/>
          <w:szCs w:val="24"/>
        </w:rPr>
        <w:t>ijalni</w:t>
      </w:r>
      <w:r w:rsidRPr="00212FEB">
        <w:rPr>
          <w:rFonts w:ascii="Times New Roman" w:hAnsi="Times New Roman" w:cs="Times New Roman"/>
          <w:color w:val="000000" w:themeColor="text1"/>
          <w:sz w:val="24"/>
          <w:szCs w:val="24"/>
        </w:rPr>
        <w:t xml:space="preserve"> faktori</w:t>
      </w:r>
    </w:p>
    <w:p w:rsidR="005849C5" w:rsidRPr="00212FEB" w:rsidRDefault="005849C5" w:rsidP="0028792D">
      <w:pPr>
        <w:jc w:val="both"/>
        <w:rPr>
          <w:rFonts w:ascii="Times New Roman" w:hAnsi="Times New Roman" w:cs="Times New Roman"/>
          <w:color w:val="000000" w:themeColor="text1"/>
          <w:sz w:val="24"/>
          <w:szCs w:val="24"/>
        </w:rPr>
      </w:pPr>
      <w:r w:rsidRPr="00212FEB">
        <w:rPr>
          <w:rFonts w:ascii="Times New Roman" w:hAnsi="Times New Roman" w:cs="Times New Roman"/>
          <w:color w:val="000000" w:themeColor="text1"/>
          <w:sz w:val="24"/>
          <w:szCs w:val="24"/>
        </w:rPr>
        <w:t>Ljudi koji su skloni gojaznosti podložniji su razvijanju ovog sindroma. Ljudi koji koriste prečesto šaku i zglobove takođe su podložni ovom riziku.</w:t>
      </w:r>
    </w:p>
    <w:p w:rsidR="003167F7" w:rsidRPr="00212FEB" w:rsidRDefault="003167F7" w:rsidP="0028792D">
      <w:pPr>
        <w:jc w:val="both"/>
        <w:rPr>
          <w:rFonts w:ascii="Times New Roman" w:hAnsi="Times New Roman" w:cs="Times New Roman"/>
          <w:color w:val="000000" w:themeColor="text1"/>
          <w:sz w:val="24"/>
          <w:szCs w:val="24"/>
        </w:rPr>
      </w:pPr>
      <w:r w:rsidRPr="00212FEB">
        <w:rPr>
          <w:rFonts w:ascii="Times New Roman" w:hAnsi="Times New Roman" w:cs="Times New Roman"/>
          <w:color w:val="000000" w:themeColor="text1"/>
          <w:sz w:val="24"/>
          <w:szCs w:val="24"/>
        </w:rPr>
        <w:t>Bolest često prati i dijabetes, giht, hypotiroidizam, bubrežnu insuficijenciju i gojaznost.</w:t>
      </w:r>
    </w:p>
    <w:p w:rsidR="00D2049A" w:rsidRPr="00212FEB" w:rsidRDefault="00D2049A" w:rsidP="0028792D">
      <w:pPr>
        <w:jc w:val="both"/>
        <w:rPr>
          <w:rFonts w:ascii="Times New Roman" w:hAnsi="Times New Roman" w:cs="Times New Roman"/>
          <w:b/>
          <w:color w:val="C00000"/>
          <w:sz w:val="24"/>
          <w:szCs w:val="24"/>
        </w:rPr>
      </w:pPr>
    </w:p>
    <w:p w:rsidR="002C3010" w:rsidRPr="00212FEB" w:rsidRDefault="00B634DA" w:rsidP="0028792D">
      <w:pPr>
        <w:jc w:val="both"/>
        <w:rPr>
          <w:rFonts w:ascii="Times New Roman" w:hAnsi="Times New Roman" w:cs="Times New Roman"/>
          <w:b/>
          <w:color w:val="C00000"/>
          <w:sz w:val="24"/>
          <w:szCs w:val="24"/>
        </w:rPr>
      </w:pPr>
      <w:r w:rsidRPr="00212FEB">
        <w:rPr>
          <w:rFonts w:ascii="Times New Roman" w:hAnsi="Times New Roman" w:cs="Times New Roman"/>
          <w:b/>
          <w:color w:val="C00000"/>
          <w:sz w:val="24"/>
          <w:szCs w:val="24"/>
        </w:rPr>
        <w:t xml:space="preserve">VRSTE OŠTEĆENJA MEDIANUSNOG </w:t>
      </w:r>
      <w:r>
        <w:rPr>
          <w:rFonts w:ascii="Times New Roman" w:hAnsi="Times New Roman" w:cs="Times New Roman"/>
          <w:b/>
          <w:color w:val="C00000"/>
          <w:sz w:val="24"/>
          <w:szCs w:val="24"/>
        </w:rPr>
        <w:t>NERVA</w:t>
      </w:r>
    </w:p>
    <w:p w:rsidR="002C3010" w:rsidRPr="00212FEB" w:rsidRDefault="002C3010" w:rsidP="0028792D">
      <w:pPr>
        <w:jc w:val="both"/>
        <w:rPr>
          <w:rFonts w:ascii="Times New Roman" w:hAnsi="Times New Roman" w:cs="Times New Roman"/>
          <w:b/>
          <w:i/>
          <w:sz w:val="24"/>
          <w:szCs w:val="24"/>
        </w:rPr>
      </w:pPr>
      <w:r w:rsidRPr="00212FEB">
        <w:rPr>
          <w:rFonts w:ascii="Times New Roman" w:hAnsi="Times New Roman" w:cs="Times New Roman"/>
          <w:b/>
          <w:i/>
          <w:sz w:val="24"/>
          <w:szCs w:val="24"/>
        </w:rPr>
        <w:t>Akutna i hronična kompresija u karpalnom tunelu</w:t>
      </w:r>
    </w:p>
    <w:p w:rsidR="002C3010" w:rsidRPr="00212FEB" w:rsidRDefault="002C3010" w:rsidP="0028792D">
      <w:pPr>
        <w:jc w:val="both"/>
        <w:rPr>
          <w:rFonts w:ascii="Times New Roman" w:hAnsi="Times New Roman" w:cs="Times New Roman"/>
          <w:sz w:val="24"/>
          <w:szCs w:val="24"/>
        </w:rPr>
      </w:pPr>
      <w:r w:rsidRPr="00212FEB">
        <w:rPr>
          <w:rFonts w:ascii="Times New Roman" w:hAnsi="Times New Roman" w:cs="Times New Roman"/>
          <w:sz w:val="24"/>
          <w:szCs w:val="24"/>
        </w:rPr>
        <w:t xml:space="preserve">Krupna, mijelinska vlakna su osetljivija na hipoksiju, tako da čak i posle teške i akutne ishemije </w:t>
      </w:r>
      <w:r w:rsidR="00212FEB">
        <w:rPr>
          <w:rFonts w:ascii="Times New Roman" w:hAnsi="Times New Roman" w:cs="Times New Roman"/>
          <w:sz w:val="24"/>
          <w:szCs w:val="24"/>
        </w:rPr>
        <w:t>nerva,</w:t>
      </w:r>
      <w:r w:rsidRPr="00212FEB">
        <w:rPr>
          <w:rFonts w:ascii="Times New Roman" w:hAnsi="Times New Roman" w:cs="Times New Roman"/>
          <w:sz w:val="24"/>
          <w:szCs w:val="24"/>
        </w:rPr>
        <w:t xml:space="preserve"> nemijelinska vlakna ostaju očuvana, dok mijelinska vlakna degenerišu.</w:t>
      </w:r>
    </w:p>
    <w:p w:rsidR="002C3010" w:rsidRPr="00212FEB" w:rsidRDefault="002C3010" w:rsidP="0028792D">
      <w:pPr>
        <w:jc w:val="both"/>
        <w:rPr>
          <w:rFonts w:ascii="Times New Roman" w:hAnsi="Times New Roman" w:cs="Times New Roman"/>
          <w:sz w:val="24"/>
          <w:szCs w:val="24"/>
        </w:rPr>
      </w:pPr>
      <w:r w:rsidRPr="00212FEB">
        <w:rPr>
          <w:rFonts w:ascii="Times New Roman" w:hAnsi="Times New Roman" w:cs="Times New Roman"/>
          <w:sz w:val="24"/>
          <w:szCs w:val="24"/>
        </w:rPr>
        <w:t xml:space="preserve">Nezavisno od toga da li je oštećenje </w:t>
      </w:r>
      <w:r w:rsidR="00212FEB">
        <w:rPr>
          <w:rFonts w:ascii="Times New Roman" w:hAnsi="Times New Roman" w:cs="Times New Roman"/>
          <w:sz w:val="24"/>
          <w:szCs w:val="24"/>
        </w:rPr>
        <w:t>nerva</w:t>
      </w:r>
      <w:r w:rsidRPr="00212FEB">
        <w:rPr>
          <w:rFonts w:ascii="Times New Roman" w:hAnsi="Times New Roman" w:cs="Times New Roman"/>
          <w:sz w:val="24"/>
          <w:szCs w:val="24"/>
        </w:rPr>
        <w:t xml:space="preserve"> mehaničkog ili ishemijskog porekla i da li je dejstvo sile stalno ili povremeno, promene u ekscitabilnosti </w:t>
      </w:r>
      <w:r w:rsidR="00212FEB">
        <w:rPr>
          <w:rFonts w:ascii="Times New Roman" w:hAnsi="Times New Roman" w:cs="Times New Roman"/>
          <w:sz w:val="24"/>
          <w:szCs w:val="24"/>
        </w:rPr>
        <w:t>nerva</w:t>
      </w:r>
      <w:r w:rsidRPr="00212FEB">
        <w:rPr>
          <w:rFonts w:ascii="Times New Roman" w:hAnsi="Times New Roman" w:cs="Times New Roman"/>
          <w:sz w:val="24"/>
          <w:szCs w:val="24"/>
        </w:rPr>
        <w:t xml:space="preserve"> kod lokalnog uklještenja su uzrok parestezija i drugih fenomena vezanih za ovaj sindrom.</w:t>
      </w:r>
    </w:p>
    <w:p w:rsidR="002C3010" w:rsidRPr="00212FEB" w:rsidRDefault="002C3010" w:rsidP="0028792D">
      <w:pPr>
        <w:jc w:val="both"/>
        <w:rPr>
          <w:rFonts w:ascii="Times New Roman" w:hAnsi="Times New Roman" w:cs="Times New Roman"/>
          <w:sz w:val="24"/>
          <w:szCs w:val="24"/>
        </w:rPr>
      </w:pPr>
      <w:r w:rsidRPr="00212FEB">
        <w:rPr>
          <w:rFonts w:ascii="Times New Roman" w:hAnsi="Times New Roman" w:cs="Times New Roman"/>
          <w:sz w:val="24"/>
          <w:szCs w:val="24"/>
        </w:rPr>
        <w:t xml:space="preserve">Dvadesetak minuta od početka ishemije razvija se mišićna slabost i gubitak senzibiliteta, </w:t>
      </w:r>
      <w:r w:rsidR="00212FEB">
        <w:rPr>
          <w:rFonts w:ascii="Times New Roman" w:hAnsi="Times New Roman" w:cs="Times New Roman"/>
          <w:sz w:val="24"/>
          <w:szCs w:val="24"/>
        </w:rPr>
        <w:t xml:space="preserve">                 </w:t>
      </w:r>
      <w:r w:rsidRPr="00212FEB">
        <w:rPr>
          <w:rFonts w:ascii="Times New Roman" w:hAnsi="Times New Roman" w:cs="Times New Roman"/>
          <w:sz w:val="24"/>
          <w:szCs w:val="24"/>
        </w:rPr>
        <w:t>pri čemu se gubi osećaj za lak dodir i hladnoću . Deficit funkcije motornog i senzitivnog nervnog</w:t>
      </w:r>
      <w:r w:rsidRPr="0028792D">
        <w:rPr>
          <w:rFonts w:cstheme="minorHAnsi"/>
          <w:sz w:val="24"/>
          <w:szCs w:val="24"/>
        </w:rPr>
        <w:t xml:space="preserve"> </w:t>
      </w:r>
      <w:r w:rsidRPr="00212FEB">
        <w:rPr>
          <w:rFonts w:ascii="Times New Roman" w:hAnsi="Times New Roman" w:cs="Times New Roman"/>
          <w:sz w:val="24"/>
          <w:szCs w:val="24"/>
        </w:rPr>
        <w:lastRenderedPageBreak/>
        <w:t>vlakna obnavlja se skoro odmah posle ponovnog uspostavljanja cirkulacije, ukoliko ishemija nije bila duža od dva sata.</w:t>
      </w:r>
    </w:p>
    <w:p w:rsidR="002C3010" w:rsidRPr="00212FEB" w:rsidRDefault="002C3010" w:rsidP="0028792D">
      <w:pPr>
        <w:jc w:val="both"/>
        <w:rPr>
          <w:rFonts w:ascii="Times New Roman" w:hAnsi="Times New Roman" w:cs="Times New Roman"/>
          <w:sz w:val="24"/>
          <w:szCs w:val="24"/>
        </w:rPr>
      </w:pPr>
      <w:r w:rsidRPr="00212FEB">
        <w:rPr>
          <w:rFonts w:ascii="Times New Roman" w:hAnsi="Times New Roman" w:cs="Times New Roman"/>
          <w:sz w:val="24"/>
          <w:szCs w:val="24"/>
        </w:rPr>
        <w:t xml:space="preserve">Prolazni senzorni simptomi kod SKT mogu biti posledica prekomerne ekscitabilnosti </w:t>
      </w:r>
      <w:r w:rsidR="00212FEB">
        <w:rPr>
          <w:rFonts w:ascii="Times New Roman" w:hAnsi="Times New Roman" w:cs="Times New Roman"/>
          <w:sz w:val="24"/>
          <w:szCs w:val="24"/>
        </w:rPr>
        <w:t>nerva</w:t>
      </w:r>
      <w:r w:rsidRPr="00212FEB">
        <w:rPr>
          <w:rFonts w:ascii="Times New Roman" w:hAnsi="Times New Roman" w:cs="Times New Roman"/>
          <w:sz w:val="24"/>
          <w:szCs w:val="24"/>
        </w:rPr>
        <w:t xml:space="preserve"> pri hipoksiji, kada se javljaju ektopični impulsi u senzornim vlaknima. Fascikulacije, poreklom od ektopičnih impulsa u motornim nervima, ređe se javljaju, jer se motorna vlakna akomodiraju bolje nego senzitivna, u odnosu na odstupanja u membranskom potencijalu. Razlike u akomodaciji jesu posledica razlika u koncentraciji kalijumskih kanala u ovim vlaknima.</w:t>
      </w:r>
    </w:p>
    <w:p w:rsidR="002C3010" w:rsidRPr="00212FEB" w:rsidRDefault="002C3010" w:rsidP="0028792D">
      <w:pPr>
        <w:jc w:val="both"/>
        <w:rPr>
          <w:rFonts w:ascii="Times New Roman" w:hAnsi="Times New Roman" w:cs="Times New Roman"/>
          <w:sz w:val="24"/>
          <w:szCs w:val="24"/>
        </w:rPr>
      </w:pPr>
      <w:r w:rsidRPr="00212FEB">
        <w:rPr>
          <w:rFonts w:ascii="Times New Roman" w:hAnsi="Times New Roman" w:cs="Times New Roman"/>
          <w:sz w:val="24"/>
          <w:szCs w:val="24"/>
        </w:rPr>
        <w:t>Slabost obolele šake nastaje kada se razvije kondukcioni blok u vlaknima sa oštećenim mijelinom, dok je mišićna slabost udružena sa atrofijom obično znak aksonskog oštećenja. Retko, kod teškog deficita, može biti oštećen i simpatikus, gde se kao znak iritacije simpatičkih eferentnih nervih vlakana javlja profuzno znojenje i vazospazam.</w:t>
      </w:r>
    </w:p>
    <w:p w:rsidR="002C3010" w:rsidRPr="00212FEB" w:rsidRDefault="0027193E" w:rsidP="0028792D">
      <w:pPr>
        <w:jc w:val="both"/>
        <w:rPr>
          <w:rFonts w:ascii="Times New Roman" w:hAnsi="Times New Roman" w:cs="Times New Roman"/>
          <w:sz w:val="24"/>
          <w:szCs w:val="24"/>
        </w:rPr>
      </w:pPr>
      <w:r w:rsidRPr="00212FEB">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3556000</wp:posOffset>
            </wp:positionH>
            <wp:positionV relativeFrom="paragraph">
              <wp:posOffset>542290</wp:posOffset>
            </wp:positionV>
            <wp:extent cx="2280920" cy="1569720"/>
            <wp:effectExtent l="19050" t="0" r="5080" b="0"/>
            <wp:wrapTight wrapText="bothSides">
              <wp:wrapPolygon edited="0">
                <wp:start x="-180" y="0"/>
                <wp:lineTo x="-180" y="21233"/>
                <wp:lineTo x="21648" y="21233"/>
                <wp:lineTo x="21648" y="0"/>
                <wp:lineTo x="-18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2280920" cy="1569720"/>
                    </a:xfrm>
                    <a:prstGeom prst="rect">
                      <a:avLst/>
                    </a:prstGeom>
                    <a:noFill/>
                    <a:ln w="9525">
                      <a:noFill/>
                      <a:miter lim="800000"/>
                      <a:headEnd/>
                      <a:tailEnd/>
                    </a:ln>
                  </pic:spPr>
                </pic:pic>
              </a:graphicData>
            </a:graphic>
          </wp:anchor>
        </w:drawing>
      </w:r>
      <w:r w:rsidR="002C3010" w:rsidRPr="00212FEB">
        <w:rPr>
          <w:rFonts w:ascii="Times New Roman" w:hAnsi="Times New Roman" w:cs="Times New Roman"/>
          <w:sz w:val="24"/>
          <w:szCs w:val="24"/>
        </w:rPr>
        <w:t>Može se reći da se kao dominantan simptom SKT javljaju noćne parestezije koje se manifestuju u inervacionom području nervus medianusa, mada simptomatologijom mogu biti zahvaćeni i prsti inervisani od strane nervus ulnarisa .</w:t>
      </w:r>
    </w:p>
    <w:p w:rsidR="002C3010" w:rsidRPr="00212FEB" w:rsidRDefault="00212FEB" w:rsidP="0028792D">
      <w:pPr>
        <w:jc w:val="both"/>
        <w:rPr>
          <w:rFonts w:ascii="Times New Roman" w:hAnsi="Times New Roman" w:cs="Times New Roman"/>
          <w:sz w:val="24"/>
          <w:szCs w:val="24"/>
        </w:rPr>
      </w:pPr>
      <w:r>
        <w:rPr>
          <w:rFonts w:ascii="Times New Roman" w:hAnsi="Times New Roman" w:cs="Times New Roman"/>
          <w:sz w:val="24"/>
          <w:szCs w:val="24"/>
        </w:rPr>
        <w:t>Prema Katzu i Simmonsu</w:t>
      </w:r>
      <w:r w:rsidR="002C3010" w:rsidRPr="00212FEB">
        <w:rPr>
          <w:rFonts w:ascii="Times New Roman" w:hAnsi="Times New Roman" w:cs="Times New Roman"/>
          <w:sz w:val="24"/>
          <w:szCs w:val="24"/>
        </w:rPr>
        <w:t xml:space="preserve">, postoji klasičan trijas simptoma kod SKT. Trijas </w:t>
      </w:r>
      <w:r>
        <w:rPr>
          <w:rFonts w:ascii="Times New Roman" w:hAnsi="Times New Roman" w:cs="Times New Roman"/>
          <w:sz w:val="24"/>
          <w:szCs w:val="24"/>
        </w:rPr>
        <w:t>podrazumeva bockanje, trnjenje i</w:t>
      </w:r>
      <w:r w:rsidR="002C3010" w:rsidRPr="00212FEB">
        <w:rPr>
          <w:rFonts w:ascii="Times New Roman" w:hAnsi="Times New Roman" w:cs="Times New Roman"/>
          <w:sz w:val="24"/>
          <w:szCs w:val="24"/>
        </w:rPr>
        <w:t xml:space="preserve"> smanjenu osetljivost sa ili bez bola u bar dva od prva tri prsta šake pri čemu su palmarni i dorzalni deo šake isključeni uz prisustvo bola u zglobu ručja kao stalnim simptomom.</w:t>
      </w:r>
    </w:p>
    <w:p w:rsidR="0028792D" w:rsidRPr="00212FEB" w:rsidRDefault="0028792D" w:rsidP="0028792D">
      <w:pPr>
        <w:jc w:val="both"/>
        <w:rPr>
          <w:rFonts w:ascii="Times New Roman" w:hAnsi="Times New Roman" w:cs="Times New Roman"/>
          <w:sz w:val="24"/>
          <w:szCs w:val="24"/>
        </w:rPr>
      </w:pPr>
    </w:p>
    <w:p w:rsidR="0002170B" w:rsidRPr="00212FEB" w:rsidRDefault="0002170B" w:rsidP="00212FEB">
      <w:pPr>
        <w:jc w:val="center"/>
        <w:rPr>
          <w:rFonts w:ascii="Times New Roman" w:hAnsi="Times New Roman" w:cs="Times New Roman"/>
          <w:sz w:val="24"/>
          <w:szCs w:val="24"/>
        </w:rPr>
      </w:pPr>
      <w:r w:rsidRPr="00212FEB">
        <w:rPr>
          <w:rFonts w:ascii="Times New Roman" w:hAnsi="Times New Roman" w:cs="Times New Roman"/>
          <w:noProof/>
          <w:sz w:val="24"/>
          <w:szCs w:val="24"/>
        </w:rPr>
        <w:drawing>
          <wp:inline distT="0" distB="0" distL="0" distR="0">
            <wp:extent cx="3792299" cy="1698107"/>
            <wp:effectExtent l="19050" t="0" r="0" b="0"/>
            <wp:docPr id="40" name="Picture 40" descr="https://www.midlandhealth.com/wp-content/uploads/2019/04/carpal-tunnel-syndrome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midlandhealth.com/wp-content/uploads/2019/04/carpal-tunnel-syndrome_orig.png"/>
                    <pic:cNvPicPr>
                      <a:picLocks noChangeAspect="1" noChangeArrowheads="1"/>
                    </pic:cNvPicPr>
                  </pic:nvPicPr>
                  <pic:blipFill>
                    <a:blip r:embed="rId12"/>
                    <a:srcRect/>
                    <a:stretch>
                      <a:fillRect/>
                    </a:stretch>
                  </pic:blipFill>
                  <pic:spPr bwMode="auto">
                    <a:xfrm>
                      <a:off x="0" y="0"/>
                      <a:ext cx="3797019" cy="1700221"/>
                    </a:xfrm>
                    <a:prstGeom prst="rect">
                      <a:avLst/>
                    </a:prstGeom>
                    <a:noFill/>
                    <a:ln w="9525">
                      <a:noFill/>
                      <a:miter lim="800000"/>
                      <a:headEnd/>
                      <a:tailEnd/>
                    </a:ln>
                  </pic:spPr>
                </pic:pic>
              </a:graphicData>
            </a:graphic>
          </wp:inline>
        </w:drawing>
      </w:r>
    </w:p>
    <w:p w:rsidR="002C3010" w:rsidRPr="00212FEB" w:rsidRDefault="002C3010" w:rsidP="0028792D">
      <w:pPr>
        <w:jc w:val="both"/>
        <w:rPr>
          <w:rFonts w:ascii="Times New Roman" w:hAnsi="Times New Roman" w:cs="Times New Roman"/>
          <w:sz w:val="24"/>
          <w:szCs w:val="24"/>
        </w:rPr>
      </w:pPr>
      <w:r w:rsidRPr="00212FEB">
        <w:rPr>
          <w:rFonts w:ascii="Times New Roman" w:hAnsi="Times New Roman" w:cs="Times New Roman"/>
          <w:sz w:val="24"/>
          <w:szCs w:val="24"/>
        </w:rPr>
        <w:t>Međutim, „zlatnim standardom“ u postavljanju dijagnoze SKT, smatra se kombinacija pomenutih simptoma uz elektrofiziološki verifikovanu disfunkciju nervus medianusa u zglobu ručja .</w:t>
      </w:r>
    </w:p>
    <w:p w:rsidR="0028792D" w:rsidRDefault="0028792D" w:rsidP="0028792D">
      <w:pPr>
        <w:jc w:val="both"/>
        <w:rPr>
          <w:rFonts w:cstheme="minorHAnsi"/>
          <w:sz w:val="24"/>
          <w:szCs w:val="24"/>
        </w:rPr>
      </w:pPr>
    </w:p>
    <w:p w:rsidR="00212FEB" w:rsidRDefault="00212FEB" w:rsidP="0028792D">
      <w:pPr>
        <w:jc w:val="both"/>
        <w:rPr>
          <w:rFonts w:cstheme="minorHAnsi"/>
          <w:sz w:val="24"/>
          <w:szCs w:val="24"/>
        </w:rPr>
      </w:pPr>
    </w:p>
    <w:p w:rsidR="0027193E" w:rsidRPr="00212FEB" w:rsidRDefault="0027193E" w:rsidP="0028792D">
      <w:pPr>
        <w:jc w:val="both"/>
        <w:rPr>
          <w:rFonts w:ascii="Times New Roman" w:hAnsi="Times New Roman" w:cs="Times New Roman"/>
          <w:sz w:val="24"/>
          <w:szCs w:val="24"/>
        </w:rPr>
      </w:pPr>
      <w:r w:rsidRPr="00212FEB">
        <w:rPr>
          <w:rFonts w:ascii="Times New Roman" w:hAnsi="Times New Roman" w:cs="Times New Roman"/>
          <w:sz w:val="24"/>
          <w:szCs w:val="24"/>
        </w:rPr>
        <w:lastRenderedPageBreak/>
        <w:t>K</w:t>
      </w:r>
      <w:r w:rsidR="00212FEB">
        <w:rPr>
          <w:rFonts w:ascii="Times New Roman" w:hAnsi="Times New Roman" w:cs="Times New Roman"/>
          <w:sz w:val="24"/>
          <w:szCs w:val="24"/>
        </w:rPr>
        <w:t xml:space="preserve">linički simptomi SKT-a kategorišu </w:t>
      </w:r>
      <w:r w:rsidRPr="00212FEB">
        <w:rPr>
          <w:rFonts w:ascii="Times New Roman" w:hAnsi="Times New Roman" w:cs="Times New Roman"/>
          <w:sz w:val="24"/>
          <w:szCs w:val="24"/>
        </w:rPr>
        <w:t>se u tri stadij</w:t>
      </w:r>
      <w:r w:rsidR="00212FEB">
        <w:rPr>
          <w:rFonts w:ascii="Times New Roman" w:hAnsi="Times New Roman" w:cs="Times New Roman"/>
          <w:sz w:val="24"/>
          <w:szCs w:val="24"/>
        </w:rPr>
        <w:t>um</w:t>
      </w:r>
      <w:r w:rsidRPr="00212FEB">
        <w:rPr>
          <w:rFonts w:ascii="Times New Roman" w:hAnsi="Times New Roman" w:cs="Times New Roman"/>
          <w:sz w:val="24"/>
          <w:szCs w:val="24"/>
        </w:rPr>
        <w:t xml:space="preserve">a. </w:t>
      </w:r>
    </w:p>
    <w:p w:rsidR="0027193E" w:rsidRPr="00212FEB" w:rsidRDefault="0027193E" w:rsidP="00212FEB">
      <w:pPr>
        <w:pStyle w:val="ListParagraph"/>
        <w:numPr>
          <w:ilvl w:val="0"/>
          <w:numId w:val="5"/>
        </w:numPr>
        <w:jc w:val="both"/>
        <w:rPr>
          <w:rFonts w:ascii="Times New Roman" w:hAnsi="Times New Roman" w:cs="Times New Roman"/>
          <w:sz w:val="24"/>
          <w:szCs w:val="24"/>
        </w:rPr>
      </w:pPr>
      <w:r w:rsidRPr="00212FEB">
        <w:rPr>
          <w:rFonts w:ascii="Times New Roman" w:hAnsi="Times New Roman" w:cs="Times New Roman"/>
          <w:sz w:val="24"/>
          <w:szCs w:val="24"/>
        </w:rPr>
        <w:t>U prvom stadiju</w:t>
      </w:r>
      <w:r w:rsidR="00212FEB">
        <w:rPr>
          <w:rFonts w:ascii="Times New Roman" w:hAnsi="Times New Roman" w:cs="Times New Roman"/>
          <w:sz w:val="24"/>
          <w:szCs w:val="24"/>
        </w:rPr>
        <w:t>mu</w:t>
      </w:r>
      <w:r w:rsidRPr="00212FEB">
        <w:rPr>
          <w:rFonts w:ascii="Times New Roman" w:hAnsi="Times New Roman" w:cs="Times New Roman"/>
          <w:sz w:val="24"/>
          <w:szCs w:val="24"/>
        </w:rPr>
        <w:t xml:space="preserve"> (blažem) pacijent se budi</w:t>
      </w:r>
      <w:r w:rsidR="00212FEB">
        <w:rPr>
          <w:rFonts w:ascii="Times New Roman" w:hAnsi="Times New Roman" w:cs="Times New Roman"/>
          <w:sz w:val="24"/>
          <w:szCs w:val="24"/>
        </w:rPr>
        <w:t xml:space="preserve"> noću uz bolne trnce i os</w:t>
      </w:r>
      <w:r w:rsidRPr="00212FEB">
        <w:rPr>
          <w:rFonts w:ascii="Times New Roman" w:hAnsi="Times New Roman" w:cs="Times New Roman"/>
          <w:sz w:val="24"/>
          <w:szCs w:val="24"/>
        </w:rPr>
        <w:t xml:space="preserve">ećaj </w:t>
      </w:r>
      <w:r w:rsidR="00212FEB">
        <w:rPr>
          <w:rFonts w:ascii="Times New Roman" w:hAnsi="Times New Roman" w:cs="Times New Roman"/>
          <w:sz w:val="24"/>
          <w:szCs w:val="24"/>
        </w:rPr>
        <w:t>oteknute</w:t>
      </w:r>
      <w:r w:rsidRPr="00212FEB">
        <w:rPr>
          <w:rFonts w:ascii="Times New Roman" w:hAnsi="Times New Roman" w:cs="Times New Roman"/>
          <w:sz w:val="24"/>
          <w:szCs w:val="24"/>
        </w:rPr>
        <w:t xml:space="preserve"> šake koja nije vidljiva. Simptomi se javljaju prvenstveno u području inervacije NM-a (prv</w:t>
      </w:r>
      <w:r w:rsidR="00212FEB">
        <w:rPr>
          <w:rFonts w:ascii="Times New Roman" w:hAnsi="Times New Roman" w:cs="Times New Roman"/>
          <w:sz w:val="24"/>
          <w:szCs w:val="24"/>
        </w:rPr>
        <w:t>a tri prsta i radijalna polovina</w:t>
      </w:r>
      <w:r w:rsidRPr="00212FEB">
        <w:rPr>
          <w:rFonts w:ascii="Times New Roman" w:hAnsi="Times New Roman" w:cs="Times New Roman"/>
          <w:sz w:val="24"/>
          <w:szCs w:val="24"/>
        </w:rPr>
        <w:t xml:space="preserve"> četvrtog prsta), bolovi se mogu širi</w:t>
      </w:r>
      <w:r w:rsidR="00212FEB">
        <w:rPr>
          <w:rFonts w:ascii="Times New Roman" w:hAnsi="Times New Roman" w:cs="Times New Roman"/>
          <w:sz w:val="24"/>
          <w:szCs w:val="24"/>
        </w:rPr>
        <w:t>ti proksimalno prema laktu i, r</w:t>
      </w:r>
      <w:r w:rsidRPr="00212FEB">
        <w:rPr>
          <w:rFonts w:ascii="Times New Roman" w:hAnsi="Times New Roman" w:cs="Times New Roman"/>
          <w:sz w:val="24"/>
          <w:szCs w:val="24"/>
        </w:rPr>
        <w:t>eđe, ramenu. Nakon t</w:t>
      </w:r>
      <w:r w:rsidR="00212FEB">
        <w:rPr>
          <w:rFonts w:ascii="Times New Roman" w:hAnsi="Times New Roman" w:cs="Times New Roman"/>
          <w:sz w:val="24"/>
          <w:szCs w:val="24"/>
        </w:rPr>
        <w:t>rzaja</w:t>
      </w:r>
      <w:r w:rsidRPr="00212FEB">
        <w:rPr>
          <w:rFonts w:ascii="Times New Roman" w:hAnsi="Times New Roman" w:cs="Times New Roman"/>
          <w:sz w:val="24"/>
          <w:szCs w:val="24"/>
        </w:rPr>
        <w:t xml:space="preserve"> ruke, zn</w:t>
      </w:r>
      <w:r w:rsidR="00212FEB">
        <w:rPr>
          <w:rFonts w:ascii="Times New Roman" w:hAnsi="Times New Roman" w:cs="Times New Roman"/>
          <w:sz w:val="24"/>
          <w:szCs w:val="24"/>
        </w:rPr>
        <w:t>ak trzaja (engl. flick) i promj</w:t>
      </w:r>
      <w:r w:rsidRPr="00212FEB">
        <w:rPr>
          <w:rFonts w:ascii="Times New Roman" w:hAnsi="Times New Roman" w:cs="Times New Roman"/>
          <w:sz w:val="24"/>
          <w:szCs w:val="24"/>
        </w:rPr>
        <w:t>ne položaja šake simptomi nestaju.</w:t>
      </w:r>
    </w:p>
    <w:p w:rsidR="0027193E" w:rsidRPr="00212FEB" w:rsidRDefault="0027193E" w:rsidP="00212FEB">
      <w:pPr>
        <w:pStyle w:val="ListParagraph"/>
        <w:numPr>
          <w:ilvl w:val="0"/>
          <w:numId w:val="5"/>
        </w:numPr>
        <w:jc w:val="both"/>
        <w:rPr>
          <w:rFonts w:ascii="Times New Roman" w:hAnsi="Times New Roman" w:cs="Times New Roman"/>
          <w:sz w:val="24"/>
          <w:szCs w:val="24"/>
        </w:rPr>
      </w:pPr>
      <w:r w:rsidRPr="00212FEB">
        <w:rPr>
          <w:rFonts w:ascii="Times New Roman" w:hAnsi="Times New Roman" w:cs="Times New Roman"/>
          <w:sz w:val="24"/>
          <w:szCs w:val="24"/>
        </w:rPr>
        <w:t>U drugom stadiju</w:t>
      </w:r>
      <w:r w:rsidR="00212FEB">
        <w:rPr>
          <w:rFonts w:ascii="Times New Roman" w:hAnsi="Times New Roman" w:cs="Times New Roman"/>
          <w:sz w:val="24"/>
          <w:szCs w:val="24"/>
        </w:rPr>
        <w:t>mu pacijent oseća simptome i to</w:t>
      </w:r>
      <w:r w:rsidRPr="00212FEB">
        <w:rPr>
          <w:rFonts w:ascii="Times New Roman" w:hAnsi="Times New Roman" w:cs="Times New Roman"/>
          <w:sz w:val="24"/>
          <w:szCs w:val="24"/>
        </w:rPr>
        <w:t xml:space="preserve">kom dana, </w:t>
      </w:r>
      <w:r w:rsidR="00212FEB">
        <w:rPr>
          <w:rFonts w:ascii="Times New Roman" w:hAnsi="Times New Roman" w:cs="Times New Roman"/>
          <w:sz w:val="24"/>
          <w:szCs w:val="24"/>
        </w:rPr>
        <w:t>naročito</w:t>
      </w:r>
      <w:r w:rsidRPr="00212FEB">
        <w:rPr>
          <w:rFonts w:ascii="Times New Roman" w:hAnsi="Times New Roman" w:cs="Times New Roman"/>
          <w:sz w:val="24"/>
          <w:szCs w:val="24"/>
        </w:rPr>
        <w:t xml:space="preserve"> pri p</w:t>
      </w:r>
      <w:r w:rsidR="00212FEB">
        <w:rPr>
          <w:rFonts w:ascii="Times New Roman" w:hAnsi="Times New Roman" w:cs="Times New Roman"/>
          <w:sz w:val="24"/>
          <w:szCs w:val="24"/>
        </w:rPr>
        <w:t>onavljanim kretnjama šake i duž</w:t>
      </w:r>
      <w:r w:rsidRPr="00212FEB">
        <w:rPr>
          <w:rFonts w:ascii="Times New Roman" w:hAnsi="Times New Roman" w:cs="Times New Roman"/>
          <w:sz w:val="24"/>
          <w:szCs w:val="24"/>
        </w:rPr>
        <w:t>em zadržava</w:t>
      </w:r>
      <w:r w:rsidR="00212FEB">
        <w:rPr>
          <w:rFonts w:ascii="Times New Roman" w:hAnsi="Times New Roman" w:cs="Times New Roman"/>
          <w:sz w:val="24"/>
          <w:szCs w:val="24"/>
        </w:rPr>
        <w:t>nju šake u istom položaju. Prim</w:t>
      </w:r>
      <w:r w:rsidRPr="00212FEB">
        <w:rPr>
          <w:rFonts w:ascii="Times New Roman" w:hAnsi="Times New Roman" w:cs="Times New Roman"/>
          <w:sz w:val="24"/>
          <w:szCs w:val="24"/>
        </w:rPr>
        <w:t>ećuje nespretnost prilikom rada rukama i ispadanje predmeta iz ruku  .</w:t>
      </w:r>
    </w:p>
    <w:p w:rsidR="003167F7" w:rsidRPr="00212FEB" w:rsidRDefault="0027193E" w:rsidP="00212FEB">
      <w:pPr>
        <w:pStyle w:val="ListParagraph"/>
        <w:numPr>
          <w:ilvl w:val="0"/>
          <w:numId w:val="5"/>
        </w:numPr>
        <w:jc w:val="both"/>
        <w:rPr>
          <w:rFonts w:ascii="Times New Roman" w:hAnsi="Times New Roman" w:cs="Times New Roman"/>
          <w:sz w:val="24"/>
          <w:szCs w:val="24"/>
        </w:rPr>
      </w:pPr>
      <w:r w:rsidRPr="00212FEB">
        <w:rPr>
          <w:rFonts w:ascii="Times New Roman" w:hAnsi="Times New Roman" w:cs="Times New Roman"/>
          <w:sz w:val="24"/>
          <w:szCs w:val="24"/>
        </w:rPr>
        <w:t>Treći stadij</w:t>
      </w:r>
      <w:r w:rsidR="00212FEB">
        <w:rPr>
          <w:rFonts w:ascii="Times New Roman" w:hAnsi="Times New Roman" w:cs="Times New Roman"/>
          <w:sz w:val="24"/>
          <w:szCs w:val="24"/>
        </w:rPr>
        <w:t>um</w:t>
      </w:r>
      <w:r w:rsidRPr="00212FEB">
        <w:rPr>
          <w:rFonts w:ascii="Times New Roman" w:hAnsi="Times New Roman" w:cs="Times New Roman"/>
          <w:sz w:val="24"/>
          <w:szCs w:val="24"/>
        </w:rPr>
        <w:t>, i najteži, stadij</w:t>
      </w:r>
      <w:r w:rsidR="00212FEB">
        <w:rPr>
          <w:rFonts w:ascii="Times New Roman" w:hAnsi="Times New Roman" w:cs="Times New Roman"/>
          <w:sz w:val="24"/>
          <w:szCs w:val="24"/>
        </w:rPr>
        <w:t>um</w:t>
      </w:r>
      <w:r w:rsidRPr="00212FEB">
        <w:rPr>
          <w:rFonts w:ascii="Times New Roman" w:hAnsi="Times New Roman" w:cs="Times New Roman"/>
          <w:sz w:val="24"/>
          <w:szCs w:val="24"/>
        </w:rPr>
        <w:t xml:space="preserve"> javlja se kada je vidljiva hipotrofija ili atr</w:t>
      </w:r>
      <w:r w:rsidR="00212FEB">
        <w:rPr>
          <w:rFonts w:ascii="Times New Roman" w:hAnsi="Times New Roman" w:cs="Times New Roman"/>
          <w:sz w:val="24"/>
          <w:szCs w:val="24"/>
        </w:rPr>
        <w:t>ofija tenara uz simptome prvog i drugog stadijuma</w:t>
      </w:r>
      <w:r w:rsidRPr="00212FEB">
        <w:rPr>
          <w:rFonts w:ascii="Times New Roman" w:hAnsi="Times New Roman" w:cs="Times New Roman"/>
          <w:sz w:val="24"/>
          <w:szCs w:val="24"/>
        </w:rPr>
        <w:t xml:space="preserve">. Pacijentu su otežane precizne radnje šakom (npr. otkopčavanje dugmadi, zatvaranje </w:t>
      </w:r>
      <w:r w:rsidR="00212FEB">
        <w:rPr>
          <w:rFonts w:ascii="Times New Roman" w:hAnsi="Times New Roman" w:cs="Times New Roman"/>
          <w:sz w:val="24"/>
          <w:szCs w:val="24"/>
        </w:rPr>
        <w:t>tegli</w:t>
      </w:r>
      <w:r w:rsidRPr="00212FEB">
        <w:rPr>
          <w:rFonts w:ascii="Times New Roman" w:hAnsi="Times New Roman" w:cs="Times New Roman"/>
          <w:sz w:val="24"/>
          <w:szCs w:val="24"/>
        </w:rPr>
        <w:t>, otežano držanje stvari u rukama). U ovom stadiju</w:t>
      </w:r>
      <w:r w:rsidR="00212FEB">
        <w:rPr>
          <w:rFonts w:ascii="Times New Roman" w:hAnsi="Times New Roman" w:cs="Times New Roman"/>
          <w:sz w:val="24"/>
          <w:szCs w:val="24"/>
        </w:rPr>
        <w:t>mu</w:t>
      </w:r>
      <w:r w:rsidRPr="00212FEB">
        <w:rPr>
          <w:rFonts w:ascii="Times New Roman" w:hAnsi="Times New Roman" w:cs="Times New Roman"/>
          <w:sz w:val="24"/>
          <w:szCs w:val="24"/>
        </w:rPr>
        <w:t xml:space="preserve"> SKT-a motorna vlakna NM-a su oštećena, a to se </w:t>
      </w:r>
      <w:r w:rsidR="00212FEB">
        <w:rPr>
          <w:rFonts w:ascii="Times New Roman" w:hAnsi="Times New Roman" w:cs="Times New Roman"/>
          <w:sz w:val="24"/>
          <w:szCs w:val="24"/>
        </w:rPr>
        <w:t>manifestuje</w:t>
      </w:r>
      <w:r w:rsidRPr="00212FEB">
        <w:rPr>
          <w:rFonts w:ascii="Times New Roman" w:hAnsi="Times New Roman" w:cs="Times New Roman"/>
          <w:sz w:val="24"/>
          <w:szCs w:val="24"/>
        </w:rPr>
        <w:t xml:space="preserve"> slabom abdukcijom i opozicijom palca</w:t>
      </w:r>
      <w:r w:rsidR="00212FEB">
        <w:rPr>
          <w:rFonts w:ascii="Times New Roman" w:hAnsi="Times New Roman" w:cs="Times New Roman"/>
          <w:sz w:val="24"/>
          <w:szCs w:val="24"/>
        </w:rPr>
        <w:t>.</w:t>
      </w:r>
      <w:r w:rsidRPr="00212FEB">
        <w:rPr>
          <w:rFonts w:ascii="Times New Roman" w:hAnsi="Times New Roman" w:cs="Times New Roman"/>
          <w:sz w:val="24"/>
          <w:szCs w:val="24"/>
        </w:rPr>
        <w:t xml:space="preserve"> Senzorna </w:t>
      </w:r>
      <w:r w:rsidR="00212FEB">
        <w:rPr>
          <w:rFonts w:ascii="Times New Roman" w:hAnsi="Times New Roman" w:cs="Times New Roman"/>
          <w:sz w:val="24"/>
          <w:szCs w:val="24"/>
        </w:rPr>
        <w:t>nervna</w:t>
      </w:r>
      <w:r w:rsidR="00922E2F">
        <w:rPr>
          <w:rFonts w:ascii="Times New Roman" w:hAnsi="Times New Roman" w:cs="Times New Roman"/>
          <w:sz w:val="24"/>
          <w:szCs w:val="24"/>
        </w:rPr>
        <w:t xml:space="preserve"> vlakna su os</w:t>
      </w:r>
      <w:r w:rsidRPr="00212FEB">
        <w:rPr>
          <w:rFonts w:ascii="Times New Roman" w:hAnsi="Times New Roman" w:cs="Times New Roman"/>
          <w:sz w:val="24"/>
          <w:szCs w:val="24"/>
        </w:rPr>
        <w:t xml:space="preserve">etljivija na kompresiju od motornih </w:t>
      </w:r>
      <w:r w:rsidR="00922E2F">
        <w:rPr>
          <w:rFonts w:ascii="Times New Roman" w:hAnsi="Times New Roman" w:cs="Times New Roman"/>
          <w:sz w:val="24"/>
          <w:szCs w:val="24"/>
        </w:rPr>
        <w:t>nervnih</w:t>
      </w:r>
      <w:r w:rsidRPr="00212FEB">
        <w:rPr>
          <w:rFonts w:ascii="Times New Roman" w:hAnsi="Times New Roman" w:cs="Times New Roman"/>
          <w:sz w:val="24"/>
          <w:szCs w:val="24"/>
        </w:rPr>
        <w:t xml:space="preserve"> vlakana, </w:t>
      </w:r>
      <w:r w:rsidR="00922E2F">
        <w:rPr>
          <w:rFonts w:ascii="Times New Roman" w:hAnsi="Times New Roman" w:cs="Times New Roman"/>
          <w:sz w:val="24"/>
          <w:szCs w:val="24"/>
        </w:rPr>
        <w:t>zato</w:t>
      </w:r>
      <w:r w:rsidRPr="00212FEB">
        <w:rPr>
          <w:rFonts w:ascii="Times New Roman" w:hAnsi="Times New Roman" w:cs="Times New Roman"/>
          <w:sz w:val="24"/>
          <w:szCs w:val="24"/>
        </w:rPr>
        <w:t xml:space="preserve"> u ranom stadiju</w:t>
      </w:r>
      <w:r w:rsidR="00922E2F">
        <w:rPr>
          <w:rFonts w:ascii="Times New Roman" w:hAnsi="Times New Roman" w:cs="Times New Roman"/>
          <w:sz w:val="24"/>
          <w:szCs w:val="24"/>
        </w:rPr>
        <w:t>mu</w:t>
      </w:r>
      <w:r w:rsidRPr="00212FEB">
        <w:rPr>
          <w:rFonts w:ascii="Times New Roman" w:hAnsi="Times New Roman" w:cs="Times New Roman"/>
          <w:sz w:val="24"/>
          <w:szCs w:val="24"/>
        </w:rPr>
        <w:t xml:space="preserve"> SKT-a </w:t>
      </w:r>
      <w:r w:rsidR="00922E2F">
        <w:rPr>
          <w:rFonts w:ascii="Times New Roman" w:hAnsi="Times New Roman" w:cs="Times New Roman"/>
          <w:sz w:val="24"/>
          <w:szCs w:val="24"/>
        </w:rPr>
        <w:t>prevladavaju bol i parestezija šake</w:t>
      </w:r>
      <w:r w:rsidRPr="00212FEB">
        <w:rPr>
          <w:rFonts w:ascii="Times New Roman" w:hAnsi="Times New Roman" w:cs="Times New Roman"/>
          <w:sz w:val="24"/>
          <w:szCs w:val="24"/>
        </w:rPr>
        <w:t xml:space="preserve">. Provocirajući </w:t>
      </w:r>
      <w:r w:rsidR="00922E2F">
        <w:rPr>
          <w:rFonts w:ascii="Times New Roman" w:hAnsi="Times New Roman" w:cs="Times New Roman"/>
          <w:sz w:val="24"/>
          <w:szCs w:val="24"/>
        </w:rPr>
        <w:t>faktori</w:t>
      </w:r>
      <w:r w:rsidRPr="00212FEB">
        <w:rPr>
          <w:rFonts w:ascii="Times New Roman" w:hAnsi="Times New Roman" w:cs="Times New Roman"/>
          <w:sz w:val="24"/>
          <w:szCs w:val="24"/>
        </w:rPr>
        <w:t xml:space="preserve"> mogu biti spavanje, </w:t>
      </w:r>
      <w:r w:rsidR="00922E2F">
        <w:rPr>
          <w:rFonts w:ascii="Times New Roman" w:hAnsi="Times New Roman" w:cs="Times New Roman"/>
          <w:sz w:val="24"/>
          <w:szCs w:val="24"/>
        </w:rPr>
        <w:t>naročito držanje ruku (šake) za vr</w:t>
      </w:r>
      <w:r w:rsidRPr="00212FEB">
        <w:rPr>
          <w:rFonts w:ascii="Times New Roman" w:hAnsi="Times New Roman" w:cs="Times New Roman"/>
          <w:sz w:val="24"/>
          <w:szCs w:val="24"/>
        </w:rPr>
        <w:t>eme ležanja u nepov</w:t>
      </w:r>
      <w:r w:rsidR="00922E2F">
        <w:rPr>
          <w:rFonts w:ascii="Times New Roman" w:hAnsi="Times New Roman" w:cs="Times New Roman"/>
          <w:sz w:val="24"/>
          <w:szCs w:val="24"/>
        </w:rPr>
        <w:t>oljnom položaju (stisnuta šaka i</w:t>
      </w:r>
      <w:r w:rsidRPr="00212FEB">
        <w:rPr>
          <w:rFonts w:ascii="Times New Roman" w:hAnsi="Times New Roman" w:cs="Times New Roman"/>
          <w:sz w:val="24"/>
          <w:szCs w:val="24"/>
        </w:rPr>
        <w:t xml:space="preserve"> flektirana u ručnom zglobu), ponavljanje fleksije ručnog zgloba ili podizanje ruku, kao što je np</w:t>
      </w:r>
      <w:r w:rsidR="00922E2F">
        <w:rPr>
          <w:rFonts w:ascii="Times New Roman" w:hAnsi="Times New Roman" w:cs="Times New Roman"/>
          <w:sz w:val="24"/>
          <w:szCs w:val="24"/>
        </w:rPr>
        <w:t>r. vožnja ili telefoniranje duže vr</w:t>
      </w:r>
      <w:r w:rsidRPr="00212FEB">
        <w:rPr>
          <w:rFonts w:ascii="Times New Roman" w:hAnsi="Times New Roman" w:cs="Times New Roman"/>
          <w:sz w:val="24"/>
          <w:szCs w:val="24"/>
        </w:rPr>
        <w:t>eme.</w:t>
      </w:r>
    </w:p>
    <w:p w:rsidR="0027193E" w:rsidRPr="00212FEB" w:rsidRDefault="0027193E" w:rsidP="0028792D">
      <w:pPr>
        <w:jc w:val="both"/>
        <w:rPr>
          <w:rFonts w:ascii="Times New Roman" w:hAnsi="Times New Roman" w:cs="Times New Roman"/>
          <w:b/>
          <w:color w:val="C00000"/>
          <w:sz w:val="24"/>
          <w:szCs w:val="24"/>
        </w:rPr>
      </w:pPr>
    </w:p>
    <w:p w:rsidR="005849C5" w:rsidRPr="00212FEB" w:rsidRDefault="00B634DA" w:rsidP="0028792D">
      <w:pPr>
        <w:jc w:val="both"/>
        <w:rPr>
          <w:rFonts w:ascii="Times New Roman" w:hAnsi="Times New Roman" w:cs="Times New Roman"/>
          <w:b/>
          <w:color w:val="C00000"/>
          <w:sz w:val="24"/>
          <w:szCs w:val="24"/>
        </w:rPr>
      </w:pPr>
      <w:r w:rsidRPr="00212FEB">
        <w:rPr>
          <w:rFonts w:ascii="Times New Roman" w:hAnsi="Times New Roman" w:cs="Times New Roman"/>
          <w:b/>
          <w:color w:val="C00000"/>
          <w:sz w:val="24"/>
          <w:szCs w:val="24"/>
        </w:rPr>
        <w:t>DIJAGNOZA SINDROMA KARPALNOG TUNELA</w:t>
      </w:r>
    </w:p>
    <w:p w:rsidR="005849C5" w:rsidRPr="00212FEB" w:rsidRDefault="00922E2F" w:rsidP="0028792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Prvi podaci koji se procenjuju su anamneza </w:t>
      </w:r>
      <w:r w:rsidR="005849C5" w:rsidRPr="00212FEB">
        <w:rPr>
          <w:rFonts w:ascii="Times New Roman" w:hAnsi="Times New Roman" w:cs="Times New Roman"/>
          <w:color w:val="000000" w:themeColor="text1"/>
          <w:sz w:val="24"/>
          <w:szCs w:val="24"/>
        </w:rPr>
        <w:t xml:space="preserve">pacijenta, kakvi su poremećaji i kada su se pojavili. </w:t>
      </w:r>
    </w:p>
    <w:p w:rsidR="00F35D01" w:rsidRPr="00212FEB" w:rsidRDefault="0027193E" w:rsidP="0028792D">
      <w:pPr>
        <w:jc w:val="both"/>
        <w:rPr>
          <w:rFonts w:ascii="Times New Roman" w:hAnsi="Times New Roman" w:cs="Times New Roman"/>
          <w:color w:val="000000" w:themeColor="text1"/>
          <w:sz w:val="24"/>
          <w:szCs w:val="24"/>
        </w:rPr>
      </w:pPr>
      <w:r w:rsidRPr="00212FEB">
        <w:rPr>
          <w:rFonts w:ascii="Times New Roman" w:hAnsi="Times New Roman" w:cs="Times New Roman"/>
          <w:color w:val="000000" w:themeColor="text1"/>
          <w:sz w:val="24"/>
          <w:szCs w:val="24"/>
        </w:rPr>
        <w:t xml:space="preserve">Nakon sumnje na SKT potrebno je učiniti detaljan klinički pregled koji počinje ciljanom anamnezom o </w:t>
      </w:r>
      <w:r w:rsidR="00F35D01" w:rsidRPr="00212FEB">
        <w:rPr>
          <w:rFonts w:ascii="Times New Roman" w:hAnsi="Times New Roman" w:cs="Times New Roman"/>
          <w:color w:val="000000" w:themeColor="text1"/>
          <w:sz w:val="24"/>
          <w:szCs w:val="24"/>
        </w:rPr>
        <w:t xml:space="preserve">subjektivnim tegobama pacijenta. </w:t>
      </w:r>
    </w:p>
    <w:p w:rsidR="0027193E" w:rsidRPr="00212FEB" w:rsidRDefault="00922E2F" w:rsidP="0028792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Nakon iscrpne anamneze sl</w:t>
      </w:r>
      <w:r w:rsidR="00F35D01" w:rsidRPr="00212FEB">
        <w:rPr>
          <w:rFonts w:ascii="Times New Roman" w:hAnsi="Times New Roman" w:cs="Times New Roman"/>
          <w:color w:val="000000" w:themeColor="text1"/>
          <w:sz w:val="24"/>
          <w:szCs w:val="24"/>
        </w:rPr>
        <w:t xml:space="preserve">edi potpuni pregled gornjih ekstremiteta (mišićno-koštani, neurološki) uključujući vratnu </w:t>
      </w:r>
      <w:r>
        <w:rPr>
          <w:rFonts w:ascii="Times New Roman" w:hAnsi="Times New Roman" w:cs="Times New Roman"/>
          <w:color w:val="000000" w:themeColor="text1"/>
          <w:sz w:val="24"/>
          <w:szCs w:val="24"/>
        </w:rPr>
        <w:t>kičmu, rame, lakat i</w:t>
      </w:r>
      <w:r w:rsidR="00F35D01" w:rsidRPr="00212FEB">
        <w:rPr>
          <w:rFonts w:ascii="Times New Roman" w:hAnsi="Times New Roman" w:cs="Times New Roman"/>
          <w:color w:val="000000" w:themeColor="text1"/>
          <w:sz w:val="24"/>
          <w:szCs w:val="24"/>
        </w:rPr>
        <w:t xml:space="preserve"> šaku. Važno je kliničkim pregledom isklj</w:t>
      </w:r>
      <w:r>
        <w:rPr>
          <w:rFonts w:ascii="Times New Roman" w:hAnsi="Times New Roman" w:cs="Times New Roman"/>
          <w:color w:val="000000" w:themeColor="text1"/>
          <w:sz w:val="24"/>
          <w:szCs w:val="24"/>
        </w:rPr>
        <w:t>učiti traumu ručnog zgloba (pr</w:t>
      </w:r>
      <w:r w:rsidR="00F35D01" w:rsidRPr="00212FEB">
        <w:rPr>
          <w:rFonts w:ascii="Times New Roman" w:hAnsi="Times New Roman" w:cs="Times New Roman"/>
          <w:color w:val="000000" w:themeColor="text1"/>
          <w:sz w:val="24"/>
          <w:szCs w:val="24"/>
        </w:rPr>
        <w:t>elom ili nagnječenje).</w:t>
      </w:r>
    </w:p>
    <w:p w:rsidR="00F35D01" w:rsidRPr="00212FEB" w:rsidRDefault="00F35D01" w:rsidP="0028792D">
      <w:pPr>
        <w:jc w:val="both"/>
        <w:rPr>
          <w:rFonts w:ascii="Times New Roman" w:hAnsi="Times New Roman" w:cs="Times New Roman"/>
          <w:color w:val="000000" w:themeColor="text1"/>
          <w:sz w:val="24"/>
          <w:szCs w:val="24"/>
        </w:rPr>
      </w:pPr>
      <w:r w:rsidRPr="00212FEB">
        <w:rPr>
          <w:rFonts w:ascii="Times New Roman" w:hAnsi="Times New Roman" w:cs="Times New Roman"/>
          <w:color w:val="000000" w:themeColor="text1"/>
          <w:sz w:val="24"/>
          <w:szCs w:val="24"/>
        </w:rPr>
        <w:t xml:space="preserve">Klinički pregled se zatim </w:t>
      </w:r>
      <w:r w:rsidR="00922E2F">
        <w:rPr>
          <w:rFonts w:ascii="Times New Roman" w:hAnsi="Times New Roman" w:cs="Times New Roman"/>
          <w:color w:val="000000" w:themeColor="text1"/>
          <w:sz w:val="24"/>
          <w:szCs w:val="24"/>
        </w:rPr>
        <w:t>s</w:t>
      </w:r>
      <w:r w:rsidRPr="00212FEB">
        <w:rPr>
          <w:rFonts w:ascii="Times New Roman" w:hAnsi="Times New Roman" w:cs="Times New Roman"/>
          <w:color w:val="000000" w:themeColor="text1"/>
          <w:sz w:val="24"/>
          <w:szCs w:val="24"/>
        </w:rPr>
        <w:t>provodi s manevrima pod nazivom Phalen i / ili Tinel te</w:t>
      </w:r>
      <w:r w:rsidR="00922E2F">
        <w:rPr>
          <w:rFonts w:ascii="Times New Roman" w:hAnsi="Times New Roman" w:cs="Times New Roman"/>
          <w:color w:val="000000" w:themeColor="text1"/>
          <w:sz w:val="24"/>
          <w:szCs w:val="24"/>
        </w:rPr>
        <w:t>stovi, koji se koriste za procj</w:t>
      </w:r>
      <w:r w:rsidRPr="00212FEB">
        <w:rPr>
          <w:rFonts w:ascii="Times New Roman" w:hAnsi="Times New Roman" w:cs="Times New Roman"/>
          <w:color w:val="000000" w:themeColor="text1"/>
          <w:sz w:val="24"/>
          <w:szCs w:val="24"/>
        </w:rPr>
        <w:t xml:space="preserve">nu stanja medijalnog </w:t>
      </w:r>
      <w:r w:rsidR="00922E2F">
        <w:rPr>
          <w:rFonts w:ascii="Times New Roman" w:hAnsi="Times New Roman" w:cs="Times New Roman"/>
          <w:color w:val="000000" w:themeColor="text1"/>
          <w:sz w:val="24"/>
          <w:szCs w:val="24"/>
        </w:rPr>
        <w:t>nerva</w:t>
      </w:r>
      <w:r w:rsidRPr="00212FEB">
        <w:rPr>
          <w:rFonts w:ascii="Times New Roman" w:hAnsi="Times New Roman" w:cs="Times New Roman"/>
          <w:color w:val="000000" w:themeColor="text1"/>
          <w:sz w:val="24"/>
          <w:szCs w:val="24"/>
        </w:rPr>
        <w:t>.</w:t>
      </w:r>
    </w:p>
    <w:p w:rsidR="00B634DA" w:rsidRDefault="003167F7" w:rsidP="0028792D">
      <w:pPr>
        <w:pStyle w:val="ListParagraph"/>
        <w:numPr>
          <w:ilvl w:val="0"/>
          <w:numId w:val="7"/>
        </w:numPr>
        <w:jc w:val="both"/>
        <w:rPr>
          <w:rFonts w:ascii="Times New Roman" w:hAnsi="Times New Roman" w:cs="Times New Roman"/>
          <w:color w:val="000000" w:themeColor="text1"/>
          <w:sz w:val="24"/>
          <w:szCs w:val="24"/>
        </w:rPr>
      </w:pPr>
      <w:r w:rsidRPr="00B634DA">
        <w:rPr>
          <w:rFonts w:ascii="Times New Roman" w:hAnsi="Times New Roman" w:cs="Times New Roman"/>
          <w:b/>
          <w:i/>
          <w:color w:val="000000" w:themeColor="text1"/>
          <w:sz w:val="24"/>
          <w:szCs w:val="24"/>
        </w:rPr>
        <w:t>Phalenov test</w:t>
      </w:r>
      <w:r w:rsidRPr="00B634DA">
        <w:rPr>
          <w:rFonts w:ascii="Times New Roman" w:hAnsi="Times New Roman" w:cs="Times New Roman"/>
          <w:color w:val="000000" w:themeColor="text1"/>
          <w:sz w:val="24"/>
          <w:szCs w:val="24"/>
        </w:rPr>
        <w:t xml:space="preserve"> je dijagnostički test za sindrom karpalnog kanala ko</w:t>
      </w:r>
      <w:r w:rsidR="00922E2F" w:rsidRPr="00B634DA">
        <w:rPr>
          <w:rFonts w:ascii="Times New Roman" w:hAnsi="Times New Roman" w:cs="Times New Roman"/>
          <w:color w:val="000000" w:themeColor="text1"/>
          <w:sz w:val="24"/>
          <w:szCs w:val="24"/>
        </w:rPr>
        <w:t>ji</w:t>
      </w:r>
      <w:r w:rsidRPr="00B634DA">
        <w:rPr>
          <w:rFonts w:ascii="Times New Roman" w:hAnsi="Times New Roman" w:cs="Times New Roman"/>
          <w:color w:val="000000" w:themeColor="text1"/>
          <w:sz w:val="24"/>
          <w:szCs w:val="24"/>
        </w:rPr>
        <w:t xml:space="preserve">je otkrio američki ortoped George S. Phalen. Phalenov test, kada se RC zglob pasivno flektira </w:t>
      </w:r>
      <w:r w:rsidR="008C3FF8" w:rsidRPr="00B634DA">
        <w:rPr>
          <w:rFonts w:ascii="Times New Roman" w:hAnsi="Times New Roman" w:cs="Times New Roman"/>
          <w:color w:val="000000" w:themeColor="text1"/>
          <w:sz w:val="24"/>
          <w:szCs w:val="24"/>
        </w:rPr>
        <w:t xml:space="preserve">od oko 90° u laktu </w:t>
      </w:r>
      <w:r w:rsidRPr="00B634DA">
        <w:rPr>
          <w:rFonts w:ascii="Times New Roman" w:hAnsi="Times New Roman" w:cs="Times New Roman"/>
          <w:color w:val="000000" w:themeColor="text1"/>
          <w:sz w:val="24"/>
          <w:szCs w:val="24"/>
        </w:rPr>
        <w:t xml:space="preserve">i meri vreme do pojave simptoma nije apsolutni, ali je pouzdan pokazatelj CTS. </w:t>
      </w:r>
      <w:r w:rsidR="00922E2F" w:rsidRPr="00B634DA">
        <w:rPr>
          <w:rFonts w:ascii="Times New Roman" w:hAnsi="Times New Roman" w:cs="Times New Roman"/>
          <w:color w:val="000000" w:themeColor="text1"/>
          <w:sz w:val="24"/>
          <w:szCs w:val="24"/>
        </w:rPr>
        <w:t>Pozitivnim</w:t>
      </w:r>
      <w:r w:rsidR="008C3FF8" w:rsidRPr="00B634DA">
        <w:rPr>
          <w:rFonts w:ascii="Times New Roman" w:hAnsi="Times New Roman" w:cs="Times New Roman"/>
          <w:color w:val="000000" w:themeColor="text1"/>
          <w:sz w:val="24"/>
          <w:szCs w:val="24"/>
        </w:rPr>
        <w:t xml:space="preserve"> rezultat</w:t>
      </w:r>
      <w:r w:rsidR="00922E2F" w:rsidRPr="00B634DA">
        <w:rPr>
          <w:rFonts w:ascii="Times New Roman" w:hAnsi="Times New Roman" w:cs="Times New Roman"/>
          <w:color w:val="000000" w:themeColor="text1"/>
          <w:sz w:val="24"/>
          <w:szCs w:val="24"/>
        </w:rPr>
        <w:t>om</w:t>
      </w:r>
      <w:r w:rsidR="008C3FF8" w:rsidRPr="00B634DA">
        <w:rPr>
          <w:rFonts w:ascii="Times New Roman" w:hAnsi="Times New Roman" w:cs="Times New Roman"/>
          <w:color w:val="000000" w:themeColor="text1"/>
          <w:sz w:val="24"/>
          <w:szCs w:val="24"/>
        </w:rPr>
        <w:t xml:space="preserve"> testa se sm</w:t>
      </w:r>
      <w:r w:rsidR="00922E2F" w:rsidRPr="00B634DA">
        <w:rPr>
          <w:rFonts w:ascii="Times New Roman" w:hAnsi="Times New Roman" w:cs="Times New Roman"/>
          <w:color w:val="000000" w:themeColor="text1"/>
          <w:sz w:val="24"/>
          <w:szCs w:val="24"/>
        </w:rPr>
        <w:t>atra pojava parastezija ili bola u prstima tokom 60 sekundi fleksije. Prosečna os</w:t>
      </w:r>
      <w:r w:rsidR="008C3FF8" w:rsidRPr="00B634DA">
        <w:rPr>
          <w:rFonts w:ascii="Times New Roman" w:hAnsi="Times New Roman" w:cs="Times New Roman"/>
          <w:color w:val="000000" w:themeColor="text1"/>
          <w:sz w:val="24"/>
          <w:szCs w:val="24"/>
        </w:rPr>
        <w:t xml:space="preserve">etljivost </w:t>
      </w:r>
      <w:r w:rsidR="00922E2F" w:rsidRPr="00B634DA">
        <w:rPr>
          <w:rFonts w:ascii="Times New Roman" w:hAnsi="Times New Roman" w:cs="Times New Roman"/>
          <w:color w:val="000000" w:themeColor="text1"/>
          <w:sz w:val="24"/>
          <w:szCs w:val="24"/>
        </w:rPr>
        <w:t>i</w:t>
      </w:r>
      <w:r w:rsidR="003A355A" w:rsidRPr="00B634DA">
        <w:rPr>
          <w:rFonts w:ascii="Times New Roman" w:hAnsi="Times New Roman" w:cs="Times New Roman"/>
          <w:color w:val="000000" w:themeColor="text1"/>
          <w:sz w:val="24"/>
          <w:szCs w:val="24"/>
        </w:rPr>
        <w:t xml:space="preserve"> </w:t>
      </w:r>
      <w:r w:rsidR="00922E2F" w:rsidRPr="00B634DA">
        <w:rPr>
          <w:rFonts w:ascii="Times New Roman" w:hAnsi="Times New Roman" w:cs="Times New Roman"/>
          <w:color w:val="000000" w:themeColor="text1"/>
          <w:sz w:val="24"/>
          <w:szCs w:val="24"/>
        </w:rPr>
        <w:t>specifičnost ovog testa proc</w:t>
      </w:r>
      <w:r w:rsidR="008C3FF8" w:rsidRPr="00B634DA">
        <w:rPr>
          <w:rFonts w:ascii="Times New Roman" w:hAnsi="Times New Roman" w:cs="Times New Roman"/>
          <w:color w:val="000000" w:themeColor="text1"/>
          <w:sz w:val="24"/>
          <w:szCs w:val="24"/>
        </w:rPr>
        <w:t xml:space="preserve">enjuje se na 68% </w:t>
      </w:r>
      <w:r w:rsidR="008C3FF8" w:rsidRPr="00B634DA">
        <w:rPr>
          <w:rFonts w:ascii="Times New Roman" w:hAnsi="Times New Roman" w:cs="Times New Roman"/>
          <w:color w:val="000000" w:themeColor="text1"/>
          <w:sz w:val="24"/>
          <w:szCs w:val="24"/>
        </w:rPr>
        <w:lastRenderedPageBreak/>
        <w:t>odnosno 73%</w:t>
      </w:r>
      <w:r w:rsidR="003A355A" w:rsidRPr="00B634DA">
        <w:rPr>
          <w:rFonts w:ascii="Times New Roman" w:hAnsi="Times New Roman" w:cs="Times New Roman"/>
          <w:color w:val="000000" w:themeColor="text1"/>
          <w:sz w:val="24"/>
          <w:szCs w:val="24"/>
        </w:rPr>
        <w:t xml:space="preserve">. Phalenov test je osetljiviji od Tinelovog testa u dijagnozi sindroma karpalnog tunela. </w:t>
      </w:r>
      <w:r w:rsidRPr="00B634DA">
        <w:rPr>
          <w:rFonts w:ascii="Times New Roman" w:hAnsi="Times New Roman" w:cs="Times New Roman"/>
          <w:color w:val="000000" w:themeColor="text1"/>
          <w:sz w:val="24"/>
          <w:szCs w:val="24"/>
        </w:rPr>
        <w:t xml:space="preserve">Atrofija tenara viđa se kao kasni znak bolesti. </w:t>
      </w:r>
    </w:p>
    <w:p w:rsidR="00B634DA" w:rsidRDefault="00B634DA" w:rsidP="00B634DA">
      <w:pPr>
        <w:pStyle w:val="ListParagraph"/>
        <w:jc w:val="both"/>
        <w:rPr>
          <w:rFonts w:ascii="Times New Roman" w:hAnsi="Times New Roman" w:cs="Times New Roman"/>
          <w:b/>
          <w:i/>
          <w:color w:val="000000" w:themeColor="text1"/>
          <w:sz w:val="24"/>
          <w:szCs w:val="24"/>
        </w:rPr>
      </w:pPr>
    </w:p>
    <w:p w:rsidR="00B634DA" w:rsidRDefault="003167F7" w:rsidP="00561D15">
      <w:pPr>
        <w:pStyle w:val="ListParagraph"/>
        <w:numPr>
          <w:ilvl w:val="0"/>
          <w:numId w:val="8"/>
        </w:numPr>
        <w:jc w:val="both"/>
        <w:rPr>
          <w:rFonts w:ascii="Times New Roman" w:hAnsi="Times New Roman" w:cs="Times New Roman"/>
          <w:color w:val="000000" w:themeColor="text1"/>
          <w:sz w:val="24"/>
          <w:szCs w:val="24"/>
        </w:rPr>
      </w:pPr>
      <w:r w:rsidRPr="00B634DA">
        <w:rPr>
          <w:noProof/>
        </w:rPr>
        <w:drawing>
          <wp:anchor distT="0" distB="0" distL="114300" distR="114300" simplePos="0" relativeHeight="251661312" behindDoc="1" locked="0" layoutInCell="1" allowOverlap="1">
            <wp:simplePos x="0" y="0"/>
            <wp:positionH relativeFrom="column">
              <wp:posOffset>4380230</wp:posOffset>
            </wp:positionH>
            <wp:positionV relativeFrom="paragraph">
              <wp:posOffset>226060</wp:posOffset>
            </wp:positionV>
            <wp:extent cx="1494155" cy="2087245"/>
            <wp:effectExtent l="19050" t="0" r="0" b="0"/>
            <wp:wrapTight wrapText="bothSides">
              <wp:wrapPolygon edited="0">
                <wp:start x="-275" y="0"/>
                <wp:lineTo x="-275" y="21488"/>
                <wp:lineTo x="21481" y="21488"/>
                <wp:lineTo x="21481" y="0"/>
                <wp:lineTo x="-275" y="0"/>
              </wp:wrapPolygon>
            </wp:wrapTight>
            <wp:docPr id="2" name="Picture 1" descr="https://pokretomdoznanja.files.wordpress.com/2015/04/nervenkompressi0002594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kretomdoznanja.files.wordpress.com/2015/04/nervenkompressi000259475.gif"/>
                    <pic:cNvPicPr>
                      <a:picLocks noChangeAspect="1" noChangeArrowheads="1"/>
                    </pic:cNvPicPr>
                  </pic:nvPicPr>
                  <pic:blipFill>
                    <a:blip r:embed="rId13"/>
                    <a:srcRect/>
                    <a:stretch>
                      <a:fillRect/>
                    </a:stretch>
                  </pic:blipFill>
                  <pic:spPr bwMode="auto">
                    <a:xfrm>
                      <a:off x="0" y="0"/>
                      <a:ext cx="1494155" cy="2087245"/>
                    </a:xfrm>
                    <a:prstGeom prst="rect">
                      <a:avLst/>
                    </a:prstGeom>
                    <a:noFill/>
                    <a:ln w="9525">
                      <a:noFill/>
                      <a:miter lim="800000"/>
                      <a:headEnd/>
                      <a:tailEnd/>
                    </a:ln>
                  </pic:spPr>
                </pic:pic>
              </a:graphicData>
            </a:graphic>
          </wp:anchor>
        </w:drawing>
      </w:r>
      <w:r w:rsidRPr="00B634DA">
        <w:rPr>
          <w:rFonts w:ascii="Times New Roman" w:hAnsi="Times New Roman" w:cs="Times New Roman"/>
          <w:color w:val="000000" w:themeColor="text1"/>
          <w:sz w:val="24"/>
          <w:szCs w:val="24"/>
        </w:rPr>
        <w:t>Izvođenje</w:t>
      </w:r>
    </w:p>
    <w:p w:rsidR="00B634DA" w:rsidRDefault="00B634DA" w:rsidP="00B634DA">
      <w:pPr>
        <w:pStyle w:val="ListParagraph"/>
        <w:jc w:val="both"/>
        <w:rPr>
          <w:rFonts w:ascii="Times New Roman" w:hAnsi="Times New Roman" w:cs="Times New Roman"/>
          <w:color w:val="000000" w:themeColor="text1"/>
          <w:sz w:val="24"/>
          <w:szCs w:val="24"/>
        </w:rPr>
      </w:pPr>
    </w:p>
    <w:p w:rsidR="003167F7" w:rsidRDefault="003167F7" w:rsidP="00B634DA">
      <w:pPr>
        <w:pStyle w:val="ListParagraph"/>
        <w:jc w:val="both"/>
        <w:rPr>
          <w:rFonts w:ascii="Times New Roman" w:hAnsi="Times New Roman" w:cs="Times New Roman"/>
          <w:color w:val="000000" w:themeColor="text1"/>
          <w:sz w:val="24"/>
          <w:szCs w:val="24"/>
        </w:rPr>
      </w:pPr>
      <w:r w:rsidRPr="00B634DA">
        <w:rPr>
          <w:rFonts w:ascii="Times New Roman" w:hAnsi="Times New Roman" w:cs="Times New Roman"/>
          <w:color w:val="000000" w:themeColor="text1"/>
          <w:sz w:val="24"/>
          <w:szCs w:val="24"/>
        </w:rPr>
        <w:t>Test se izvodi tako da se od ispitanika zatraži da drži šake u fleksiji (pr</w:t>
      </w:r>
      <w:r w:rsidR="00922E2F" w:rsidRPr="00B634DA">
        <w:rPr>
          <w:rFonts w:ascii="Times New Roman" w:hAnsi="Times New Roman" w:cs="Times New Roman"/>
          <w:color w:val="000000" w:themeColor="text1"/>
          <w:sz w:val="24"/>
          <w:szCs w:val="24"/>
        </w:rPr>
        <w:t>itiskajuć</w:t>
      </w:r>
      <w:r w:rsidRPr="00B634DA">
        <w:rPr>
          <w:rFonts w:ascii="Times New Roman" w:hAnsi="Times New Roman" w:cs="Times New Roman"/>
          <w:color w:val="000000" w:themeColor="text1"/>
          <w:sz w:val="24"/>
          <w:szCs w:val="24"/>
        </w:rPr>
        <w:t xml:space="preserve">i </w:t>
      </w:r>
      <w:r w:rsidR="00922E2F" w:rsidRPr="00B634DA">
        <w:rPr>
          <w:rFonts w:ascii="Times New Roman" w:hAnsi="Times New Roman" w:cs="Times New Roman"/>
          <w:color w:val="000000" w:themeColor="text1"/>
          <w:sz w:val="24"/>
          <w:szCs w:val="24"/>
        </w:rPr>
        <w:t>zadnje</w:t>
      </w:r>
      <w:r w:rsidRPr="00B634DA">
        <w:rPr>
          <w:rFonts w:ascii="Times New Roman" w:hAnsi="Times New Roman" w:cs="Times New Roman"/>
          <w:color w:val="000000" w:themeColor="text1"/>
          <w:sz w:val="24"/>
          <w:szCs w:val="24"/>
        </w:rPr>
        <w:t xml:space="preserve"> strane šake jednu o drugu) </w:t>
      </w:r>
      <w:r w:rsidR="00922E2F" w:rsidRPr="00B634DA">
        <w:rPr>
          <w:rFonts w:ascii="Times New Roman" w:hAnsi="Times New Roman" w:cs="Times New Roman"/>
          <w:color w:val="000000" w:themeColor="text1"/>
          <w:sz w:val="24"/>
          <w:szCs w:val="24"/>
        </w:rPr>
        <w:t>od</w:t>
      </w:r>
      <w:r w:rsidRPr="00B634DA">
        <w:rPr>
          <w:rFonts w:ascii="Times New Roman" w:hAnsi="Times New Roman" w:cs="Times New Roman"/>
          <w:color w:val="000000" w:themeColor="text1"/>
          <w:sz w:val="24"/>
          <w:szCs w:val="24"/>
        </w:rPr>
        <w:t xml:space="preserve"> </w:t>
      </w:r>
      <w:r w:rsidR="00561D15">
        <w:rPr>
          <w:rFonts w:ascii="Times New Roman" w:hAnsi="Times New Roman" w:cs="Times New Roman"/>
          <w:color w:val="000000" w:themeColor="text1"/>
          <w:sz w:val="24"/>
          <w:szCs w:val="24"/>
        </w:rPr>
        <w:t xml:space="preserve">              </w:t>
      </w:r>
      <w:r w:rsidRPr="00B634DA">
        <w:rPr>
          <w:rFonts w:ascii="Times New Roman" w:hAnsi="Times New Roman" w:cs="Times New Roman"/>
          <w:color w:val="000000" w:themeColor="text1"/>
          <w:sz w:val="24"/>
          <w:szCs w:val="24"/>
        </w:rPr>
        <w:t xml:space="preserve">30 - 60 sekundi. Ovaj manevar povisuje pritisak u karpalnom kanalu i pritiska </w:t>
      </w:r>
      <w:r w:rsidR="00922E2F" w:rsidRPr="00B634DA">
        <w:rPr>
          <w:rFonts w:ascii="Times New Roman" w:hAnsi="Times New Roman" w:cs="Times New Roman"/>
          <w:color w:val="000000" w:themeColor="text1"/>
          <w:sz w:val="24"/>
          <w:szCs w:val="24"/>
        </w:rPr>
        <w:t>centralni nerv</w:t>
      </w:r>
      <w:r w:rsidRPr="00B634DA">
        <w:rPr>
          <w:rFonts w:ascii="Times New Roman" w:hAnsi="Times New Roman" w:cs="Times New Roman"/>
          <w:color w:val="000000" w:themeColor="text1"/>
          <w:sz w:val="24"/>
          <w:szCs w:val="24"/>
        </w:rPr>
        <w:t xml:space="preserve"> (lat. nervus medianus) između poprečnog karpalnog ligamen</w:t>
      </w:r>
      <w:r w:rsidR="00922E2F" w:rsidRPr="00B634DA">
        <w:rPr>
          <w:rFonts w:ascii="Times New Roman" w:hAnsi="Times New Roman" w:cs="Times New Roman"/>
          <w:color w:val="000000" w:themeColor="text1"/>
          <w:sz w:val="24"/>
          <w:szCs w:val="24"/>
        </w:rPr>
        <w:t>ta i prednje ivice distalnog d</w:t>
      </w:r>
      <w:r w:rsidRPr="00B634DA">
        <w:rPr>
          <w:rFonts w:ascii="Times New Roman" w:hAnsi="Times New Roman" w:cs="Times New Roman"/>
          <w:color w:val="000000" w:themeColor="text1"/>
          <w:sz w:val="24"/>
          <w:szCs w:val="24"/>
        </w:rPr>
        <w:t xml:space="preserve">ela palčane kosti. Kompresija u medijanusa u tom položaju kod sindroma karpalnog tunela izaziva karakteristične simptome (peckanje, mravinjanje ili smanjenje </w:t>
      </w:r>
      <w:r w:rsidR="00922E2F" w:rsidRPr="00B634DA">
        <w:rPr>
          <w:rFonts w:ascii="Times New Roman" w:hAnsi="Times New Roman" w:cs="Times New Roman"/>
          <w:color w:val="000000" w:themeColor="text1"/>
          <w:sz w:val="24"/>
          <w:szCs w:val="24"/>
        </w:rPr>
        <w:t>osećaja</w:t>
      </w:r>
      <w:r w:rsidRPr="00B634DA">
        <w:rPr>
          <w:rFonts w:ascii="Times New Roman" w:hAnsi="Times New Roman" w:cs="Times New Roman"/>
          <w:color w:val="000000" w:themeColor="text1"/>
          <w:sz w:val="24"/>
          <w:szCs w:val="24"/>
        </w:rPr>
        <w:t xml:space="preserve"> palca, kažiprsta, srednjeg prsta i domalog prsta).</w:t>
      </w:r>
    </w:p>
    <w:p w:rsidR="00B634DA" w:rsidRDefault="00B634DA" w:rsidP="00B634DA">
      <w:pPr>
        <w:pStyle w:val="ListParagraph"/>
        <w:jc w:val="both"/>
        <w:rPr>
          <w:rFonts w:ascii="Times New Roman" w:hAnsi="Times New Roman" w:cs="Times New Roman"/>
          <w:color w:val="000000" w:themeColor="text1"/>
          <w:sz w:val="24"/>
          <w:szCs w:val="24"/>
        </w:rPr>
      </w:pPr>
    </w:p>
    <w:p w:rsidR="00B634DA" w:rsidRPr="00B634DA" w:rsidRDefault="00B634DA" w:rsidP="00B634DA">
      <w:pPr>
        <w:pStyle w:val="ListParagraph"/>
        <w:jc w:val="both"/>
        <w:rPr>
          <w:rFonts w:ascii="Times New Roman" w:hAnsi="Times New Roman" w:cs="Times New Roman"/>
          <w:color w:val="000000" w:themeColor="text1"/>
          <w:sz w:val="16"/>
          <w:szCs w:val="16"/>
        </w:rPr>
      </w:pPr>
    </w:p>
    <w:p w:rsidR="003167F7" w:rsidRPr="00B634DA" w:rsidRDefault="003167F7" w:rsidP="00B634DA">
      <w:pPr>
        <w:pStyle w:val="ListParagraph"/>
        <w:numPr>
          <w:ilvl w:val="0"/>
          <w:numId w:val="6"/>
        </w:numPr>
        <w:jc w:val="both"/>
        <w:rPr>
          <w:rFonts w:ascii="Times New Roman" w:hAnsi="Times New Roman" w:cs="Times New Roman"/>
          <w:b/>
          <w:i/>
          <w:color w:val="000000" w:themeColor="text1"/>
          <w:sz w:val="24"/>
          <w:szCs w:val="24"/>
        </w:rPr>
      </w:pPr>
      <w:r w:rsidRPr="00B634DA">
        <w:rPr>
          <w:rFonts w:ascii="Times New Roman" w:hAnsi="Times New Roman" w:cs="Times New Roman"/>
          <w:b/>
          <w:i/>
          <w:color w:val="000000" w:themeColor="text1"/>
          <w:sz w:val="24"/>
          <w:szCs w:val="24"/>
        </w:rPr>
        <w:t>Obrnuti Phalenov test</w:t>
      </w:r>
    </w:p>
    <w:p w:rsidR="003167F7" w:rsidRDefault="00F35D01" w:rsidP="0028792D">
      <w:pPr>
        <w:jc w:val="both"/>
        <w:rPr>
          <w:rFonts w:ascii="Times New Roman" w:hAnsi="Times New Roman" w:cs="Times New Roman"/>
          <w:color w:val="000000" w:themeColor="text1"/>
          <w:sz w:val="24"/>
          <w:szCs w:val="24"/>
        </w:rPr>
      </w:pPr>
      <w:r w:rsidRPr="00B634DA">
        <w:rPr>
          <w:rFonts w:ascii="Times New Roman" w:hAnsi="Times New Roman" w:cs="Times New Roman"/>
          <w:color w:val="000000" w:themeColor="text1"/>
          <w:sz w:val="24"/>
          <w:szCs w:val="24"/>
        </w:rPr>
        <w:t xml:space="preserve">Obrnuti Phalenov test, poznat kao Wormserov test </w:t>
      </w:r>
      <w:r w:rsidR="003167F7" w:rsidRPr="00B634DA">
        <w:rPr>
          <w:rFonts w:ascii="Times New Roman" w:hAnsi="Times New Roman" w:cs="Times New Roman"/>
          <w:color w:val="000000" w:themeColor="text1"/>
          <w:sz w:val="24"/>
          <w:szCs w:val="24"/>
        </w:rPr>
        <w:t>se izvod tako da ispitanik drži šaku i prste u ekstenziji dva minuta. Obrnuti test znatno više povećava pritisak u karpalnom kanalu i to već nakon 10 sekundi. Pozitivan nalaz jednak je kod oba testa.</w:t>
      </w:r>
    </w:p>
    <w:p w:rsidR="00B634DA" w:rsidRPr="00B634DA" w:rsidRDefault="00B634DA" w:rsidP="0028792D">
      <w:pPr>
        <w:jc w:val="both"/>
        <w:rPr>
          <w:rFonts w:ascii="Times New Roman" w:hAnsi="Times New Roman" w:cs="Times New Roman"/>
          <w:color w:val="000000" w:themeColor="text1"/>
          <w:sz w:val="16"/>
          <w:szCs w:val="16"/>
        </w:rPr>
      </w:pPr>
    </w:p>
    <w:p w:rsidR="005849C5" w:rsidRPr="00B634DA" w:rsidRDefault="00B634DA" w:rsidP="00B634DA">
      <w:pPr>
        <w:pStyle w:val="ListParagraph"/>
        <w:numPr>
          <w:ilvl w:val="0"/>
          <w:numId w:val="6"/>
        </w:numPr>
        <w:jc w:val="both"/>
        <w:rPr>
          <w:rFonts w:ascii="Times New Roman" w:hAnsi="Times New Roman" w:cs="Times New Roman"/>
          <w:b/>
          <w:i/>
          <w:color w:val="000000" w:themeColor="text1"/>
          <w:sz w:val="24"/>
          <w:szCs w:val="24"/>
        </w:rPr>
      </w:pPr>
      <w:r>
        <w:rPr>
          <w:rFonts w:ascii="Times New Roman" w:hAnsi="Times New Roman" w:cs="Times New Roman"/>
          <w:b/>
          <w:i/>
          <w:noProof/>
          <w:color w:val="000000" w:themeColor="text1"/>
          <w:sz w:val="24"/>
          <w:szCs w:val="24"/>
        </w:rPr>
        <w:drawing>
          <wp:anchor distT="0" distB="0" distL="114300" distR="114300" simplePos="0" relativeHeight="251662336" behindDoc="1" locked="0" layoutInCell="1" allowOverlap="1">
            <wp:simplePos x="0" y="0"/>
            <wp:positionH relativeFrom="column">
              <wp:posOffset>3604260</wp:posOffset>
            </wp:positionH>
            <wp:positionV relativeFrom="paragraph">
              <wp:posOffset>218440</wp:posOffset>
            </wp:positionV>
            <wp:extent cx="2331085" cy="1539875"/>
            <wp:effectExtent l="19050" t="0" r="0" b="0"/>
            <wp:wrapTight wrapText="bothSides">
              <wp:wrapPolygon edited="0">
                <wp:start x="-177" y="0"/>
                <wp:lineTo x="-177" y="21377"/>
                <wp:lineTo x="21535" y="21377"/>
                <wp:lineTo x="21535" y="0"/>
                <wp:lineTo x="-177" y="0"/>
              </wp:wrapPolygon>
            </wp:wrapTight>
            <wp:docPr id="10" name="Picture 10" descr="https://pokretomdoznanja.files.wordpress.com/2015/04/nervenkompressi0002594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okretomdoznanja.files.wordpress.com/2015/04/nervenkompressi000259473.gif"/>
                    <pic:cNvPicPr>
                      <a:picLocks noChangeAspect="1" noChangeArrowheads="1"/>
                    </pic:cNvPicPr>
                  </pic:nvPicPr>
                  <pic:blipFill>
                    <a:blip r:embed="rId14"/>
                    <a:srcRect/>
                    <a:stretch>
                      <a:fillRect/>
                    </a:stretch>
                  </pic:blipFill>
                  <pic:spPr bwMode="auto">
                    <a:xfrm>
                      <a:off x="0" y="0"/>
                      <a:ext cx="2331085" cy="1539875"/>
                    </a:xfrm>
                    <a:prstGeom prst="rect">
                      <a:avLst/>
                    </a:prstGeom>
                    <a:noFill/>
                    <a:ln w="9525">
                      <a:noFill/>
                      <a:miter lim="800000"/>
                      <a:headEnd/>
                      <a:tailEnd/>
                    </a:ln>
                  </pic:spPr>
                </pic:pic>
              </a:graphicData>
            </a:graphic>
          </wp:anchor>
        </w:drawing>
      </w:r>
      <w:r w:rsidR="005849C5" w:rsidRPr="00B634DA">
        <w:rPr>
          <w:rFonts w:ascii="Times New Roman" w:hAnsi="Times New Roman" w:cs="Times New Roman"/>
          <w:b/>
          <w:i/>
          <w:color w:val="000000" w:themeColor="text1"/>
          <w:sz w:val="24"/>
          <w:szCs w:val="24"/>
        </w:rPr>
        <w:t>Tinelov test</w:t>
      </w:r>
    </w:p>
    <w:p w:rsidR="005849C5" w:rsidRPr="00922E2F" w:rsidRDefault="005849C5" w:rsidP="0028792D">
      <w:pPr>
        <w:jc w:val="both"/>
        <w:rPr>
          <w:rFonts w:ascii="Times New Roman" w:hAnsi="Times New Roman" w:cs="Times New Roman"/>
          <w:color w:val="000000" w:themeColor="text1"/>
          <w:sz w:val="24"/>
          <w:szCs w:val="24"/>
        </w:rPr>
      </w:pPr>
      <w:r w:rsidRPr="00922E2F">
        <w:rPr>
          <w:rFonts w:ascii="Times New Roman" w:hAnsi="Times New Roman" w:cs="Times New Roman"/>
          <w:color w:val="000000" w:themeColor="text1"/>
          <w:sz w:val="24"/>
          <w:szCs w:val="24"/>
        </w:rPr>
        <w:t>Tinelov test se sprovodi pomoću refleksnog čekića koji izaziva električni šok udaranjem na ulaz u karpalni tunel. Izvodi se jednostavno laganim udara</w:t>
      </w:r>
      <w:r w:rsidR="00922E2F">
        <w:rPr>
          <w:rFonts w:ascii="Times New Roman" w:hAnsi="Times New Roman" w:cs="Times New Roman"/>
          <w:color w:val="000000" w:themeColor="text1"/>
          <w:sz w:val="24"/>
          <w:szCs w:val="24"/>
        </w:rPr>
        <w:t>njem (perkusija) iznad mesta gd</w:t>
      </w:r>
      <w:r w:rsidRPr="00922E2F">
        <w:rPr>
          <w:rFonts w:ascii="Times New Roman" w:hAnsi="Times New Roman" w:cs="Times New Roman"/>
          <w:color w:val="000000" w:themeColor="text1"/>
          <w:sz w:val="24"/>
          <w:szCs w:val="24"/>
        </w:rPr>
        <w:t xml:space="preserve">e </w:t>
      </w:r>
      <w:r w:rsidR="00922E2F">
        <w:rPr>
          <w:rFonts w:ascii="Times New Roman" w:hAnsi="Times New Roman" w:cs="Times New Roman"/>
          <w:color w:val="000000" w:themeColor="text1"/>
          <w:sz w:val="24"/>
          <w:szCs w:val="24"/>
        </w:rPr>
        <w:t xml:space="preserve">je </w:t>
      </w:r>
      <w:r w:rsidRPr="00922E2F">
        <w:rPr>
          <w:rFonts w:ascii="Times New Roman" w:hAnsi="Times New Roman" w:cs="Times New Roman"/>
          <w:color w:val="000000" w:themeColor="text1"/>
          <w:sz w:val="24"/>
          <w:szCs w:val="24"/>
        </w:rPr>
        <w:t xml:space="preserve">smešten </w:t>
      </w:r>
      <w:r w:rsidR="00922E2F">
        <w:rPr>
          <w:rFonts w:ascii="Times New Roman" w:hAnsi="Times New Roman" w:cs="Times New Roman"/>
          <w:color w:val="000000" w:themeColor="text1"/>
          <w:sz w:val="24"/>
          <w:szCs w:val="24"/>
        </w:rPr>
        <w:t>nerv</w:t>
      </w:r>
      <w:r w:rsidRPr="00922E2F">
        <w:rPr>
          <w:rFonts w:ascii="Times New Roman" w:hAnsi="Times New Roman" w:cs="Times New Roman"/>
          <w:color w:val="000000" w:themeColor="text1"/>
          <w:sz w:val="24"/>
          <w:szCs w:val="24"/>
        </w:rPr>
        <w:t xml:space="preserve"> kako bi postigli kod ispitanika </w:t>
      </w:r>
      <w:r w:rsidR="00922E2F">
        <w:rPr>
          <w:rFonts w:ascii="Times New Roman" w:hAnsi="Times New Roman" w:cs="Times New Roman"/>
          <w:color w:val="000000" w:themeColor="text1"/>
          <w:sz w:val="24"/>
          <w:szCs w:val="24"/>
        </w:rPr>
        <w:t>osećaj</w:t>
      </w:r>
      <w:r w:rsidRPr="00922E2F">
        <w:rPr>
          <w:rFonts w:ascii="Times New Roman" w:hAnsi="Times New Roman" w:cs="Times New Roman"/>
          <w:color w:val="000000" w:themeColor="text1"/>
          <w:sz w:val="24"/>
          <w:szCs w:val="24"/>
        </w:rPr>
        <w:t xml:space="preserve"> parestezija (</w:t>
      </w:r>
      <w:r w:rsidR="00922E2F">
        <w:rPr>
          <w:rFonts w:ascii="Times New Roman" w:hAnsi="Times New Roman" w:cs="Times New Roman"/>
          <w:color w:val="000000" w:themeColor="text1"/>
          <w:sz w:val="24"/>
          <w:szCs w:val="24"/>
        </w:rPr>
        <w:t>mravinjanja, žarenje) ili/i bola</w:t>
      </w:r>
      <w:r w:rsidRPr="00922E2F">
        <w:rPr>
          <w:rFonts w:ascii="Times New Roman" w:hAnsi="Times New Roman" w:cs="Times New Roman"/>
          <w:color w:val="000000" w:themeColor="text1"/>
          <w:sz w:val="24"/>
          <w:szCs w:val="24"/>
        </w:rPr>
        <w:t xml:space="preserve"> u </w:t>
      </w:r>
      <w:r w:rsidR="00922E2F" w:rsidRPr="00922E2F">
        <w:rPr>
          <w:rFonts w:ascii="Times New Roman" w:hAnsi="Times New Roman" w:cs="Times New Roman"/>
          <w:color w:val="000000" w:themeColor="text1"/>
          <w:sz w:val="24"/>
          <w:szCs w:val="24"/>
        </w:rPr>
        <w:t>oblasti senzorne</w:t>
      </w:r>
      <w:r w:rsidRPr="00922E2F">
        <w:rPr>
          <w:rFonts w:ascii="Times New Roman" w:hAnsi="Times New Roman" w:cs="Times New Roman"/>
          <w:color w:val="000000" w:themeColor="text1"/>
          <w:sz w:val="24"/>
          <w:szCs w:val="24"/>
        </w:rPr>
        <w:t xml:space="preserve"> inervacije </w:t>
      </w:r>
      <w:r w:rsidR="00922E2F" w:rsidRPr="00922E2F">
        <w:rPr>
          <w:rFonts w:ascii="Times New Roman" w:hAnsi="Times New Roman" w:cs="Times New Roman"/>
          <w:color w:val="000000" w:themeColor="text1"/>
          <w:sz w:val="24"/>
          <w:szCs w:val="24"/>
        </w:rPr>
        <w:t>nerva</w:t>
      </w:r>
      <w:r w:rsidRPr="00922E2F">
        <w:rPr>
          <w:rFonts w:ascii="Times New Roman" w:hAnsi="Times New Roman" w:cs="Times New Roman"/>
          <w:color w:val="000000" w:themeColor="text1"/>
          <w:sz w:val="24"/>
          <w:szCs w:val="24"/>
        </w:rPr>
        <w:t>. Tada kažemo da je Tinelov znak pozitivan.</w:t>
      </w:r>
    </w:p>
    <w:p w:rsidR="00B634DA" w:rsidRDefault="00B634DA" w:rsidP="0028792D">
      <w:pPr>
        <w:jc w:val="both"/>
        <w:rPr>
          <w:rFonts w:ascii="Times New Roman" w:hAnsi="Times New Roman" w:cs="Times New Roman"/>
          <w:b/>
          <w:color w:val="000000" w:themeColor="text1"/>
          <w:sz w:val="24"/>
          <w:szCs w:val="24"/>
        </w:rPr>
      </w:pPr>
    </w:p>
    <w:p w:rsidR="00F35D01" w:rsidRPr="00922E2F" w:rsidRDefault="00F35D01" w:rsidP="0028792D">
      <w:pPr>
        <w:jc w:val="both"/>
        <w:rPr>
          <w:rFonts w:ascii="Times New Roman" w:hAnsi="Times New Roman" w:cs="Times New Roman"/>
          <w:color w:val="000000" w:themeColor="text1"/>
          <w:sz w:val="24"/>
          <w:szCs w:val="24"/>
        </w:rPr>
      </w:pPr>
      <w:r w:rsidRPr="00922E2F">
        <w:rPr>
          <w:rFonts w:ascii="Times New Roman" w:hAnsi="Times New Roman" w:cs="Times New Roman"/>
          <w:b/>
          <w:color w:val="000000" w:themeColor="text1"/>
          <w:sz w:val="24"/>
          <w:szCs w:val="24"/>
        </w:rPr>
        <w:t xml:space="preserve">Durkanov </w:t>
      </w:r>
      <w:r w:rsidR="00FE4F7C">
        <w:rPr>
          <w:rFonts w:ascii="Times New Roman" w:hAnsi="Times New Roman" w:cs="Times New Roman"/>
          <w:b/>
          <w:color w:val="000000" w:themeColor="text1"/>
          <w:sz w:val="24"/>
          <w:szCs w:val="24"/>
        </w:rPr>
        <w:t>test kompresije</w:t>
      </w:r>
      <w:r w:rsidRPr="00922E2F">
        <w:rPr>
          <w:rFonts w:ascii="Times New Roman" w:hAnsi="Times New Roman" w:cs="Times New Roman"/>
          <w:color w:val="000000" w:themeColor="text1"/>
          <w:sz w:val="24"/>
          <w:szCs w:val="24"/>
        </w:rPr>
        <w:t xml:space="preserve"> izvodi se pritiskom palca na </w:t>
      </w:r>
      <w:r w:rsidR="00922E2F">
        <w:rPr>
          <w:rFonts w:ascii="Times New Roman" w:hAnsi="Times New Roman" w:cs="Times New Roman"/>
          <w:color w:val="000000" w:themeColor="text1"/>
          <w:sz w:val="24"/>
          <w:szCs w:val="24"/>
        </w:rPr>
        <w:t>gornju ivicu</w:t>
      </w:r>
      <w:r w:rsidRPr="00922E2F">
        <w:rPr>
          <w:rFonts w:ascii="Times New Roman" w:hAnsi="Times New Roman" w:cs="Times New Roman"/>
          <w:color w:val="000000" w:themeColor="text1"/>
          <w:sz w:val="24"/>
          <w:szCs w:val="24"/>
        </w:rPr>
        <w:t xml:space="preserve"> karpalnog ligamenta </w:t>
      </w:r>
      <w:r w:rsidR="00922E2F">
        <w:rPr>
          <w:rFonts w:ascii="Times New Roman" w:hAnsi="Times New Roman" w:cs="Times New Roman"/>
          <w:color w:val="000000" w:themeColor="text1"/>
          <w:sz w:val="24"/>
          <w:szCs w:val="24"/>
        </w:rPr>
        <w:t>u toku</w:t>
      </w:r>
      <w:r w:rsidRPr="00922E2F">
        <w:rPr>
          <w:rFonts w:ascii="Times New Roman" w:hAnsi="Times New Roman" w:cs="Times New Roman"/>
          <w:color w:val="000000" w:themeColor="text1"/>
          <w:sz w:val="24"/>
          <w:szCs w:val="24"/>
        </w:rPr>
        <w:t xml:space="preserve"> 30 sekundi. Pozitivan je u slučaju pojave parestezija u inervac</w:t>
      </w:r>
      <w:r w:rsidR="00922E2F">
        <w:rPr>
          <w:rFonts w:ascii="Times New Roman" w:hAnsi="Times New Roman" w:cs="Times New Roman"/>
          <w:color w:val="000000" w:themeColor="text1"/>
          <w:sz w:val="24"/>
          <w:szCs w:val="24"/>
        </w:rPr>
        <w:t>ionom</w:t>
      </w:r>
      <w:r w:rsidRPr="00922E2F">
        <w:rPr>
          <w:rFonts w:ascii="Times New Roman" w:hAnsi="Times New Roman" w:cs="Times New Roman"/>
          <w:color w:val="000000" w:themeColor="text1"/>
          <w:sz w:val="24"/>
          <w:szCs w:val="24"/>
        </w:rPr>
        <w:t xml:space="preserve"> području NM-a.</w:t>
      </w:r>
    </w:p>
    <w:p w:rsidR="005849C5" w:rsidRPr="00922E2F" w:rsidRDefault="003A355A" w:rsidP="0028792D">
      <w:pPr>
        <w:jc w:val="both"/>
        <w:rPr>
          <w:rFonts w:ascii="Times New Roman" w:hAnsi="Times New Roman" w:cs="Times New Roman"/>
          <w:color w:val="000000" w:themeColor="text1"/>
          <w:sz w:val="24"/>
          <w:szCs w:val="24"/>
        </w:rPr>
      </w:pPr>
      <w:r w:rsidRPr="00922E2F">
        <w:rPr>
          <w:rFonts w:ascii="Times New Roman" w:hAnsi="Times New Roman" w:cs="Times New Roman"/>
          <w:color w:val="000000" w:themeColor="text1"/>
          <w:sz w:val="24"/>
          <w:szCs w:val="24"/>
        </w:rPr>
        <w:t>U literaturi su opisani i drugi provok</w:t>
      </w:r>
      <w:r w:rsidR="00922E2F">
        <w:rPr>
          <w:rFonts w:ascii="Times New Roman" w:hAnsi="Times New Roman" w:cs="Times New Roman"/>
          <w:color w:val="000000" w:themeColor="text1"/>
          <w:sz w:val="24"/>
          <w:szCs w:val="24"/>
        </w:rPr>
        <w:t>acioni</w:t>
      </w:r>
      <w:r w:rsidRPr="00922E2F">
        <w:rPr>
          <w:rFonts w:ascii="Times New Roman" w:hAnsi="Times New Roman" w:cs="Times New Roman"/>
          <w:color w:val="000000" w:themeColor="text1"/>
          <w:sz w:val="24"/>
          <w:szCs w:val="24"/>
        </w:rPr>
        <w:t xml:space="preserve"> testovi kao što su</w:t>
      </w:r>
      <w:r w:rsidR="0028792D" w:rsidRPr="00922E2F">
        <w:rPr>
          <w:rFonts w:ascii="Times New Roman" w:hAnsi="Times New Roman" w:cs="Times New Roman"/>
          <w:color w:val="000000" w:themeColor="text1"/>
          <w:sz w:val="24"/>
          <w:szCs w:val="24"/>
        </w:rPr>
        <w:t xml:space="preserve"> </w:t>
      </w:r>
      <w:r w:rsidRPr="00922E2F">
        <w:rPr>
          <w:rFonts w:ascii="Times New Roman" w:hAnsi="Times New Roman" w:cs="Times New Roman"/>
          <w:color w:val="000000" w:themeColor="text1"/>
          <w:sz w:val="24"/>
          <w:szCs w:val="24"/>
        </w:rPr>
        <w:t>test elevacije ruke (podizanje ruke iznad glave u trajanju od 60 sekundi), te inverz</w:t>
      </w:r>
      <w:r w:rsidR="00922E2F">
        <w:rPr>
          <w:rFonts w:ascii="Times New Roman" w:hAnsi="Times New Roman" w:cs="Times New Roman"/>
          <w:color w:val="000000" w:themeColor="text1"/>
          <w:sz w:val="24"/>
          <w:szCs w:val="24"/>
        </w:rPr>
        <w:t>ni Phalenov test (ekstenzija um</w:t>
      </w:r>
      <w:r w:rsidRPr="00922E2F">
        <w:rPr>
          <w:rFonts w:ascii="Times New Roman" w:hAnsi="Times New Roman" w:cs="Times New Roman"/>
          <w:color w:val="000000" w:themeColor="text1"/>
          <w:sz w:val="24"/>
          <w:szCs w:val="24"/>
        </w:rPr>
        <w:t>esto fleksije šake). Pozitivni ishodi navedenih testova povećavaju v</w:t>
      </w:r>
      <w:r w:rsidR="00922E2F">
        <w:rPr>
          <w:rFonts w:ascii="Times New Roman" w:hAnsi="Times New Roman" w:cs="Times New Roman"/>
          <w:color w:val="000000" w:themeColor="text1"/>
          <w:sz w:val="24"/>
          <w:szCs w:val="24"/>
        </w:rPr>
        <w:t>erovatnoću</w:t>
      </w:r>
      <w:r w:rsidRPr="00922E2F">
        <w:rPr>
          <w:rFonts w:ascii="Times New Roman" w:hAnsi="Times New Roman" w:cs="Times New Roman"/>
          <w:color w:val="000000" w:themeColor="text1"/>
          <w:sz w:val="24"/>
          <w:szCs w:val="24"/>
        </w:rPr>
        <w:t xml:space="preserve"> dijagnoze.</w:t>
      </w:r>
    </w:p>
    <w:p w:rsidR="00B634DA" w:rsidRDefault="00B634DA" w:rsidP="0028792D">
      <w:pPr>
        <w:jc w:val="both"/>
        <w:rPr>
          <w:rFonts w:ascii="Times New Roman" w:hAnsi="Times New Roman" w:cs="Times New Roman"/>
          <w:b/>
          <w:color w:val="000000" w:themeColor="text1"/>
          <w:sz w:val="24"/>
          <w:szCs w:val="24"/>
        </w:rPr>
      </w:pPr>
    </w:p>
    <w:p w:rsidR="005849C5" w:rsidRPr="00922E2F" w:rsidRDefault="005849C5" w:rsidP="0028792D">
      <w:pPr>
        <w:jc w:val="both"/>
        <w:rPr>
          <w:rFonts w:ascii="Times New Roman" w:hAnsi="Times New Roman" w:cs="Times New Roman"/>
          <w:b/>
          <w:color w:val="000000" w:themeColor="text1"/>
          <w:sz w:val="24"/>
          <w:szCs w:val="24"/>
        </w:rPr>
      </w:pPr>
      <w:r w:rsidRPr="00922E2F">
        <w:rPr>
          <w:rFonts w:ascii="Times New Roman" w:hAnsi="Times New Roman" w:cs="Times New Roman"/>
          <w:b/>
          <w:color w:val="000000" w:themeColor="text1"/>
          <w:sz w:val="24"/>
          <w:szCs w:val="24"/>
        </w:rPr>
        <w:lastRenderedPageBreak/>
        <w:t>Elektromioneurografija (EMNG)</w:t>
      </w:r>
    </w:p>
    <w:p w:rsidR="003A355A" w:rsidRPr="00922E2F" w:rsidRDefault="005849C5" w:rsidP="0028792D">
      <w:pPr>
        <w:jc w:val="both"/>
        <w:rPr>
          <w:rFonts w:ascii="Times New Roman" w:hAnsi="Times New Roman" w:cs="Times New Roman"/>
          <w:color w:val="000000" w:themeColor="text1"/>
          <w:sz w:val="24"/>
          <w:szCs w:val="24"/>
        </w:rPr>
      </w:pPr>
      <w:r w:rsidRPr="00922E2F">
        <w:rPr>
          <w:rFonts w:ascii="Times New Roman" w:hAnsi="Times New Roman" w:cs="Times New Roman"/>
          <w:color w:val="000000" w:themeColor="text1"/>
          <w:sz w:val="24"/>
          <w:szCs w:val="24"/>
        </w:rPr>
        <w:t xml:space="preserve">Zlatni standard u postavljanju dijagnoze sindroma karpalnog tunela je elektromioneurografija (EMNG), to jest ispitivanje mišića i </w:t>
      </w:r>
      <w:r w:rsidR="00E67EC1">
        <w:rPr>
          <w:rFonts w:ascii="Times New Roman" w:hAnsi="Times New Roman" w:cs="Times New Roman"/>
          <w:color w:val="000000" w:themeColor="text1"/>
          <w:sz w:val="24"/>
          <w:szCs w:val="24"/>
        </w:rPr>
        <w:t>s</w:t>
      </w:r>
      <w:r w:rsidRPr="00922E2F">
        <w:rPr>
          <w:rFonts w:ascii="Times New Roman" w:hAnsi="Times New Roman" w:cs="Times New Roman"/>
          <w:color w:val="000000" w:themeColor="text1"/>
          <w:sz w:val="24"/>
          <w:szCs w:val="24"/>
        </w:rPr>
        <w:t xml:space="preserve">provodljivosti </w:t>
      </w:r>
      <w:r w:rsidR="00E67EC1">
        <w:rPr>
          <w:rFonts w:ascii="Times New Roman" w:hAnsi="Times New Roman" w:cs="Times New Roman"/>
          <w:color w:val="000000" w:themeColor="text1"/>
          <w:sz w:val="24"/>
          <w:szCs w:val="24"/>
        </w:rPr>
        <w:t>nerava</w:t>
      </w:r>
      <w:r w:rsidRPr="00922E2F">
        <w:rPr>
          <w:rFonts w:ascii="Times New Roman" w:hAnsi="Times New Roman" w:cs="Times New Roman"/>
          <w:color w:val="000000" w:themeColor="text1"/>
          <w:sz w:val="24"/>
          <w:szCs w:val="24"/>
        </w:rPr>
        <w:t xml:space="preserve">. </w:t>
      </w:r>
      <w:r w:rsidR="003A355A" w:rsidRPr="00922E2F">
        <w:rPr>
          <w:rFonts w:ascii="Times New Roman" w:hAnsi="Times New Roman" w:cs="Times New Roman"/>
          <w:color w:val="000000" w:themeColor="text1"/>
          <w:sz w:val="24"/>
          <w:szCs w:val="24"/>
        </w:rPr>
        <w:t xml:space="preserve">EMNG ima za cilj prikazati lokalno usporenje ili blok </w:t>
      </w:r>
      <w:r w:rsidR="00E67EC1">
        <w:rPr>
          <w:rFonts w:ascii="Times New Roman" w:hAnsi="Times New Roman" w:cs="Times New Roman"/>
          <w:color w:val="000000" w:themeColor="text1"/>
          <w:sz w:val="24"/>
          <w:szCs w:val="24"/>
        </w:rPr>
        <w:t>s</w:t>
      </w:r>
      <w:r w:rsidR="003A355A" w:rsidRPr="00922E2F">
        <w:rPr>
          <w:rFonts w:ascii="Times New Roman" w:hAnsi="Times New Roman" w:cs="Times New Roman"/>
          <w:color w:val="000000" w:themeColor="text1"/>
          <w:sz w:val="24"/>
          <w:szCs w:val="24"/>
        </w:rPr>
        <w:t xml:space="preserve">provođenja, isključiti kompresiju </w:t>
      </w:r>
      <w:r w:rsidR="00E67EC1">
        <w:rPr>
          <w:rFonts w:ascii="Times New Roman" w:hAnsi="Times New Roman" w:cs="Times New Roman"/>
          <w:color w:val="000000" w:themeColor="text1"/>
          <w:sz w:val="24"/>
          <w:szCs w:val="24"/>
        </w:rPr>
        <w:t>medijalnog nerva</w:t>
      </w:r>
      <w:r w:rsidR="003A355A" w:rsidRPr="00922E2F">
        <w:rPr>
          <w:rFonts w:ascii="Times New Roman" w:hAnsi="Times New Roman" w:cs="Times New Roman"/>
          <w:color w:val="000000" w:themeColor="text1"/>
          <w:sz w:val="24"/>
          <w:szCs w:val="24"/>
        </w:rPr>
        <w:t xml:space="preserve"> u području lakta, isključiti cervikalnu radikulopatiju, te isključiti brahijalnu</w:t>
      </w:r>
      <w:r w:rsidR="003A355A" w:rsidRPr="00922E2F">
        <w:rPr>
          <w:rFonts w:ascii="Times New Roman" w:hAnsi="Times New Roman" w:cs="Times New Roman"/>
          <w:sz w:val="24"/>
          <w:szCs w:val="24"/>
        </w:rPr>
        <w:t xml:space="preserve"> </w:t>
      </w:r>
      <w:r w:rsidR="003A355A" w:rsidRPr="00922E2F">
        <w:rPr>
          <w:rFonts w:ascii="Times New Roman" w:hAnsi="Times New Roman" w:cs="Times New Roman"/>
          <w:color w:val="000000" w:themeColor="text1"/>
          <w:sz w:val="24"/>
          <w:szCs w:val="24"/>
        </w:rPr>
        <w:t>pleksopatiju.</w:t>
      </w:r>
      <w:r w:rsidR="003A355A" w:rsidRPr="00922E2F">
        <w:rPr>
          <w:rFonts w:ascii="Times New Roman" w:hAnsi="Times New Roman" w:cs="Times New Roman"/>
          <w:sz w:val="24"/>
          <w:szCs w:val="24"/>
        </w:rPr>
        <w:t xml:space="preserve"> </w:t>
      </w:r>
      <w:r w:rsidR="00E67EC1">
        <w:rPr>
          <w:rFonts w:ascii="Times New Roman" w:hAnsi="Times New Roman" w:cs="Times New Roman"/>
          <w:color w:val="000000" w:themeColor="text1"/>
          <w:sz w:val="24"/>
          <w:szCs w:val="24"/>
        </w:rPr>
        <w:t>Kod</w:t>
      </w:r>
      <w:r w:rsidR="003A355A" w:rsidRPr="00922E2F">
        <w:rPr>
          <w:rFonts w:ascii="Times New Roman" w:hAnsi="Times New Roman" w:cs="Times New Roman"/>
          <w:color w:val="000000" w:themeColor="text1"/>
          <w:sz w:val="24"/>
          <w:szCs w:val="24"/>
        </w:rPr>
        <w:t xml:space="preserve"> 25% pacijenata sa pozitivnim kliničkim nalazom javlja se uredan neurografski nalaz.</w:t>
      </w:r>
    </w:p>
    <w:p w:rsidR="005849C5" w:rsidRPr="00922E2F" w:rsidRDefault="00E67EC1" w:rsidP="0028792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Negativan EMNG nalaz još uv</w:t>
      </w:r>
      <w:r w:rsidR="005849C5" w:rsidRPr="00922E2F">
        <w:rPr>
          <w:rFonts w:ascii="Times New Roman" w:hAnsi="Times New Roman" w:cs="Times New Roman"/>
          <w:color w:val="000000" w:themeColor="text1"/>
          <w:sz w:val="24"/>
          <w:szCs w:val="24"/>
        </w:rPr>
        <w:t>ek ne znači da je dijagnoza sindroma karpalnog tunela u potpunosti isključe</w:t>
      </w:r>
      <w:r>
        <w:rPr>
          <w:rFonts w:ascii="Times New Roman" w:hAnsi="Times New Roman" w:cs="Times New Roman"/>
          <w:color w:val="000000" w:themeColor="text1"/>
          <w:sz w:val="24"/>
          <w:szCs w:val="24"/>
        </w:rPr>
        <w:t>na jer treba proći određeno vreme da se dogode prom</w:t>
      </w:r>
      <w:r w:rsidR="005849C5" w:rsidRPr="00922E2F">
        <w:rPr>
          <w:rFonts w:ascii="Times New Roman" w:hAnsi="Times New Roman" w:cs="Times New Roman"/>
          <w:color w:val="000000" w:themeColor="text1"/>
          <w:sz w:val="24"/>
          <w:szCs w:val="24"/>
        </w:rPr>
        <w:t xml:space="preserve">ene na </w:t>
      </w:r>
      <w:r>
        <w:rPr>
          <w:rFonts w:ascii="Times New Roman" w:hAnsi="Times New Roman" w:cs="Times New Roman"/>
          <w:color w:val="000000" w:themeColor="text1"/>
          <w:sz w:val="24"/>
          <w:szCs w:val="24"/>
        </w:rPr>
        <w:t>nervu</w:t>
      </w:r>
      <w:r w:rsidR="005849C5" w:rsidRPr="00922E2F">
        <w:rPr>
          <w:rFonts w:ascii="Times New Roman" w:hAnsi="Times New Roman" w:cs="Times New Roman"/>
          <w:color w:val="000000" w:themeColor="text1"/>
          <w:sz w:val="24"/>
          <w:szCs w:val="24"/>
        </w:rPr>
        <w:t>, odnosno da one budu vidlj</w:t>
      </w:r>
      <w:r>
        <w:rPr>
          <w:rFonts w:ascii="Times New Roman" w:hAnsi="Times New Roman" w:cs="Times New Roman"/>
          <w:color w:val="000000" w:themeColor="text1"/>
          <w:sz w:val="24"/>
          <w:szCs w:val="24"/>
        </w:rPr>
        <w:t>ive u nalazu. Tada je obično r</w:t>
      </w:r>
      <w:r w:rsidR="005849C5" w:rsidRPr="00922E2F">
        <w:rPr>
          <w:rFonts w:ascii="Times New Roman" w:hAnsi="Times New Roman" w:cs="Times New Roman"/>
          <w:color w:val="000000" w:themeColor="text1"/>
          <w:sz w:val="24"/>
          <w:szCs w:val="24"/>
        </w:rPr>
        <w:t xml:space="preserve">eč o vrlo blagoj kliničkoj slici sindroma. </w:t>
      </w:r>
      <w:r w:rsidR="00922E2F">
        <w:rPr>
          <w:rFonts w:ascii="Times New Roman" w:hAnsi="Times New Roman" w:cs="Times New Roman"/>
          <w:color w:val="000000" w:themeColor="text1"/>
          <w:sz w:val="24"/>
          <w:szCs w:val="24"/>
        </w:rPr>
        <w:t xml:space="preserve">                   </w:t>
      </w:r>
      <w:r w:rsidR="005849C5" w:rsidRPr="00922E2F">
        <w:rPr>
          <w:rFonts w:ascii="Times New Roman" w:hAnsi="Times New Roman" w:cs="Times New Roman"/>
          <w:color w:val="000000" w:themeColor="text1"/>
          <w:sz w:val="24"/>
          <w:szCs w:val="24"/>
        </w:rPr>
        <w:t>U atipičnim slučajevima mogu se u</w:t>
      </w:r>
      <w:r>
        <w:rPr>
          <w:rFonts w:ascii="Times New Roman" w:hAnsi="Times New Roman" w:cs="Times New Roman"/>
          <w:color w:val="000000" w:themeColor="text1"/>
          <w:sz w:val="24"/>
          <w:szCs w:val="24"/>
        </w:rPr>
        <w:t>raditi</w:t>
      </w:r>
      <w:r w:rsidR="005849C5" w:rsidRPr="00922E2F">
        <w:rPr>
          <w:rFonts w:ascii="Times New Roman" w:hAnsi="Times New Roman" w:cs="Times New Roman"/>
          <w:color w:val="000000" w:themeColor="text1"/>
          <w:sz w:val="24"/>
          <w:szCs w:val="24"/>
        </w:rPr>
        <w:t xml:space="preserve"> ultrazvuk ili magne</w:t>
      </w:r>
      <w:r>
        <w:rPr>
          <w:rFonts w:ascii="Times New Roman" w:hAnsi="Times New Roman" w:cs="Times New Roman"/>
          <w:color w:val="000000" w:themeColor="text1"/>
          <w:sz w:val="24"/>
          <w:szCs w:val="24"/>
        </w:rPr>
        <w:t>tna rezonanca.</w:t>
      </w:r>
    </w:p>
    <w:p w:rsidR="003A087D" w:rsidRPr="00922E2F" w:rsidRDefault="003A087D" w:rsidP="0028792D">
      <w:pPr>
        <w:jc w:val="both"/>
        <w:rPr>
          <w:rFonts w:ascii="Times New Roman" w:hAnsi="Times New Roman" w:cs="Times New Roman"/>
          <w:color w:val="000000" w:themeColor="text1"/>
          <w:sz w:val="24"/>
          <w:szCs w:val="24"/>
        </w:rPr>
      </w:pPr>
      <w:r w:rsidRPr="00922E2F">
        <w:rPr>
          <w:rFonts w:ascii="Times New Roman" w:hAnsi="Times New Roman" w:cs="Times New Roman"/>
          <w:sz w:val="24"/>
          <w:szCs w:val="24"/>
        </w:rPr>
        <w:t>Električna stimulacija nerva obično se doživljava kao neprijatni</w:t>
      </w:r>
      <w:r w:rsidR="00E67EC1">
        <w:rPr>
          <w:rFonts w:ascii="Times New Roman" w:hAnsi="Times New Roman" w:cs="Times New Roman"/>
          <w:sz w:val="24"/>
          <w:szCs w:val="24"/>
        </w:rPr>
        <w:t>,</w:t>
      </w:r>
      <w:r w:rsidRPr="00922E2F">
        <w:rPr>
          <w:rFonts w:ascii="Times New Roman" w:hAnsi="Times New Roman" w:cs="Times New Roman"/>
          <w:sz w:val="24"/>
          <w:szCs w:val="24"/>
        </w:rPr>
        <w:t xml:space="preserve"> bolni osećaj od strane ispitanika. Osetljivost je individualna i sasvim drugačija kod različitih isiatanika</w:t>
      </w:r>
    </w:p>
    <w:p w:rsidR="0028792D" w:rsidRDefault="0028792D" w:rsidP="0028792D">
      <w:pPr>
        <w:jc w:val="both"/>
        <w:rPr>
          <w:rFonts w:cstheme="minorHAnsi"/>
          <w:b/>
          <w:sz w:val="24"/>
          <w:szCs w:val="24"/>
        </w:rPr>
      </w:pPr>
    </w:p>
    <w:p w:rsidR="008C3FF8" w:rsidRPr="00E67EC1" w:rsidRDefault="008C3FF8" w:rsidP="0028792D">
      <w:pPr>
        <w:jc w:val="both"/>
        <w:rPr>
          <w:rFonts w:ascii="Times New Roman" w:hAnsi="Times New Roman" w:cs="Times New Roman"/>
          <w:sz w:val="24"/>
          <w:szCs w:val="24"/>
        </w:rPr>
      </w:pPr>
      <w:r w:rsidRPr="00E67EC1">
        <w:rPr>
          <w:rFonts w:ascii="Times New Roman" w:hAnsi="Times New Roman" w:cs="Times New Roman"/>
          <w:b/>
          <w:sz w:val="24"/>
          <w:szCs w:val="24"/>
        </w:rPr>
        <w:t>Ultrazvuk</w:t>
      </w:r>
      <w:r w:rsidRPr="00E67EC1">
        <w:rPr>
          <w:rFonts w:ascii="Times New Roman" w:hAnsi="Times New Roman" w:cs="Times New Roman"/>
          <w:sz w:val="24"/>
          <w:szCs w:val="24"/>
        </w:rPr>
        <w:t xml:space="preserve"> može otkriti uvećanje medijalnog nerva. </w:t>
      </w:r>
      <w:r w:rsidR="003A355A" w:rsidRPr="00E67EC1">
        <w:rPr>
          <w:rFonts w:ascii="Times New Roman" w:hAnsi="Times New Roman" w:cs="Times New Roman"/>
          <w:sz w:val="24"/>
          <w:szCs w:val="24"/>
        </w:rPr>
        <w:t xml:space="preserve">Prednosti ultrazvuka </w:t>
      </w:r>
      <w:r w:rsidR="00E67EC1">
        <w:rPr>
          <w:rFonts w:ascii="Times New Roman" w:hAnsi="Times New Roman" w:cs="Times New Roman"/>
          <w:sz w:val="24"/>
          <w:szCs w:val="24"/>
        </w:rPr>
        <w:t>u dijagnostici SKT</w:t>
      </w:r>
      <w:r w:rsidR="003A355A" w:rsidRPr="00E67EC1">
        <w:rPr>
          <w:rFonts w:ascii="Times New Roman" w:hAnsi="Times New Roman" w:cs="Times New Roman"/>
          <w:sz w:val="24"/>
          <w:szCs w:val="24"/>
        </w:rPr>
        <w:t xml:space="preserve"> su mnogobrojne: brzina i jednostavnost izvođenja </w:t>
      </w:r>
      <w:r w:rsidR="00E67EC1">
        <w:rPr>
          <w:rFonts w:ascii="Times New Roman" w:hAnsi="Times New Roman" w:cs="Times New Roman"/>
          <w:sz w:val="24"/>
          <w:szCs w:val="24"/>
        </w:rPr>
        <w:t>pregleda</w:t>
      </w:r>
      <w:r w:rsidR="003A355A" w:rsidRPr="00E67EC1">
        <w:rPr>
          <w:rFonts w:ascii="Times New Roman" w:hAnsi="Times New Roman" w:cs="Times New Roman"/>
          <w:sz w:val="24"/>
          <w:szCs w:val="24"/>
        </w:rPr>
        <w:t>, neinvazivnost, nema izazivanja n</w:t>
      </w:r>
      <w:r w:rsidR="00E67EC1">
        <w:rPr>
          <w:rFonts w:ascii="Times New Roman" w:hAnsi="Times New Roman" w:cs="Times New Roman"/>
          <w:sz w:val="24"/>
          <w:szCs w:val="24"/>
        </w:rPr>
        <w:t>eprijatnih naodražaja (kao na primer elektromiografija), bolja ss</w:t>
      </w:r>
      <w:r w:rsidR="003A355A" w:rsidRPr="00E67EC1">
        <w:rPr>
          <w:rFonts w:ascii="Times New Roman" w:hAnsi="Times New Roman" w:cs="Times New Roman"/>
          <w:sz w:val="24"/>
          <w:szCs w:val="24"/>
        </w:rPr>
        <w:t>radljivost pacijenta, velika dostupnost ultrazv</w:t>
      </w:r>
      <w:r w:rsidR="00E67EC1">
        <w:rPr>
          <w:rFonts w:ascii="Times New Roman" w:hAnsi="Times New Roman" w:cs="Times New Roman"/>
          <w:sz w:val="24"/>
          <w:szCs w:val="24"/>
        </w:rPr>
        <w:t>učnih uređaja, a time i niža c</w:t>
      </w:r>
      <w:r w:rsidR="003A355A" w:rsidRPr="00E67EC1">
        <w:rPr>
          <w:rFonts w:ascii="Times New Roman" w:hAnsi="Times New Roman" w:cs="Times New Roman"/>
          <w:sz w:val="24"/>
          <w:szCs w:val="24"/>
        </w:rPr>
        <w:t xml:space="preserve">ena </w:t>
      </w:r>
      <w:r w:rsidR="00E67EC1">
        <w:rPr>
          <w:rFonts w:ascii="Times New Roman" w:hAnsi="Times New Roman" w:cs="Times New Roman"/>
          <w:sz w:val="24"/>
          <w:szCs w:val="24"/>
        </w:rPr>
        <w:t>pregleda</w:t>
      </w:r>
      <w:r w:rsidR="003A355A" w:rsidRPr="00E67EC1">
        <w:rPr>
          <w:rFonts w:ascii="Times New Roman" w:hAnsi="Times New Roman" w:cs="Times New Roman"/>
          <w:sz w:val="24"/>
          <w:szCs w:val="24"/>
        </w:rPr>
        <w:t xml:space="preserve">, te mogućnost snimanja prilikom aktivnih pokreta (dinamički prikaz). Omogućava vizualizaciju morfologije samog </w:t>
      </w:r>
      <w:r w:rsidR="00E67EC1">
        <w:rPr>
          <w:rFonts w:ascii="Times New Roman" w:hAnsi="Times New Roman" w:cs="Times New Roman"/>
          <w:sz w:val="24"/>
          <w:szCs w:val="24"/>
        </w:rPr>
        <w:t>nerva, praćenje njegova to</w:t>
      </w:r>
      <w:r w:rsidR="003A355A" w:rsidRPr="00E67EC1">
        <w:rPr>
          <w:rFonts w:ascii="Times New Roman" w:hAnsi="Times New Roman" w:cs="Times New Roman"/>
          <w:sz w:val="24"/>
          <w:szCs w:val="24"/>
        </w:rPr>
        <w:t>ka, oblika, ehoteksture kao i karakteristika okolnih tkiva. Tako</w:t>
      </w:r>
      <w:r w:rsidR="00E67EC1">
        <w:rPr>
          <w:rFonts w:ascii="Times New Roman" w:hAnsi="Times New Roman" w:cs="Times New Roman"/>
          <w:sz w:val="24"/>
          <w:szCs w:val="24"/>
        </w:rPr>
        <w:t xml:space="preserve"> </w:t>
      </w:r>
      <w:r w:rsidR="003A355A" w:rsidRPr="00E67EC1">
        <w:rPr>
          <w:rFonts w:ascii="Times New Roman" w:hAnsi="Times New Roman" w:cs="Times New Roman"/>
          <w:sz w:val="24"/>
          <w:szCs w:val="24"/>
        </w:rPr>
        <w:t xml:space="preserve">se mogu vrlo dobro prikazati uzroci mononeuropatije </w:t>
      </w:r>
      <w:r w:rsidR="00E67EC1">
        <w:rPr>
          <w:rFonts w:ascii="Times New Roman" w:hAnsi="Times New Roman" w:cs="Times New Roman"/>
          <w:sz w:val="24"/>
          <w:szCs w:val="24"/>
        </w:rPr>
        <w:t>medijalnog nerva</w:t>
      </w:r>
      <w:r w:rsidR="003A355A" w:rsidRPr="00E67EC1">
        <w:rPr>
          <w:rFonts w:ascii="Times New Roman" w:hAnsi="Times New Roman" w:cs="Times New Roman"/>
          <w:sz w:val="24"/>
          <w:szCs w:val="24"/>
        </w:rPr>
        <w:t xml:space="preserve">, poput tumora i cista </w:t>
      </w:r>
      <w:r w:rsidR="00E67EC1">
        <w:rPr>
          <w:rFonts w:ascii="Times New Roman" w:hAnsi="Times New Roman" w:cs="Times New Roman"/>
          <w:sz w:val="24"/>
          <w:szCs w:val="24"/>
        </w:rPr>
        <w:t>koji</w:t>
      </w:r>
      <w:r w:rsidR="003A355A" w:rsidRPr="00E67EC1">
        <w:rPr>
          <w:rFonts w:ascii="Times New Roman" w:hAnsi="Times New Roman" w:cs="Times New Roman"/>
          <w:sz w:val="24"/>
          <w:szCs w:val="24"/>
        </w:rPr>
        <w:t xml:space="preserve"> uzrokuju kompresiju ili hematoma i vaskularnih anomalija, a koje se ne mogu dijagnosti</w:t>
      </w:r>
      <w:r w:rsidR="00E67EC1">
        <w:rPr>
          <w:rFonts w:ascii="Times New Roman" w:hAnsi="Times New Roman" w:cs="Times New Roman"/>
          <w:sz w:val="24"/>
          <w:szCs w:val="24"/>
        </w:rPr>
        <w:t>kovati</w:t>
      </w:r>
      <w:r w:rsidR="003A355A" w:rsidRPr="00E67EC1">
        <w:rPr>
          <w:rFonts w:ascii="Times New Roman" w:hAnsi="Times New Roman" w:cs="Times New Roman"/>
          <w:sz w:val="24"/>
          <w:szCs w:val="24"/>
        </w:rPr>
        <w:t xml:space="preserve"> elektrofiziološkim tehnikama.</w:t>
      </w:r>
    </w:p>
    <w:p w:rsidR="003A355A" w:rsidRPr="0028792D" w:rsidRDefault="003A355A" w:rsidP="0028792D">
      <w:pPr>
        <w:jc w:val="both"/>
        <w:rPr>
          <w:rFonts w:cstheme="minorHAnsi"/>
          <w:sz w:val="24"/>
          <w:szCs w:val="24"/>
        </w:rPr>
      </w:pPr>
      <w:r w:rsidRPr="0028792D">
        <w:rPr>
          <w:rFonts w:cstheme="minorHAnsi"/>
          <w:sz w:val="24"/>
          <w:szCs w:val="24"/>
        </w:rPr>
        <w:t xml:space="preserve">        </w:t>
      </w:r>
      <w:r w:rsidRPr="0028792D">
        <w:rPr>
          <w:rFonts w:cstheme="minorHAnsi"/>
          <w:noProof/>
          <w:sz w:val="24"/>
          <w:szCs w:val="24"/>
        </w:rPr>
        <w:drawing>
          <wp:inline distT="0" distB="0" distL="0" distR="0">
            <wp:extent cx="2679736" cy="2047285"/>
            <wp:effectExtent l="19050" t="0" r="6314"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2680447" cy="2047828"/>
                    </a:xfrm>
                    <a:prstGeom prst="rect">
                      <a:avLst/>
                    </a:prstGeom>
                    <a:noFill/>
                    <a:ln w="9525">
                      <a:noFill/>
                      <a:miter lim="800000"/>
                      <a:headEnd/>
                      <a:tailEnd/>
                    </a:ln>
                  </pic:spPr>
                </pic:pic>
              </a:graphicData>
            </a:graphic>
          </wp:inline>
        </w:drawing>
      </w:r>
      <w:r w:rsidRPr="0028792D">
        <w:rPr>
          <w:rFonts w:cstheme="minorHAnsi"/>
          <w:sz w:val="24"/>
          <w:szCs w:val="24"/>
        </w:rPr>
        <w:t xml:space="preserve">      </w:t>
      </w:r>
      <w:r w:rsidRPr="0028792D">
        <w:rPr>
          <w:rFonts w:cstheme="minorHAnsi"/>
          <w:noProof/>
          <w:sz w:val="24"/>
          <w:szCs w:val="24"/>
        </w:rPr>
        <w:drawing>
          <wp:inline distT="0" distB="0" distL="0" distR="0">
            <wp:extent cx="2647960" cy="202300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2648663" cy="2023546"/>
                    </a:xfrm>
                    <a:prstGeom prst="rect">
                      <a:avLst/>
                    </a:prstGeom>
                    <a:noFill/>
                    <a:ln w="9525">
                      <a:noFill/>
                      <a:miter lim="800000"/>
                      <a:headEnd/>
                      <a:tailEnd/>
                    </a:ln>
                  </pic:spPr>
                </pic:pic>
              </a:graphicData>
            </a:graphic>
          </wp:inline>
        </w:drawing>
      </w:r>
    </w:p>
    <w:p w:rsidR="003A355A" w:rsidRPr="00B634DA" w:rsidRDefault="003A087D" w:rsidP="0028792D">
      <w:pPr>
        <w:jc w:val="both"/>
        <w:rPr>
          <w:rFonts w:cstheme="minorHAnsi"/>
          <w:i/>
          <w:sz w:val="24"/>
          <w:szCs w:val="24"/>
        </w:rPr>
      </w:pPr>
      <w:r w:rsidRPr="0028792D">
        <w:rPr>
          <w:rFonts w:cstheme="minorHAnsi"/>
          <w:sz w:val="24"/>
          <w:szCs w:val="24"/>
        </w:rPr>
        <w:t xml:space="preserve">                     </w:t>
      </w:r>
      <w:r w:rsidR="003A355A" w:rsidRPr="0028792D">
        <w:rPr>
          <w:rFonts w:cstheme="minorHAnsi"/>
          <w:sz w:val="24"/>
          <w:szCs w:val="24"/>
        </w:rPr>
        <w:t xml:space="preserve">    </w:t>
      </w:r>
      <w:r w:rsidR="003A355A" w:rsidRPr="00B634DA">
        <w:rPr>
          <w:rFonts w:cstheme="minorHAnsi"/>
          <w:i/>
          <w:sz w:val="24"/>
          <w:szCs w:val="24"/>
        </w:rPr>
        <w:t xml:space="preserve">Medijani </w:t>
      </w:r>
      <w:r w:rsidR="00E67EC1" w:rsidRPr="00B634DA">
        <w:rPr>
          <w:rFonts w:cstheme="minorHAnsi"/>
          <w:i/>
          <w:sz w:val="24"/>
          <w:szCs w:val="24"/>
        </w:rPr>
        <w:t>nerv</w:t>
      </w:r>
      <w:r w:rsidR="003A355A" w:rsidRPr="00B634DA">
        <w:rPr>
          <w:rFonts w:cstheme="minorHAnsi"/>
          <w:i/>
          <w:sz w:val="24"/>
          <w:szCs w:val="24"/>
        </w:rPr>
        <w:t xml:space="preserve"> u podlaktici       </w:t>
      </w:r>
      <w:r w:rsidRPr="00B634DA">
        <w:rPr>
          <w:rFonts w:cstheme="minorHAnsi"/>
          <w:i/>
          <w:sz w:val="24"/>
          <w:szCs w:val="24"/>
        </w:rPr>
        <w:t xml:space="preserve">                </w:t>
      </w:r>
      <w:r w:rsidR="003A355A" w:rsidRPr="00B634DA">
        <w:rPr>
          <w:rFonts w:cstheme="minorHAnsi"/>
          <w:i/>
          <w:sz w:val="24"/>
          <w:szCs w:val="24"/>
        </w:rPr>
        <w:t xml:space="preserve">Medijani </w:t>
      </w:r>
      <w:r w:rsidR="00E67EC1" w:rsidRPr="00B634DA">
        <w:rPr>
          <w:rFonts w:cstheme="minorHAnsi"/>
          <w:i/>
          <w:sz w:val="24"/>
          <w:szCs w:val="24"/>
        </w:rPr>
        <w:t>nerv</w:t>
      </w:r>
      <w:r w:rsidR="003A355A" w:rsidRPr="00B634DA">
        <w:rPr>
          <w:rFonts w:cstheme="minorHAnsi"/>
          <w:i/>
          <w:sz w:val="24"/>
          <w:szCs w:val="24"/>
        </w:rPr>
        <w:t xml:space="preserve"> na ulazu u karpalni tunel</w:t>
      </w:r>
    </w:p>
    <w:p w:rsidR="003A355A" w:rsidRPr="0028792D" w:rsidRDefault="003A355A" w:rsidP="0028792D">
      <w:pPr>
        <w:jc w:val="both"/>
        <w:rPr>
          <w:rFonts w:cstheme="minorHAnsi"/>
          <w:sz w:val="24"/>
          <w:szCs w:val="24"/>
        </w:rPr>
      </w:pPr>
      <w:r w:rsidRPr="0028792D">
        <w:rPr>
          <w:rFonts w:cstheme="minorHAnsi"/>
          <w:sz w:val="24"/>
          <w:szCs w:val="24"/>
        </w:rPr>
        <w:lastRenderedPageBreak/>
        <w:t xml:space="preserve">       </w:t>
      </w:r>
      <w:r w:rsidRPr="0028792D">
        <w:rPr>
          <w:rFonts w:cstheme="minorHAnsi"/>
          <w:noProof/>
          <w:sz w:val="24"/>
          <w:szCs w:val="24"/>
        </w:rPr>
        <w:drawing>
          <wp:inline distT="0" distB="0" distL="0" distR="0">
            <wp:extent cx="2683440" cy="2050115"/>
            <wp:effectExtent l="19050" t="0" r="26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2690712" cy="2055671"/>
                    </a:xfrm>
                    <a:prstGeom prst="rect">
                      <a:avLst/>
                    </a:prstGeom>
                    <a:noFill/>
                    <a:ln w="9525">
                      <a:noFill/>
                      <a:miter lim="800000"/>
                      <a:headEnd/>
                      <a:tailEnd/>
                    </a:ln>
                  </pic:spPr>
                </pic:pic>
              </a:graphicData>
            </a:graphic>
          </wp:inline>
        </w:drawing>
      </w:r>
      <w:r w:rsidRPr="0028792D">
        <w:rPr>
          <w:rFonts w:cstheme="minorHAnsi"/>
          <w:sz w:val="24"/>
          <w:szCs w:val="24"/>
        </w:rPr>
        <w:t xml:space="preserve">      </w:t>
      </w:r>
      <w:r w:rsidRPr="0028792D">
        <w:rPr>
          <w:rFonts w:cstheme="minorHAnsi"/>
          <w:noProof/>
          <w:sz w:val="24"/>
          <w:szCs w:val="24"/>
        </w:rPr>
        <w:drawing>
          <wp:inline distT="0" distB="0" distL="0" distR="0">
            <wp:extent cx="2678483" cy="2046329"/>
            <wp:effectExtent l="19050" t="0" r="7567"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2680319" cy="2047731"/>
                    </a:xfrm>
                    <a:prstGeom prst="rect">
                      <a:avLst/>
                    </a:prstGeom>
                    <a:noFill/>
                    <a:ln w="9525">
                      <a:noFill/>
                      <a:miter lim="800000"/>
                      <a:headEnd/>
                      <a:tailEnd/>
                    </a:ln>
                  </pic:spPr>
                </pic:pic>
              </a:graphicData>
            </a:graphic>
          </wp:inline>
        </w:drawing>
      </w:r>
    </w:p>
    <w:p w:rsidR="003A355A" w:rsidRPr="00B634DA" w:rsidRDefault="003A355A" w:rsidP="0028792D">
      <w:pPr>
        <w:jc w:val="both"/>
        <w:rPr>
          <w:rFonts w:cstheme="minorHAnsi"/>
          <w:i/>
          <w:sz w:val="24"/>
          <w:szCs w:val="24"/>
        </w:rPr>
      </w:pPr>
      <w:r w:rsidRPr="0028792D">
        <w:rPr>
          <w:rFonts w:cstheme="minorHAnsi"/>
          <w:sz w:val="24"/>
          <w:szCs w:val="24"/>
        </w:rPr>
        <w:t xml:space="preserve">        </w:t>
      </w:r>
      <w:r w:rsidRPr="00B634DA">
        <w:rPr>
          <w:rFonts w:cstheme="minorHAnsi"/>
          <w:i/>
          <w:sz w:val="24"/>
          <w:szCs w:val="24"/>
        </w:rPr>
        <w:t xml:space="preserve">Medijani </w:t>
      </w:r>
      <w:r w:rsidR="00E67EC1" w:rsidRPr="00B634DA">
        <w:rPr>
          <w:rFonts w:cstheme="minorHAnsi"/>
          <w:i/>
          <w:sz w:val="24"/>
          <w:szCs w:val="24"/>
        </w:rPr>
        <w:t>nerv</w:t>
      </w:r>
      <w:r w:rsidRPr="00B634DA">
        <w:rPr>
          <w:rFonts w:cstheme="minorHAnsi"/>
          <w:i/>
          <w:sz w:val="24"/>
          <w:szCs w:val="24"/>
        </w:rPr>
        <w:t xml:space="preserve"> u središtu karpalnog tunela    </w:t>
      </w:r>
      <w:r w:rsidR="003A087D" w:rsidRPr="00B634DA">
        <w:rPr>
          <w:rFonts w:cstheme="minorHAnsi"/>
          <w:i/>
          <w:sz w:val="24"/>
          <w:szCs w:val="24"/>
        </w:rPr>
        <w:t xml:space="preserve">   </w:t>
      </w:r>
      <w:r w:rsidRPr="00B634DA">
        <w:rPr>
          <w:rFonts w:cstheme="minorHAnsi"/>
          <w:i/>
          <w:sz w:val="24"/>
          <w:szCs w:val="24"/>
        </w:rPr>
        <w:t xml:space="preserve">  Medijani </w:t>
      </w:r>
      <w:r w:rsidR="00E67EC1" w:rsidRPr="00B634DA">
        <w:rPr>
          <w:rFonts w:cstheme="minorHAnsi"/>
          <w:i/>
          <w:sz w:val="24"/>
          <w:szCs w:val="24"/>
        </w:rPr>
        <w:t>nerv</w:t>
      </w:r>
      <w:r w:rsidRPr="00B634DA">
        <w:rPr>
          <w:rFonts w:cstheme="minorHAnsi"/>
          <w:i/>
          <w:sz w:val="24"/>
          <w:szCs w:val="24"/>
        </w:rPr>
        <w:t xml:space="preserve">na izlazu iz karpalnog tunela                        </w:t>
      </w:r>
    </w:p>
    <w:p w:rsidR="00B634DA" w:rsidRDefault="00B634DA" w:rsidP="0028792D">
      <w:pPr>
        <w:jc w:val="both"/>
        <w:rPr>
          <w:rFonts w:ascii="Times New Roman" w:hAnsi="Times New Roman" w:cs="Times New Roman"/>
          <w:b/>
          <w:sz w:val="24"/>
          <w:szCs w:val="24"/>
        </w:rPr>
      </w:pPr>
    </w:p>
    <w:p w:rsidR="003167F7" w:rsidRPr="00E67EC1" w:rsidRDefault="008C3FF8" w:rsidP="0028792D">
      <w:pPr>
        <w:jc w:val="both"/>
        <w:rPr>
          <w:rFonts w:ascii="Times New Roman" w:hAnsi="Times New Roman" w:cs="Times New Roman"/>
          <w:sz w:val="24"/>
          <w:szCs w:val="24"/>
        </w:rPr>
      </w:pPr>
      <w:r w:rsidRPr="00E67EC1">
        <w:rPr>
          <w:rFonts w:ascii="Times New Roman" w:hAnsi="Times New Roman" w:cs="Times New Roman"/>
          <w:b/>
          <w:sz w:val="24"/>
          <w:szCs w:val="24"/>
        </w:rPr>
        <w:t>Rendgenski snimci</w:t>
      </w:r>
      <w:r w:rsidRPr="00E67EC1">
        <w:rPr>
          <w:rFonts w:ascii="Times New Roman" w:hAnsi="Times New Roman" w:cs="Times New Roman"/>
          <w:sz w:val="24"/>
          <w:szCs w:val="24"/>
        </w:rPr>
        <w:t xml:space="preserve"> mogu identifikovati koegzistirajuće patologije.</w:t>
      </w:r>
    </w:p>
    <w:p w:rsidR="003A355A" w:rsidRPr="00E67EC1" w:rsidRDefault="003A355A" w:rsidP="0028792D">
      <w:pPr>
        <w:jc w:val="both"/>
        <w:rPr>
          <w:rFonts w:ascii="Times New Roman" w:hAnsi="Times New Roman" w:cs="Times New Roman"/>
          <w:sz w:val="24"/>
          <w:szCs w:val="24"/>
        </w:rPr>
      </w:pPr>
      <w:r w:rsidRPr="00E67EC1">
        <w:rPr>
          <w:rFonts w:ascii="Times New Roman" w:hAnsi="Times New Roman" w:cs="Times New Roman"/>
          <w:b/>
          <w:sz w:val="24"/>
          <w:szCs w:val="24"/>
        </w:rPr>
        <w:t xml:space="preserve">MR </w:t>
      </w:r>
      <w:r w:rsidR="00E67EC1">
        <w:rPr>
          <w:rFonts w:ascii="Times New Roman" w:hAnsi="Times New Roman" w:cs="Times New Roman"/>
          <w:b/>
          <w:sz w:val="24"/>
          <w:szCs w:val="24"/>
        </w:rPr>
        <w:t xml:space="preserve">- </w:t>
      </w:r>
      <w:r w:rsidRPr="00E67EC1">
        <w:rPr>
          <w:rFonts w:ascii="Times New Roman" w:hAnsi="Times New Roman" w:cs="Times New Roman"/>
          <w:sz w:val="24"/>
          <w:szCs w:val="24"/>
        </w:rPr>
        <w:t xml:space="preserve">Osim ultrazvuka, za slikovnu dijagnostiku </w:t>
      </w:r>
      <w:r w:rsidR="00E67EC1" w:rsidRPr="00E67EC1">
        <w:rPr>
          <w:rFonts w:ascii="Times New Roman" w:hAnsi="Times New Roman" w:cs="Times New Roman"/>
          <w:sz w:val="24"/>
          <w:szCs w:val="24"/>
        </w:rPr>
        <w:t>SKT</w:t>
      </w:r>
      <w:r w:rsidRPr="00E67EC1">
        <w:rPr>
          <w:rFonts w:ascii="Times New Roman" w:hAnsi="Times New Roman" w:cs="Times New Roman"/>
          <w:sz w:val="24"/>
          <w:szCs w:val="24"/>
        </w:rPr>
        <w:t xml:space="preserve">, vrlo često se koristi </w:t>
      </w:r>
      <w:r w:rsidR="00E67EC1">
        <w:rPr>
          <w:rFonts w:ascii="Times New Roman" w:hAnsi="Times New Roman" w:cs="Times New Roman"/>
          <w:sz w:val="24"/>
          <w:szCs w:val="24"/>
        </w:rPr>
        <w:t>magnetna rezonanc</w:t>
      </w:r>
      <w:r w:rsidRPr="00E67EC1">
        <w:rPr>
          <w:rFonts w:ascii="Times New Roman" w:hAnsi="Times New Roman" w:cs="Times New Roman"/>
          <w:sz w:val="24"/>
          <w:szCs w:val="24"/>
        </w:rPr>
        <w:t>a (MR</w:t>
      </w:r>
      <w:r w:rsidR="00E67EC1">
        <w:rPr>
          <w:rFonts w:ascii="Times New Roman" w:hAnsi="Times New Roman" w:cs="Times New Roman"/>
          <w:sz w:val="24"/>
          <w:szCs w:val="24"/>
        </w:rPr>
        <w:t>). Njenom upotrebom mogu se usp</w:t>
      </w:r>
      <w:r w:rsidRPr="00E67EC1">
        <w:rPr>
          <w:rFonts w:ascii="Times New Roman" w:hAnsi="Times New Roman" w:cs="Times New Roman"/>
          <w:sz w:val="24"/>
          <w:szCs w:val="24"/>
        </w:rPr>
        <w:t xml:space="preserve">ešno prikazati abnormalnosti </w:t>
      </w:r>
      <w:r w:rsidR="00E67EC1" w:rsidRPr="00E67EC1">
        <w:rPr>
          <w:rFonts w:ascii="Times New Roman" w:hAnsi="Times New Roman" w:cs="Times New Roman"/>
          <w:sz w:val="24"/>
          <w:szCs w:val="24"/>
        </w:rPr>
        <w:t>medijalnog nerva</w:t>
      </w:r>
      <w:r w:rsidRPr="00E67EC1">
        <w:rPr>
          <w:rFonts w:ascii="Times New Roman" w:hAnsi="Times New Roman" w:cs="Times New Roman"/>
          <w:sz w:val="24"/>
          <w:szCs w:val="24"/>
        </w:rPr>
        <w:t>, tetiva mišića fleksora, transverzalnog ligamenta i vaskularnih stru</w:t>
      </w:r>
      <w:r w:rsidR="00EA2CA4">
        <w:rPr>
          <w:rFonts w:ascii="Times New Roman" w:hAnsi="Times New Roman" w:cs="Times New Roman"/>
          <w:sz w:val="24"/>
          <w:szCs w:val="24"/>
        </w:rPr>
        <w:t>ktura. MR je pokazala visoku os</w:t>
      </w:r>
      <w:r w:rsidRPr="00E67EC1">
        <w:rPr>
          <w:rFonts w:ascii="Times New Roman" w:hAnsi="Times New Roman" w:cs="Times New Roman"/>
          <w:sz w:val="24"/>
          <w:szCs w:val="24"/>
        </w:rPr>
        <w:t>etljivost (do 96%) za dijagnoz</w:t>
      </w:r>
      <w:r w:rsidR="00EA2CA4">
        <w:rPr>
          <w:rFonts w:ascii="Times New Roman" w:hAnsi="Times New Roman" w:cs="Times New Roman"/>
          <w:sz w:val="24"/>
          <w:szCs w:val="24"/>
        </w:rPr>
        <w:t>u SKT, ali zbog svoje visoke c</w:t>
      </w:r>
      <w:r w:rsidRPr="00E67EC1">
        <w:rPr>
          <w:rFonts w:ascii="Times New Roman" w:hAnsi="Times New Roman" w:cs="Times New Roman"/>
          <w:sz w:val="24"/>
          <w:szCs w:val="24"/>
        </w:rPr>
        <w:t>ene, MR nije u rutinskoj upotrebi, već se koristi u slučajevima kada se, i na</w:t>
      </w:r>
      <w:r w:rsidR="00EA2CA4">
        <w:rPr>
          <w:rFonts w:ascii="Times New Roman" w:hAnsi="Times New Roman" w:cs="Times New Roman"/>
          <w:sz w:val="24"/>
          <w:szCs w:val="24"/>
        </w:rPr>
        <w:t>kon kliničkog pregleda, EMNG-a i</w:t>
      </w:r>
      <w:r w:rsidRPr="00E67EC1">
        <w:rPr>
          <w:rFonts w:ascii="Times New Roman" w:hAnsi="Times New Roman" w:cs="Times New Roman"/>
          <w:sz w:val="24"/>
          <w:szCs w:val="24"/>
        </w:rPr>
        <w:t xml:space="preserve"> ultrazvuka, ne može postaviti sigurna dijagnoza.</w:t>
      </w:r>
    </w:p>
    <w:p w:rsidR="008C3FF8" w:rsidRPr="0028792D" w:rsidRDefault="008C3FF8" w:rsidP="0028792D">
      <w:pPr>
        <w:jc w:val="both"/>
        <w:rPr>
          <w:rFonts w:cstheme="minorHAnsi"/>
          <w:b/>
          <w:color w:val="C00000"/>
          <w:sz w:val="24"/>
          <w:szCs w:val="24"/>
        </w:rPr>
      </w:pPr>
    </w:p>
    <w:p w:rsidR="002C3010" w:rsidRPr="00EA2CA4" w:rsidRDefault="00B634DA" w:rsidP="0028792D">
      <w:pPr>
        <w:jc w:val="both"/>
        <w:rPr>
          <w:rFonts w:ascii="Times New Roman" w:hAnsi="Times New Roman" w:cs="Times New Roman"/>
          <w:b/>
          <w:color w:val="C00000"/>
          <w:sz w:val="24"/>
          <w:szCs w:val="24"/>
        </w:rPr>
      </w:pPr>
      <w:r w:rsidRPr="00EA2CA4">
        <w:rPr>
          <w:rFonts w:ascii="Times New Roman" w:hAnsi="Times New Roman" w:cs="Times New Roman"/>
          <w:b/>
          <w:color w:val="C00000"/>
          <w:sz w:val="24"/>
          <w:szCs w:val="24"/>
        </w:rPr>
        <w:t>LEČENJE SINDROMA KARPALNOG TUNELA</w:t>
      </w:r>
    </w:p>
    <w:p w:rsidR="00B66E94" w:rsidRPr="00EA2CA4" w:rsidRDefault="00B66E94" w:rsidP="0028792D">
      <w:pPr>
        <w:jc w:val="both"/>
        <w:rPr>
          <w:rFonts w:ascii="Times New Roman" w:hAnsi="Times New Roman" w:cs="Times New Roman"/>
          <w:sz w:val="24"/>
          <w:szCs w:val="24"/>
        </w:rPr>
      </w:pPr>
    </w:p>
    <w:p w:rsidR="00D2049A" w:rsidRPr="00EA2CA4" w:rsidRDefault="00EA2CA4" w:rsidP="0028792D">
      <w:pPr>
        <w:jc w:val="both"/>
        <w:rPr>
          <w:rFonts w:ascii="Times New Roman" w:hAnsi="Times New Roman" w:cs="Times New Roman"/>
          <w:sz w:val="24"/>
          <w:szCs w:val="24"/>
        </w:rPr>
      </w:pPr>
      <w:r>
        <w:rPr>
          <w:rFonts w:ascii="Times New Roman" w:hAnsi="Times New Roman" w:cs="Times New Roman"/>
          <w:sz w:val="24"/>
          <w:szCs w:val="24"/>
        </w:rPr>
        <w:t>L</w:t>
      </w:r>
      <w:r w:rsidR="005849C5" w:rsidRPr="00EA2CA4">
        <w:rPr>
          <w:rFonts w:ascii="Times New Roman" w:hAnsi="Times New Roman" w:cs="Times New Roman"/>
          <w:sz w:val="24"/>
          <w:szCs w:val="24"/>
        </w:rPr>
        <w:t xml:space="preserve">ečenje </w:t>
      </w:r>
      <w:r>
        <w:rPr>
          <w:rFonts w:ascii="Times New Roman" w:hAnsi="Times New Roman" w:cs="Times New Roman"/>
          <w:sz w:val="24"/>
          <w:szCs w:val="24"/>
        </w:rPr>
        <w:t>zavisi od uzroka nastanka, trajanja</w:t>
      </w:r>
      <w:r w:rsidR="005849C5" w:rsidRPr="00EA2CA4">
        <w:rPr>
          <w:rFonts w:ascii="Times New Roman" w:hAnsi="Times New Roman" w:cs="Times New Roman"/>
          <w:sz w:val="24"/>
          <w:szCs w:val="24"/>
        </w:rPr>
        <w:t xml:space="preserve"> procesa i </w:t>
      </w:r>
      <w:r>
        <w:rPr>
          <w:rFonts w:ascii="Times New Roman" w:hAnsi="Times New Roman" w:cs="Times New Roman"/>
          <w:sz w:val="24"/>
          <w:szCs w:val="24"/>
        </w:rPr>
        <w:t>intenziteta</w:t>
      </w:r>
      <w:r w:rsidR="005849C5" w:rsidRPr="00EA2CA4">
        <w:rPr>
          <w:rFonts w:ascii="Times New Roman" w:hAnsi="Times New Roman" w:cs="Times New Roman"/>
          <w:sz w:val="24"/>
          <w:szCs w:val="24"/>
        </w:rPr>
        <w:t xml:space="preserve"> pritiska na </w:t>
      </w:r>
      <w:r>
        <w:rPr>
          <w:rFonts w:ascii="Times New Roman" w:hAnsi="Times New Roman" w:cs="Times New Roman"/>
          <w:sz w:val="24"/>
          <w:szCs w:val="24"/>
        </w:rPr>
        <w:t>nerv</w:t>
      </w:r>
      <w:r w:rsidR="005849C5" w:rsidRPr="00EA2CA4">
        <w:rPr>
          <w:rFonts w:ascii="Times New Roman" w:hAnsi="Times New Roman" w:cs="Times New Roman"/>
          <w:sz w:val="24"/>
          <w:szCs w:val="24"/>
        </w:rPr>
        <w:t>. Ako je uzrok endokrinološka, hematološka, reumatološka ili neka druga s</w:t>
      </w:r>
      <w:r>
        <w:rPr>
          <w:rFonts w:ascii="Times New Roman" w:hAnsi="Times New Roman" w:cs="Times New Roman"/>
          <w:sz w:val="24"/>
          <w:szCs w:val="24"/>
        </w:rPr>
        <w:t>istemska bolest, potrebno je l</w:t>
      </w:r>
      <w:r w:rsidR="005849C5" w:rsidRPr="00EA2CA4">
        <w:rPr>
          <w:rFonts w:ascii="Times New Roman" w:hAnsi="Times New Roman" w:cs="Times New Roman"/>
          <w:sz w:val="24"/>
          <w:szCs w:val="24"/>
        </w:rPr>
        <w:t>ečiti osnovnu bolest jer se tako tegobe mogu znatno smanjiti.</w:t>
      </w:r>
      <w:r w:rsidR="00B66E94" w:rsidRPr="00EA2CA4">
        <w:rPr>
          <w:rFonts w:ascii="Times New Roman" w:hAnsi="Times New Roman" w:cs="Times New Roman"/>
          <w:sz w:val="24"/>
          <w:szCs w:val="24"/>
        </w:rPr>
        <w:t xml:space="preserve"> Ne postoji ni jedan univerzalni </w:t>
      </w:r>
      <w:r>
        <w:rPr>
          <w:rFonts w:ascii="Times New Roman" w:hAnsi="Times New Roman" w:cs="Times New Roman"/>
          <w:sz w:val="24"/>
          <w:szCs w:val="24"/>
        </w:rPr>
        <w:t>algoritam lečenja, a nažalost</w:t>
      </w:r>
      <w:r w:rsidR="00B66E94" w:rsidRPr="00EA2CA4">
        <w:rPr>
          <w:rFonts w:ascii="Times New Roman" w:hAnsi="Times New Roman" w:cs="Times New Roman"/>
          <w:sz w:val="24"/>
          <w:szCs w:val="24"/>
        </w:rPr>
        <w:t xml:space="preserve"> rezultati nervne reparacije</w:t>
      </w:r>
      <w:r>
        <w:rPr>
          <w:rFonts w:ascii="Times New Roman" w:hAnsi="Times New Roman" w:cs="Times New Roman"/>
          <w:sz w:val="24"/>
          <w:szCs w:val="24"/>
        </w:rPr>
        <w:t xml:space="preserve"> su</w:t>
      </w:r>
      <w:r w:rsidR="00B66E94" w:rsidRPr="00EA2CA4">
        <w:rPr>
          <w:rFonts w:ascii="Times New Roman" w:hAnsi="Times New Roman" w:cs="Times New Roman"/>
          <w:sz w:val="24"/>
          <w:szCs w:val="24"/>
        </w:rPr>
        <w:t xml:space="preserve"> i danas ne bolji od „zadovoljavajući“, gde samo 50% pacijenta dostiže nivo opravka koji omogućava dobru funkciju.</w:t>
      </w:r>
    </w:p>
    <w:p w:rsidR="00D2049A" w:rsidRPr="00EA2CA4" w:rsidRDefault="00D2049A" w:rsidP="0028792D">
      <w:pPr>
        <w:jc w:val="both"/>
        <w:rPr>
          <w:rFonts w:ascii="Times New Roman" w:hAnsi="Times New Roman" w:cs="Times New Roman"/>
          <w:sz w:val="24"/>
          <w:szCs w:val="24"/>
        </w:rPr>
      </w:pPr>
      <w:r w:rsidRPr="00EA2CA4">
        <w:rPr>
          <w:rFonts w:ascii="Times New Roman" w:hAnsi="Times New Roman" w:cs="Times New Roman"/>
          <w:sz w:val="24"/>
          <w:szCs w:val="24"/>
        </w:rPr>
        <w:t xml:space="preserve">Lečenje je u blažim slučajevima konzervativno (obični analgetici, NSAIL, fizikalna terapija), ili se svodi </w:t>
      </w:r>
      <w:r w:rsidR="00EA2CA4">
        <w:rPr>
          <w:rFonts w:ascii="Times New Roman" w:hAnsi="Times New Roman" w:cs="Times New Roman"/>
          <w:sz w:val="24"/>
          <w:szCs w:val="24"/>
        </w:rPr>
        <w:t xml:space="preserve">na </w:t>
      </w:r>
      <w:r w:rsidRPr="00EA2CA4">
        <w:rPr>
          <w:rFonts w:ascii="Times New Roman" w:hAnsi="Times New Roman" w:cs="Times New Roman"/>
          <w:sz w:val="24"/>
          <w:szCs w:val="24"/>
        </w:rPr>
        <w:t>blokadu nerva kortikosteroidnim rastvorom. U težim slučajevima se radi hirurška intervencija – presecanje poprečne veze ručja i oslabađanje uklještenog nerva.</w:t>
      </w:r>
    </w:p>
    <w:p w:rsidR="002C3010" w:rsidRPr="00EA2CA4" w:rsidRDefault="002C3010" w:rsidP="0028792D">
      <w:pPr>
        <w:jc w:val="both"/>
        <w:rPr>
          <w:rFonts w:ascii="Times New Roman" w:hAnsi="Times New Roman" w:cs="Times New Roman"/>
          <w:sz w:val="24"/>
          <w:szCs w:val="24"/>
        </w:rPr>
      </w:pPr>
      <w:r w:rsidRPr="00EA2CA4">
        <w:rPr>
          <w:rFonts w:ascii="Times New Roman" w:hAnsi="Times New Roman" w:cs="Times New Roman"/>
          <w:sz w:val="24"/>
          <w:szCs w:val="24"/>
        </w:rPr>
        <w:t>Konzervativno lečenje SKT – izbor terapije SKT zavisi od težine simptoma, njegovog uzroka, objektivnog neurološkog deficita i naravno, od želje bolesnika.</w:t>
      </w:r>
    </w:p>
    <w:p w:rsidR="002C3010" w:rsidRPr="00EA2CA4" w:rsidRDefault="002C3010" w:rsidP="0028792D">
      <w:pPr>
        <w:jc w:val="both"/>
        <w:rPr>
          <w:rFonts w:ascii="Times New Roman" w:hAnsi="Times New Roman" w:cs="Times New Roman"/>
          <w:sz w:val="24"/>
          <w:szCs w:val="24"/>
        </w:rPr>
      </w:pPr>
      <w:r w:rsidRPr="00EA2CA4">
        <w:rPr>
          <w:rFonts w:ascii="Times New Roman" w:hAnsi="Times New Roman" w:cs="Times New Roman"/>
          <w:sz w:val="24"/>
          <w:szCs w:val="24"/>
        </w:rPr>
        <w:lastRenderedPageBreak/>
        <w:t xml:space="preserve">Većina bolesnika sa </w:t>
      </w:r>
      <w:r w:rsidR="00EA2CA4">
        <w:rPr>
          <w:rFonts w:ascii="Times New Roman" w:hAnsi="Times New Roman" w:cs="Times New Roman"/>
          <w:sz w:val="24"/>
          <w:szCs w:val="24"/>
        </w:rPr>
        <w:t>lakšim i povremenim simptomima i</w:t>
      </w:r>
      <w:r w:rsidRPr="00EA2CA4">
        <w:rPr>
          <w:rFonts w:ascii="Times New Roman" w:hAnsi="Times New Roman" w:cs="Times New Roman"/>
          <w:sz w:val="24"/>
          <w:szCs w:val="24"/>
        </w:rPr>
        <w:t xml:space="preserve"> ne želi da se leči . Ovakvim bolesnicima se savetuje neurološko praćenje. Kada pareste</w:t>
      </w:r>
      <w:r w:rsidR="00EA2CA4">
        <w:rPr>
          <w:rFonts w:ascii="Times New Roman" w:hAnsi="Times New Roman" w:cs="Times New Roman"/>
          <w:sz w:val="24"/>
          <w:szCs w:val="24"/>
        </w:rPr>
        <w:t>zije postanu sve učestalije i</w:t>
      </w:r>
      <w:r w:rsidRPr="00EA2CA4">
        <w:rPr>
          <w:rFonts w:ascii="Times New Roman" w:hAnsi="Times New Roman" w:cs="Times New Roman"/>
          <w:sz w:val="24"/>
          <w:szCs w:val="24"/>
        </w:rPr>
        <w:t xml:space="preserve"> kada dođe do gubitaka senzibil</w:t>
      </w:r>
      <w:r w:rsidR="00EA2CA4">
        <w:rPr>
          <w:rFonts w:ascii="Times New Roman" w:hAnsi="Times New Roman" w:cs="Times New Roman"/>
          <w:sz w:val="24"/>
          <w:szCs w:val="24"/>
        </w:rPr>
        <w:t>iteta, ili se razviju atrofija u</w:t>
      </w:r>
      <w:r w:rsidRPr="00EA2CA4">
        <w:rPr>
          <w:rFonts w:ascii="Times New Roman" w:hAnsi="Times New Roman" w:cs="Times New Roman"/>
          <w:sz w:val="24"/>
          <w:szCs w:val="24"/>
        </w:rPr>
        <w:t xml:space="preserve"> slabost, lečenje postaje neophodno.</w:t>
      </w:r>
    </w:p>
    <w:p w:rsidR="002C3010" w:rsidRPr="00EA2CA4" w:rsidRDefault="002C3010" w:rsidP="0028792D">
      <w:pPr>
        <w:jc w:val="both"/>
        <w:rPr>
          <w:rFonts w:ascii="Times New Roman" w:hAnsi="Times New Roman" w:cs="Times New Roman"/>
          <w:sz w:val="24"/>
          <w:szCs w:val="24"/>
        </w:rPr>
      </w:pPr>
      <w:r w:rsidRPr="00EA2CA4">
        <w:rPr>
          <w:rFonts w:ascii="Times New Roman" w:hAnsi="Times New Roman" w:cs="Times New Roman"/>
          <w:sz w:val="24"/>
          <w:szCs w:val="24"/>
        </w:rPr>
        <w:t>Inicijalna terapija za većinu bolesnika sa SKT je konzervativna i u tom smislu najčešće se koriste imobilizacija ručnog zgloba, aplikacija kortikosteroidnih injekcija u karpalni kanal i peroralna terapija nesteroidnim antireumaticima. Međutim, kod bolesnika sa akutnim SKT gde postoji neurološki deficit, gubitak diskriminacije dve tačke u inervacionom području nervus medianusa ili atrofija tenara, hirurško lečenje ne bi trebalo odlagati .</w:t>
      </w:r>
    </w:p>
    <w:p w:rsidR="00B634DA" w:rsidRDefault="00B634DA" w:rsidP="0028792D">
      <w:pPr>
        <w:jc w:val="both"/>
        <w:rPr>
          <w:rFonts w:ascii="Times New Roman" w:hAnsi="Times New Roman" w:cs="Times New Roman"/>
          <w:sz w:val="24"/>
          <w:szCs w:val="24"/>
        </w:rPr>
      </w:pPr>
    </w:p>
    <w:p w:rsidR="002C3010" w:rsidRPr="002E2E2B" w:rsidRDefault="002C3010" w:rsidP="0028792D">
      <w:pPr>
        <w:jc w:val="both"/>
        <w:rPr>
          <w:rFonts w:ascii="Times New Roman" w:hAnsi="Times New Roman" w:cs="Times New Roman"/>
          <w:sz w:val="24"/>
          <w:szCs w:val="24"/>
        </w:rPr>
      </w:pPr>
      <w:r w:rsidRPr="002E2E2B">
        <w:rPr>
          <w:rFonts w:ascii="Times New Roman" w:hAnsi="Times New Roman" w:cs="Times New Roman"/>
          <w:sz w:val="24"/>
          <w:szCs w:val="24"/>
        </w:rPr>
        <w:t xml:space="preserve">Od ostalih kriterijuma za teško oštećenje nervus medianusa treba pomenuti i neurofiziološke korelate: odsustvo senzitivnog neurograma nervus medianusa, uz distalnu motornu latenciju za isti </w:t>
      </w:r>
      <w:r w:rsidR="002E2E2B">
        <w:rPr>
          <w:rFonts w:ascii="Times New Roman" w:hAnsi="Times New Roman" w:cs="Times New Roman"/>
          <w:sz w:val="24"/>
          <w:szCs w:val="24"/>
        </w:rPr>
        <w:t>nerv</w:t>
      </w:r>
      <w:r w:rsidRPr="002E2E2B">
        <w:rPr>
          <w:rFonts w:ascii="Times New Roman" w:hAnsi="Times New Roman" w:cs="Times New Roman"/>
          <w:sz w:val="24"/>
          <w:szCs w:val="24"/>
        </w:rPr>
        <w:t xml:space="preserve"> dužu od šest meseci, i prisustvo denervacionih potencijala u mišićima tenara. Ustanovljeno je da bolesnici sa normalnim senzitivnim neurogramom imaju lakšu formu bolesti, a da produžene latencije uz očuvane amplitude ili postojanje kondukcionog bloka u karpalnom tunelu govore u prilog lokalnoj demijelinizaciji i rapidnom oporavku posle operacije. Izostanak senzitivnog neurograma, prisustvo denervacije i smanjenje inervacionog uzorka upućuju na težu leziju .</w:t>
      </w:r>
    </w:p>
    <w:p w:rsidR="00B634DA" w:rsidRDefault="00B634DA" w:rsidP="0028792D">
      <w:pPr>
        <w:jc w:val="both"/>
        <w:rPr>
          <w:rFonts w:ascii="Times New Roman" w:hAnsi="Times New Roman" w:cs="Times New Roman"/>
          <w:sz w:val="24"/>
          <w:szCs w:val="24"/>
        </w:rPr>
      </w:pPr>
    </w:p>
    <w:p w:rsidR="002C3010" w:rsidRPr="002E2E2B" w:rsidRDefault="002C3010" w:rsidP="0028792D">
      <w:pPr>
        <w:jc w:val="both"/>
        <w:rPr>
          <w:rFonts w:ascii="Times New Roman" w:hAnsi="Times New Roman" w:cs="Times New Roman"/>
          <w:sz w:val="24"/>
          <w:szCs w:val="24"/>
        </w:rPr>
      </w:pPr>
      <w:r w:rsidRPr="002E2E2B">
        <w:rPr>
          <w:rFonts w:ascii="Times New Roman" w:hAnsi="Times New Roman" w:cs="Times New Roman"/>
          <w:sz w:val="24"/>
          <w:szCs w:val="24"/>
        </w:rPr>
        <w:t xml:space="preserve">Kod većina bolesnika sa SKT mogu se konzervativnim lečenjem kontrolisati simptomi godinama, dok se kod drugih može pokazati čak i neurofiziološki oporavak </w:t>
      </w:r>
      <w:r w:rsidR="00FB575A">
        <w:rPr>
          <w:rFonts w:ascii="Times New Roman" w:hAnsi="Times New Roman" w:cs="Times New Roman"/>
          <w:sz w:val="24"/>
          <w:szCs w:val="24"/>
        </w:rPr>
        <w:t>sprovodljivosti nervus medianusa</w:t>
      </w:r>
      <w:r w:rsidRPr="002E2E2B">
        <w:rPr>
          <w:rFonts w:ascii="Times New Roman" w:hAnsi="Times New Roman" w:cs="Times New Roman"/>
          <w:sz w:val="24"/>
          <w:szCs w:val="24"/>
        </w:rPr>
        <w:t xml:space="preserve">. Kod četvrtine do polovine ovih bolesnika dolazi do povlačenja simptoma </w:t>
      </w:r>
      <w:r w:rsidR="00FB575A">
        <w:rPr>
          <w:rFonts w:ascii="Times New Roman" w:hAnsi="Times New Roman" w:cs="Times New Roman"/>
          <w:sz w:val="24"/>
          <w:szCs w:val="24"/>
        </w:rPr>
        <w:t>u toku</w:t>
      </w:r>
      <w:r w:rsidRPr="002E2E2B">
        <w:rPr>
          <w:rFonts w:ascii="Times New Roman" w:hAnsi="Times New Roman" w:cs="Times New Roman"/>
          <w:sz w:val="24"/>
          <w:szCs w:val="24"/>
        </w:rPr>
        <w:t xml:space="preserve"> godinu dana; među onima koji još uvek imaju simptome, približno polovina se oporavi bez hirurškog zahvata posle osam godina, odnosno 3/4 ukupnog broja obolelih sa SKT pokazuje oporavak. Međutim, kod većine ovih bolesnika simptomi u izvesnoj meri ipak zaostaju.</w:t>
      </w:r>
    </w:p>
    <w:p w:rsidR="00B634DA" w:rsidRDefault="00B634DA" w:rsidP="0028792D">
      <w:pPr>
        <w:jc w:val="both"/>
        <w:rPr>
          <w:rFonts w:ascii="Times New Roman" w:hAnsi="Times New Roman" w:cs="Times New Roman"/>
          <w:sz w:val="24"/>
          <w:szCs w:val="24"/>
        </w:rPr>
      </w:pPr>
    </w:p>
    <w:p w:rsidR="002C3010" w:rsidRPr="00FB575A" w:rsidRDefault="002C3010" w:rsidP="0028792D">
      <w:pPr>
        <w:jc w:val="both"/>
        <w:rPr>
          <w:rFonts w:ascii="Times New Roman" w:hAnsi="Times New Roman" w:cs="Times New Roman"/>
          <w:sz w:val="24"/>
          <w:szCs w:val="24"/>
        </w:rPr>
      </w:pPr>
      <w:r w:rsidRPr="00FB575A">
        <w:rPr>
          <w:rFonts w:ascii="Times New Roman" w:hAnsi="Times New Roman" w:cs="Times New Roman"/>
          <w:sz w:val="24"/>
          <w:szCs w:val="24"/>
        </w:rPr>
        <w:t>Pozitivni prognostički faktori za oporavak su: kraće trajanje simptoma, ispoljavanje simptoma samo na jednoj ruci i pojava simptoma kod mlađe populacije. Primećeno je da je kod bolesnika sa blažim simptomima SKT obično i tok bolesti benigniji.</w:t>
      </w:r>
    </w:p>
    <w:p w:rsidR="00B634DA" w:rsidRDefault="00B634DA" w:rsidP="0028792D">
      <w:pPr>
        <w:jc w:val="both"/>
        <w:rPr>
          <w:rFonts w:ascii="Times New Roman" w:hAnsi="Times New Roman" w:cs="Times New Roman"/>
          <w:sz w:val="24"/>
          <w:szCs w:val="24"/>
        </w:rPr>
      </w:pPr>
    </w:p>
    <w:p w:rsidR="003167F7" w:rsidRPr="00561D15" w:rsidRDefault="002C3010" w:rsidP="0028792D">
      <w:pPr>
        <w:jc w:val="both"/>
        <w:rPr>
          <w:rFonts w:ascii="Times New Roman" w:hAnsi="Times New Roman" w:cs="Times New Roman"/>
          <w:sz w:val="24"/>
          <w:szCs w:val="24"/>
        </w:rPr>
      </w:pPr>
      <w:r w:rsidRPr="00FB575A">
        <w:rPr>
          <w:rFonts w:ascii="Times New Roman" w:hAnsi="Times New Roman" w:cs="Times New Roman"/>
          <w:sz w:val="24"/>
          <w:szCs w:val="24"/>
        </w:rPr>
        <w:t>Početna terapija SKT podrazumeva izbegavanje ponavljanih aktivnosti rukom koje uzrokuju ili dovode do egzacerbacije simptoma, i ako je moguće, lečenje medicinskog uzroka kompresije medijanusa (npr. hipotireoidizma, reumatoidnog artritisa). S obzirom da se SKT koji se razvije tokom trudnoće obično povuče posle porođaja, većina trudnica i ne zahteva specifičnu terapiju. Ukoliko su tegobe intenzivne, predlaže se imobilizacija ručnog zgloba ili injekcije kortikosteroida.</w:t>
      </w:r>
    </w:p>
    <w:p w:rsidR="003167F7" w:rsidRPr="0028792D" w:rsidRDefault="003167F7" w:rsidP="0028792D">
      <w:pPr>
        <w:jc w:val="center"/>
        <w:rPr>
          <w:rFonts w:cstheme="minorHAnsi"/>
          <w:b/>
          <w:sz w:val="24"/>
          <w:szCs w:val="24"/>
        </w:rPr>
      </w:pPr>
      <w:r w:rsidRPr="0028792D">
        <w:rPr>
          <w:rFonts w:cstheme="minorHAnsi"/>
          <w:noProof/>
          <w:sz w:val="24"/>
          <w:szCs w:val="24"/>
        </w:rPr>
        <w:lastRenderedPageBreak/>
        <w:drawing>
          <wp:inline distT="0" distB="0" distL="0" distR="0">
            <wp:extent cx="4807678" cy="4533536"/>
            <wp:effectExtent l="19050" t="0" r="0" b="0"/>
            <wp:docPr id="4" name="Picture 4" descr="https://pokretomdoznanja.files.wordpress.com/2015/04/carpal-tunnel-synd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kretomdoznanja.files.wordpress.com/2015/04/carpal-tunnel-syndrome.jpg"/>
                    <pic:cNvPicPr>
                      <a:picLocks noChangeAspect="1" noChangeArrowheads="1"/>
                    </pic:cNvPicPr>
                  </pic:nvPicPr>
                  <pic:blipFill>
                    <a:blip r:embed="rId19"/>
                    <a:srcRect/>
                    <a:stretch>
                      <a:fillRect/>
                    </a:stretch>
                  </pic:blipFill>
                  <pic:spPr bwMode="auto">
                    <a:xfrm>
                      <a:off x="0" y="0"/>
                      <a:ext cx="4807678" cy="4533536"/>
                    </a:xfrm>
                    <a:prstGeom prst="rect">
                      <a:avLst/>
                    </a:prstGeom>
                    <a:noFill/>
                    <a:ln w="9525">
                      <a:noFill/>
                      <a:miter lim="800000"/>
                      <a:headEnd/>
                      <a:tailEnd/>
                    </a:ln>
                  </pic:spPr>
                </pic:pic>
              </a:graphicData>
            </a:graphic>
          </wp:inline>
        </w:drawing>
      </w:r>
    </w:p>
    <w:p w:rsidR="00B634DA" w:rsidRDefault="00B634DA" w:rsidP="0028792D">
      <w:pPr>
        <w:jc w:val="both"/>
        <w:rPr>
          <w:rFonts w:ascii="Times New Roman" w:hAnsi="Times New Roman" w:cs="Times New Roman"/>
          <w:b/>
          <w:sz w:val="24"/>
          <w:szCs w:val="24"/>
        </w:rPr>
      </w:pPr>
    </w:p>
    <w:p w:rsidR="002C3010" w:rsidRPr="00FB575A" w:rsidRDefault="0002170B" w:rsidP="0028792D">
      <w:pPr>
        <w:jc w:val="both"/>
        <w:rPr>
          <w:rFonts w:ascii="Times New Roman" w:hAnsi="Times New Roman" w:cs="Times New Roman"/>
          <w:b/>
          <w:sz w:val="24"/>
          <w:szCs w:val="24"/>
        </w:rPr>
      </w:pPr>
      <w:r w:rsidRPr="00FB575A">
        <w:rPr>
          <w:rFonts w:ascii="Times New Roman" w:hAnsi="Times New Roman" w:cs="Times New Roman"/>
          <w:b/>
          <w:noProof/>
          <w:sz w:val="24"/>
          <w:szCs w:val="24"/>
        </w:rPr>
        <w:drawing>
          <wp:anchor distT="0" distB="0" distL="114300" distR="114300" simplePos="0" relativeHeight="251669504" behindDoc="1" locked="0" layoutInCell="1" allowOverlap="1">
            <wp:simplePos x="0" y="0"/>
            <wp:positionH relativeFrom="column">
              <wp:posOffset>4194175</wp:posOffset>
            </wp:positionH>
            <wp:positionV relativeFrom="paragraph">
              <wp:posOffset>314325</wp:posOffset>
            </wp:positionV>
            <wp:extent cx="1631950" cy="1634490"/>
            <wp:effectExtent l="19050" t="0" r="6350" b="0"/>
            <wp:wrapTight wrapText="bothSides">
              <wp:wrapPolygon edited="0">
                <wp:start x="-252" y="0"/>
                <wp:lineTo x="-252" y="21399"/>
                <wp:lineTo x="21684" y="21399"/>
                <wp:lineTo x="21684" y="0"/>
                <wp:lineTo x="-252" y="0"/>
              </wp:wrapPolygon>
            </wp:wrapTight>
            <wp:docPr id="52" name="Picture 52"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родна слика"/>
                    <pic:cNvPicPr>
                      <a:picLocks noChangeAspect="1" noChangeArrowheads="1"/>
                    </pic:cNvPicPr>
                  </pic:nvPicPr>
                  <pic:blipFill>
                    <a:blip r:embed="rId20"/>
                    <a:srcRect/>
                    <a:stretch>
                      <a:fillRect/>
                    </a:stretch>
                  </pic:blipFill>
                  <pic:spPr bwMode="auto">
                    <a:xfrm>
                      <a:off x="0" y="0"/>
                      <a:ext cx="1631950" cy="1634490"/>
                    </a:xfrm>
                    <a:prstGeom prst="rect">
                      <a:avLst/>
                    </a:prstGeom>
                    <a:noFill/>
                    <a:ln w="9525">
                      <a:noFill/>
                      <a:miter lim="800000"/>
                      <a:headEnd/>
                      <a:tailEnd/>
                    </a:ln>
                  </pic:spPr>
                </pic:pic>
              </a:graphicData>
            </a:graphic>
          </wp:anchor>
        </w:drawing>
      </w:r>
      <w:r w:rsidR="002C3010" w:rsidRPr="00FB575A">
        <w:rPr>
          <w:rFonts w:ascii="Times New Roman" w:hAnsi="Times New Roman" w:cs="Times New Roman"/>
          <w:b/>
          <w:sz w:val="24"/>
          <w:szCs w:val="24"/>
        </w:rPr>
        <w:t>Imobilizacija ručnog zgloba</w:t>
      </w:r>
      <w:r w:rsidR="002C3010" w:rsidRPr="00FB575A">
        <w:rPr>
          <w:rFonts w:ascii="Times New Roman" w:hAnsi="Times New Roman" w:cs="Times New Roman"/>
          <w:sz w:val="24"/>
          <w:szCs w:val="24"/>
        </w:rPr>
        <w:t xml:space="preserve"> – osnova je konzervativne terapije. Ona je jednostavna, bezbedna, jeftina i često efikasna, bar u početku. Imobilizacijom se smanjuje pritisak u karpalnom kanalu, mada je nekada i tako smanjeni pritisak dovoljan da provocira simptome kompresije </w:t>
      </w:r>
      <w:r w:rsidR="00FB575A">
        <w:rPr>
          <w:rFonts w:ascii="Times New Roman" w:hAnsi="Times New Roman" w:cs="Times New Roman"/>
          <w:sz w:val="24"/>
          <w:szCs w:val="24"/>
        </w:rPr>
        <w:t>nerva</w:t>
      </w:r>
      <w:r w:rsidR="002C3010" w:rsidRPr="00FB575A">
        <w:rPr>
          <w:rFonts w:ascii="Times New Roman" w:hAnsi="Times New Roman" w:cs="Times New Roman"/>
          <w:sz w:val="24"/>
          <w:szCs w:val="24"/>
        </w:rPr>
        <w:t xml:space="preserve">. Postiže se imobilizacija ručnog zgloba u neutralnom položaju, </w:t>
      </w:r>
      <w:r w:rsidR="00FB575A">
        <w:rPr>
          <w:rFonts w:ascii="Times New Roman" w:hAnsi="Times New Roman" w:cs="Times New Roman"/>
          <w:sz w:val="24"/>
          <w:szCs w:val="24"/>
        </w:rPr>
        <w:t xml:space="preserve">               </w:t>
      </w:r>
      <w:r w:rsidR="002C3010" w:rsidRPr="00FB575A">
        <w:rPr>
          <w:rFonts w:ascii="Times New Roman" w:hAnsi="Times New Roman" w:cs="Times New Roman"/>
          <w:sz w:val="24"/>
          <w:szCs w:val="24"/>
        </w:rPr>
        <w:t>s tim da prsti ostaju slobodni. Ova terapija se pokazala efikasnom kod 60 do 94% bolesnika. Postoje predlozi da se u početku lečenja ručni zglob imobilizuje 3–4 nedelje, što predstavlja ujedno i dijagnostički test SKT .</w:t>
      </w:r>
    </w:p>
    <w:p w:rsidR="002C3010" w:rsidRPr="00FB575A" w:rsidRDefault="002C3010" w:rsidP="0028792D">
      <w:pPr>
        <w:jc w:val="both"/>
        <w:rPr>
          <w:rFonts w:ascii="Times New Roman" w:hAnsi="Times New Roman" w:cs="Times New Roman"/>
          <w:sz w:val="24"/>
          <w:szCs w:val="24"/>
        </w:rPr>
      </w:pPr>
      <w:r w:rsidRPr="00FB575A">
        <w:rPr>
          <w:rFonts w:ascii="Times New Roman" w:hAnsi="Times New Roman" w:cs="Times New Roman"/>
          <w:sz w:val="24"/>
          <w:szCs w:val="24"/>
        </w:rPr>
        <w:t>Imobilizator treba nositi noću ukoliko dominiraju noćne smetnje, ili neprekidno ukoliko su smetnje kontinuirane. Ne mogu se donositi precizni zaključci o tome da li je stalna imobilizacija karpalnog kanala efektnija od povremene s obzirom da se samo jedan broj bolesnika iz okvira</w:t>
      </w:r>
      <w:r w:rsidRPr="0028792D">
        <w:rPr>
          <w:rFonts w:cstheme="minorHAnsi"/>
          <w:sz w:val="24"/>
          <w:szCs w:val="24"/>
        </w:rPr>
        <w:t xml:space="preserve"> </w:t>
      </w:r>
      <w:r w:rsidRPr="00FB575A">
        <w:rPr>
          <w:rFonts w:ascii="Times New Roman" w:hAnsi="Times New Roman" w:cs="Times New Roman"/>
          <w:sz w:val="24"/>
          <w:szCs w:val="24"/>
        </w:rPr>
        <w:t>studije koja se bavila ovim problemom striktno pridržavao propisanog re</w:t>
      </w:r>
      <w:r w:rsidR="00FB575A">
        <w:rPr>
          <w:rFonts w:ascii="Times New Roman" w:hAnsi="Times New Roman" w:cs="Times New Roman"/>
          <w:sz w:val="24"/>
          <w:szCs w:val="24"/>
        </w:rPr>
        <w:t>žima korišćenja imobilizatora</w:t>
      </w:r>
      <w:r w:rsidRPr="00FB575A">
        <w:rPr>
          <w:rFonts w:ascii="Times New Roman" w:hAnsi="Times New Roman" w:cs="Times New Roman"/>
          <w:sz w:val="24"/>
          <w:szCs w:val="24"/>
        </w:rPr>
        <w:t>.</w:t>
      </w:r>
    </w:p>
    <w:p w:rsidR="002C3010" w:rsidRPr="00FB575A" w:rsidRDefault="002C3010" w:rsidP="0028792D">
      <w:pPr>
        <w:jc w:val="both"/>
        <w:rPr>
          <w:rFonts w:ascii="Times New Roman" w:hAnsi="Times New Roman" w:cs="Times New Roman"/>
          <w:sz w:val="24"/>
          <w:szCs w:val="24"/>
        </w:rPr>
      </w:pPr>
      <w:r w:rsidRPr="00FB575A">
        <w:rPr>
          <w:rFonts w:ascii="Times New Roman" w:hAnsi="Times New Roman" w:cs="Times New Roman"/>
          <w:sz w:val="24"/>
          <w:szCs w:val="24"/>
        </w:rPr>
        <w:lastRenderedPageBreak/>
        <w:t>Neke studije su pokazale i neurofiziološki oporavak kod bolesnika koji su duže koristili imobilizator, posebno ukoliko su ga stalno koristili.</w:t>
      </w:r>
    </w:p>
    <w:p w:rsidR="002C3010" w:rsidRPr="00FB575A" w:rsidRDefault="002C3010" w:rsidP="0028792D">
      <w:pPr>
        <w:jc w:val="both"/>
        <w:rPr>
          <w:rFonts w:ascii="Times New Roman" w:hAnsi="Times New Roman" w:cs="Times New Roman"/>
          <w:sz w:val="24"/>
          <w:szCs w:val="24"/>
        </w:rPr>
      </w:pPr>
      <w:r w:rsidRPr="00FB575A">
        <w:rPr>
          <w:rFonts w:ascii="Times New Roman" w:hAnsi="Times New Roman" w:cs="Times New Roman"/>
          <w:sz w:val="24"/>
          <w:szCs w:val="24"/>
        </w:rPr>
        <w:t>Po prestanku korišćenja imobilizatora, samo kod 1/7 bolesnika simptomi su se trajno povukli. Obično su ovi bolesnici modifikovali i svoju manuelnu aktivnost, ili su lečeni od uzroka aktuelnog SKT.</w:t>
      </w:r>
    </w:p>
    <w:p w:rsidR="002C3010" w:rsidRPr="00FB575A" w:rsidRDefault="002C3010" w:rsidP="0028792D">
      <w:pPr>
        <w:jc w:val="both"/>
        <w:rPr>
          <w:rFonts w:ascii="Times New Roman" w:hAnsi="Times New Roman" w:cs="Times New Roman"/>
          <w:sz w:val="24"/>
          <w:szCs w:val="24"/>
        </w:rPr>
      </w:pPr>
      <w:r w:rsidRPr="00FB575A">
        <w:rPr>
          <w:rFonts w:ascii="Times New Roman" w:hAnsi="Times New Roman" w:cs="Times New Roman"/>
          <w:b/>
          <w:sz w:val="24"/>
          <w:szCs w:val="24"/>
        </w:rPr>
        <w:t>Terapija peroralnim antiinflamatornim lekovima, diureticima i antikonvulzivima</w:t>
      </w:r>
      <w:r w:rsidRPr="00FB575A">
        <w:rPr>
          <w:rFonts w:ascii="Times New Roman" w:hAnsi="Times New Roman" w:cs="Times New Roman"/>
          <w:sz w:val="24"/>
          <w:szCs w:val="24"/>
        </w:rPr>
        <w:t xml:space="preserve"> – često se parestezije kod SKT leče nesteroidnim antireumaticima, mada je kod nekih bolesnika zabeleženo pojačanje simptoma SKT zbog retencije tečnosti.</w:t>
      </w:r>
    </w:p>
    <w:p w:rsidR="002C3010" w:rsidRPr="00FB575A" w:rsidRDefault="002C3010" w:rsidP="0028792D">
      <w:pPr>
        <w:jc w:val="both"/>
        <w:rPr>
          <w:rFonts w:ascii="Times New Roman" w:hAnsi="Times New Roman" w:cs="Times New Roman"/>
          <w:sz w:val="24"/>
          <w:szCs w:val="24"/>
        </w:rPr>
      </w:pPr>
      <w:r w:rsidRPr="00FB575A">
        <w:rPr>
          <w:rFonts w:ascii="Times New Roman" w:hAnsi="Times New Roman" w:cs="Times New Roman"/>
          <w:b/>
          <w:sz w:val="24"/>
          <w:szCs w:val="24"/>
        </w:rPr>
        <w:t xml:space="preserve">Antikonvulzivi </w:t>
      </w:r>
      <w:r w:rsidRPr="00FB575A">
        <w:rPr>
          <w:rFonts w:ascii="Times New Roman" w:hAnsi="Times New Roman" w:cs="Times New Roman"/>
          <w:sz w:val="24"/>
          <w:szCs w:val="24"/>
        </w:rPr>
        <w:t>(gabapentin i karbamazepin) koriste se u terapiji neuropatskog bola i parestezija. Upotreba slabijih diuretika se pominje u nekim izveštajima o terapiji SKT kod trudnoće. Terapija kortikosteroidima je imala prolazan efekat, koji se povlačio šest nedelja nakon obustavljanja kortikosteroida bez neurofiziološkog korelata .</w:t>
      </w:r>
    </w:p>
    <w:p w:rsidR="007C4B9E" w:rsidRPr="00FB575A" w:rsidRDefault="002C3010" w:rsidP="007C4B9E">
      <w:pPr>
        <w:jc w:val="both"/>
        <w:rPr>
          <w:rFonts w:ascii="Times New Roman" w:hAnsi="Times New Roman" w:cs="Times New Roman"/>
          <w:sz w:val="24"/>
          <w:szCs w:val="24"/>
        </w:rPr>
      </w:pPr>
      <w:r w:rsidRPr="00FB575A">
        <w:rPr>
          <w:rFonts w:ascii="Times New Roman" w:hAnsi="Times New Roman" w:cs="Times New Roman"/>
          <w:b/>
          <w:sz w:val="24"/>
          <w:szCs w:val="24"/>
        </w:rPr>
        <w:t>Aplikacija injekcija kortikosteroida</w:t>
      </w:r>
      <w:r w:rsidRPr="00FB575A">
        <w:rPr>
          <w:rFonts w:ascii="Times New Roman" w:hAnsi="Times New Roman" w:cs="Times New Roman"/>
          <w:sz w:val="24"/>
          <w:szCs w:val="24"/>
        </w:rPr>
        <w:t xml:space="preserve"> u karpalni tunel – uvek ima izvrstan ali prolazan efekat. </w:t>
      </w:r>
      <w:r w:rsidR="00FB575A">
        <w:rPr>
          <w:rFonts w:ascii="Times New Roman" w:hAnsi="Times New Roman" w:cs="Times New Roman"/>
          <w:sz w:val="24"/>
          <w:szCs w:val="24"/>
        </w:rPr>
        <w:t>Dejstvo</w:t>
      </w:r>
      <w:r w:rsidRPr="00FB575A">
        <w:rPr>
          <w:rFonts w:ascii="Times New Roman" w:hAnsi="Times New Roman" w:cs="Times New Roman"/>
          <w:sz w:val="24"/>
          <w:szCs w:val="24"/>
        </w:rPr>
        <w:t xml:space="preserve"> ovako p</w:t>
      </w:r>
      <w:r w:rsidR="00FB575A">
        <w:rPr>
          <w:rFonts w:ascii="Times New Roman" w:hAnsi="Times New Roman" w:cs="Times New Roman"/>
          <w:sz w:val="24"/>
          <w:szCs w:val="24"/>
        </w:rPr>
        <w:t>rimenjenih kortikosteroida bolje</w:t>
      </w:r>
      <w:r w:rsidRPr="00FB575A">
        <w:rPr>
          <w:rFonts w:ascii="Times New Roman" w:hAnsi="Times New Roman" w:cs="Times New Roman"/>
          <w:sz w:val="24"/>
          <w:szCs w:val="24"/>
        </w:rPr>
        <w:t xml:space="preserve"> je od peroralnog i intramuskularnog davanja, </w:t>
      </w:r>
      <w:r w:rsidR="00FB575A">
        <w:rPr>
          <w:rFonts w:ascii="Times New Roman" w:hAnsi="Times New Roman" w:cs="Times New Roman"/>
          <w:sz w:val="24"/>
          <w:szCs w:val="24"/>
        </w:rPr>
        <w:t xml:space="preserve">            </w:t>
      </w:r>
      <w:r w:rsidRPr="00FB575A">
        <w:rPr>
          <w:rFonts w:ascii="Times New Roman" w:hAnsi="Times New Roman" w:cs="Times New Roman"/>
          <w:sz w:val="24"/>
          <w:szCs w:val="24"/>
        </w:rPr>
        <w:t>a efekat im je dom</w:t>
      </w:r>
      <w:r w:rsidR="00FB575A">
        <w:rPr>
          <w:rFonts w:ascii="Times New Roman" w:hAnsi="Times New Roman" w:cs="Times New Roman"/>
          <w:sz w:val="24"/>
          <w:szCs w:val="24"/>
        </w:rPr>
        <w:t>inantno lokalan, a ne sistemski</w:t>
      </w:r>
      <w:r w:rsidRPr="00FB575A">
        <w:rPr>
          <w:rFonts w:ascii="Times New Roman" w:hAnsi="Times New Roman" w:cs="Times New Roman"/>
          <w:sz w:val="24"/>
          <w:szCs w:val="24"/>
        </w:rPr>
        <w:t>.</w:t>
      </w:r>
      <w:r w:rsidR="007C4B9E" w:rsidRPr="00FB575A">
        <w:rPr>
          <w:rFonts w:ascii="Times New Roman" w:hAnsi="Times New Roman" w:cs="Times New Roman"/>
          <w:sz w:val="24"/>
          <w:szCs w:val="24"/>
        </w:rPr>
        <w:t xml:space="preserve"> Oralni kortikosteroidi mogu sman</w:t>
      </w:r>
      <w:r w:rsidR="00FB575A">
        <w:rPr>
          <w:rFonts w:ascii="Times New Roman" w:hAnsi="Times New Roman" w:cs="Times New Roman"/>
          <w:sz w:val="24"/>
          <w:szCs w:val="24"/>
        </w:rPr>
        <w:t>jiti upalu i otok, što će smanjt</w:t>
      </w:r>
      <w:r w:rsidR="007C4B9E" w:rsidRPr="00FB575A">
        <w:rPr>
          <w:rFonts w:ascii="Times New Roman" w:hAnsi="Times New Roman" w:cs="Times New Roman"/>
          <w:sz w:val="24"/>
          <w:szCs w:val="24"/>
        </w:rPr>
        <w:t>i pritisak na centralni nerv. Kortikosteroidi se takođe mogu ubrizgati dire</w:t>
      </w:r>
      <w:r w:rsidR="00FB575A">
        <w:rPr>
          <w:rFonts w:ascii="Times New Roman" w:hAnsi="Times New Roman" w:cs="Times New Roman"/>
          <w:sz w:val="24"/>
          <w:szCs w:val="24"/>
        </w:rPr>
        <w:t xml:space="preserve">ktno u zglob. </w:t>
      </w:r>
    </w:p>
    <w:p w:rsidR="002C3010" w:rsidRPr="00FB575A" w:rsidRDefault="002C3010" w:rsidP="0028792D">
      <w:pPr>
        <w:jc w:val="both"/>
        <w:rPr>
          <w:rFonts w:ascii="Times New Roman" w:hAnsi="Times New Roman" w:cs="Times New Roman"/>
          <w:sz w:val="24"/>
          <w:szCs w:val="24"/>
        </w:rPr>
      </w:pPr>
      <w:r w:rsidRPr="00FB575A">
        <w:rPr>
          <w:rFonts w:ascii="Times New Roman" w:hAnsi="Times New Roman" w:cs="Times New Roman"/>
          <w:sz w:val="24"/>
          <w:szCs w:val="24"/>
        </w:rPr>
        <w:t>Pre injekcije bolesnik treba da uradi laganu fleksiju prstima. Jedna od tehnika podrazumeva ubod iglom 1 cm proksimalno od distalnog nabora na ručnom zglobu, između musculus palmaris longus i tetive musculus flexor carpi radialis ili na ulnarnoj strani tetive musculus palmaris longus.</w:t>
      </w:r>
    </w:p>
    <w:p w:rsidR="002C3010" w:rsidRPr="00FB575A" w:rsidRDefault="002C3010" w:rsidP="0028792D">
      <w:pPr>
        <w:jc w:val="both"/>
        <w:rPr>
          <w:rFonts w:ascii="Times New Roman" w:hAnsi="Times New Roman" w:cs="Times New Roman"/>
          <w:sz w:val="24"/>
          <w:szCs w:val="24"/>
        </w:rPr>
      </w:pPr>
      <w:r w:rsidRPr="00FB575A">
        <w:rPr>
          <w:rFonts w:ascii="Times New Roman" w:hAnsi="Times New Roman" w:cs="Times New Roman"/>
          <w:sz w:val="24"/>
          <w:szCs w:val="24"/>
        </w:rPr>
        <w:t>Ukoliko bolesnik oseća parestezije posle uboda igle za oko 1 cm u karpalni tunel kroz fleksorni retinakulum, potrebno je iglu povući proksimalno. Jedan od značajnijih orijentira tokom ove procedure je i pojava otpora tokom davanje injekcije – ako je igla uspešno plasirana u karpalni tunel nema osećaja otpora. Po ubrizgavanju kortikosteroida uočava se, ili se može napipati malo ispupčenje u proksimalnom delu šake.</w:t>
      </w:r>
    </w:p>
    <w:p w:rsidR="002C3010" w:rsidRPr="00FB575A" w:rsidRDefault="002C3010" w:rsidP="0028792D">
      <w:pPr>
        <w:jc w:val="both"/>
        <w:rPr>
          <w:rFonts w:ascii="Times New Roman" w:hAnsi="Times New Roman" w:cs="Times New Roman"/>
          <w:sz w:val="24"/>
          <w:szCs w:val="24"/>
        </w:rPr>
      </w:pPr>
      <w:r w:rsidRPr="00FB575A">
        <w:rPr>
          <w:rFonts w:ascii="Times New Roman" w:hAnsi="Times New Roman" w:cs="Times New Roman"/>
          <w:sz w:val="24"/>
          <w:szCs w:val="24"/>
        </w:rPr>
        <w:t>Neki autori preporučuju masažu ručnog zgloba po završenom apli</w:t>
      </w:r>
      <w:r w:rsidR="00FB575A">
        <w:rPr>
          <w:rFonts w:ascii="Times New Roman" w:hAnsi="Times New Roman" w:cs="Times New Roman"/>
          <w:sz w:val="24"/>
          <w:szCs w:val="24"/>
        </w:rPr>
        <w:t>kovanju</w:t>
      </w:r>
      <w:r w:rsidRPr="00FB575A">
        <w:rPr>
          <w:rFonts w:ascii="Times New Roman" w:hAnsi="Times New Roman" w:cs="Times New Roman"/>
          <w:sz w:val="24"/>
          <w:szCs w:val="24"/>
        </w:rPr>
        <w:t xml:space="preserve"> kortikosteroida kako bi se potpomoglo njegovo oticanje u distalne partije .</w:t>
      </w:r>
    </w:p>
    <w:p w:rsidR="002C3010" w:rsidRPr="00FB575A" w:rsidRDefault="002C3010" w:rsidP="0028792D">
      <w:pPr>
        <w:jc w:val="both"/>
        <w:rPr>
          <w:rFonts w:ascii="Times New Roman" w:hAnsi="Times New Roman" w:cs="Times New Roman"/>
          <w:sz w:val="24"/>
          <w:szCs w:val="24"/>
        </w:rPr>
      </w:pPr>
      <w:r w:rsidRPr="00FB575A">
        <w:rPr>
          <w:rFonts w:ascii="Times New Roman" w:hAnsi="Times New Roman" w:cs="Times New Roman"/>
          <w:sz w:val="24"/>
          <w:szCs w:val="24"/>
        </w:rPr>
        <w:t>Evidentno je i da se kortikosteroidi ubrizgani proksimalno od karpalnog kanala difuzijom slivaju u kanal. Pokazalo se da nema bitnijih razlika u terapijskom odgovoru pri upotrebi niskih doza u odnosu na visoke doze kortikosteroida; uobičajeno se daje 1 ml hidrokortizona ili 1 ml (10 mg) prednizolona .</w:t>
      </w:r>
    </w:p>
    <w:p w:rsidR="002C3010" w:rsidRPr="00FB575A" w:rsidRDefault="002C3010" w:rsidP="0028792D">
      <w:pPr>
        <w:jc w:val="both"/>
        <w:rPr>
          <w:rFonts w:ascii="Times New Roman" w:hAnsi="Times New Roman" w:cs="Times New Roman"/>
          <w:sz w:val="24"/>
          <w:szCs w:val="24"/>
        </w:rPr>
      </w:pPr>
      <w:r w:rsidRPr="00FB575A">
        <w:rPr>
          <w:rFonts w:ascii="Times New Roman" w:hAnsi="Times New Roman" w:cs="Times New Roman"/>
          <w:sz w:val="24"/>
          <w:szCs w:val="24"/>
        </w:rPr>
        <w:t xml:space="preserve">Dramatičan oporavak se beleži već unutar 24–48 sati od davanja injekcije. Međutim, 80% bolesnika je navodilo ponovno pojavljivanje simptoma posle 1 do 12 meseci posle aplikacije </w:t>
      </w:r>
      <w:r w:rsidRPr="00FB575A">
        <w:rPr>
          <w:rFonts w:ascii="Times New Roman" w:hAnsi="Times New Roman" w:cs="Times New Roman"/>
          <w:sz w:val="24"/>
          <w:szCs w:val="24"/>
        </w:rPr>
        <w:lastRenderedPageBreak/>
        <w:t>kortikosteroida. Paralelno sa prolaznim kliničkim oporavkom uočen je i neurofiziološki oporavak, ali isto tako, prolazan.</w:t>
      </w:r>
    </w:p>
    <w:p w:rsidR="002C3010" w:rsidRPr="00FB575A" w:rsidRDefault="002C3010" w:rsidP="0028792D">
      <w:pPr>
        <w:jc w:val="both"/>
        <w:rPr>
          <w:rFonts w:ascii="Times New Roman" w:hAnsi="Times New Roman" w:cs="Times New Roman"/>
          <w:sz w:val="24"/>
          <w:szCs w:val="24"/>
        </w:rPr>
      </w:pPr>
      <w:r w:rsidRPr="00FB575A">
        <w:rPr>
          <w:rFonts w:ascii="Times New Roman" w:hAnsi="Times New Roman" w:cs="Times New Roman"/>
          <w:sz w:val="24"/>
          <w:szCs w:val="24"/>
        </w:rPr>
        <w:t xml:space="preserve">Efekat je bio trajniji ukoliko su simptomi bili intermitentni ili su trajali kraće od godinu dana. Ako se ova terapija ponavlja tokom 18 meseci, čak 40% bolesnika sa intermitetnim simptomima, normalnom snagom i normalnom diskriminacijom dve tačke, simptomi nestaju. Posle lokalnog davanja kortikosteroida može se nastaviti sa kontinuiranom mobilizacijom ručnog zgloba u trajanju od tri nedelje.  </w:t>
      </w:r>
    </w:p>
    <w:p w:rsidR="002C3010" w:rsidRPr="00F42A18" w:rsidRDefault="002C3010" w:rsidP="0028792D">
      <w:pPr>
        <w:jc w:val="both"/>
        <w:rPr>
          <w:rFonts w:ascii="Times New Roman" w:hAnsi="Times New Roman" w:cs="Times New Roman"/>
          <w:sz w:val="24"/>
          <w:szCs w:val="24"/>
        </w:rPr>
      </w:pPr>
      <w:r w:rsidRPr="00F42A18">
        <w:rPr>
          <w:rFonts w:ascii="Times New Roman" w:hAnsi="Times New Roman" w:cs="Times New Roman"/>
          <w:sz w:val="24"/>
          <w:szCs w:val="24"/>
        </w:rPr>
        <w:t xml:space="preserve">Kao komplikacija lokalne aplikacije kortikosteroida u karpalni tunel može doći do prolaznog hemijskog sinovitisa, kada se pojačava bol. Ovi bolesnici se u potpunosti oporave primenom antibiotske terapije, mada, teži slučajevi zahtevaju akutnu eksploraciju i drenažu karpalnog tunela. Kao ređe komplikacije pominju se: oštećenje nervus ulnarisa zbog pogrešne insercije, pojava lokalnog alergijskog </w:t>
      </w:r>
      <w:r w:rsidR="00F42A18">
        <w:rPr>
          <w:rFonts w:ascii="Times New Roman" w:hAnsi="Times New Roman" w:cs="Times New Roman"/>
          <w:sz w:val="24"/>
          <w:szCs w:val="24"/>
        </w:rPr>
        <w:t>dermatitisa, akni i crvenila</w:t>
      </w:r>
      <w:r w:rsidRPr="00F42A18">
        <w:rPr>
          <w:rFonts w:ascii="Times New Roman" w:hAnsi="Times New Roman" w:cs="Times New Roman"/>
          <w:sz w:val="24"/>
          <w:szCs w:val="24"/>
        </w:rPr>
        <w:t>.</w:t>
      </w:r>
    </w:p>
    <w:p w:rsidR="0028792D" w:rsidRPr="00B634DA" w:rsidRDefault="002C3010" w:rsidP="00B634DA">
      <w:pPr>
        <w:jc w:val="both"/>
        <w:rPr>
          <w:rFonts w:ascii="Times New Roman" w:hAnsi="Times New Roman" w:cs="Times New Roman"/>
          <w:sz w:val="24"/>
          <w:szCs w:val="24"/>
        </w:rPr>
      </w:pPr>
      <w:r w:rsidRPr="00B634DA">
        <w:rPr>
          <w:rFonts w:ascii="Times New Roman" w:hAnsi="Times New Roman" w:cs="Times New Roman"/>
          <w:b/>
          <w:sz w:val="24"/>
          <w:szCs w:val="24"/>
        </w:rPr>
        <w:t xml:space="preserve">Fizikalna terapija – jonoforeza deksametazon-natrijum- fosfata </w:t>
      </w:r>
      <w:r w:rsidRPr="00B634DA">
        <w:rPr>
          <w:rFonts w:ascii="Times New Roman" w:hAnsi="Times New Roman" w:cs="Times New Roman"/>
          <w:sz w:val="24"/>
          <w:szCs w:val="24"/>
        </w:rPr>
        <w:t>je u upotrebi kao alternativa l</w:t>
      </w:r>
      <w:r w:rsidR="00B634DA">
        <w:rPr>
          <w:rFonts w:ascii="Times New Roman" w:hAnsi="Times New Roman" w:cs="Times New Roman"/>
          <w:sz w:val="24"/>
          <w:szCs w:val="24"/>
        </w:rPr>
        <w:t>okalnoj aplikaciji</w:t>
      </w:r>
      <w:r w:rsidRPr="00B634DA">
        <w:rPr>
          <w:rFonts w:ascii="Times New Roman" w:hAnsi="Times New Roman" w:cs="Times New Roman"/>
          <w:sz w:val="24"/>
          <w:szCs w:val="24"/>
        </w:rPr>
        <w:t xml:space="preserve"> kortikosteroida. </w:t>
      </w:r>
    </w:p>
    <w:p w:rsidR="0028792D" w:rsidRDefault="002C3010" w:rsidP="00B634DA">
      <w:pPr>
        <w:spacing w:before="100" w:beforeAutospacing="1" w:after="100" w:afterAutospacing="1"/>
        <w:jc w:val="both"/>
        <w:rPr>
          <w:rFonts w:ascii="Times New Roman" w:eastAsia="Times New Roman" w:hAnsi="Times New Roman" w:cs="Times New Roman"/>
          <w:sz w:val="24"/>
          <w:szCs w:val="24"/>
        </w:rPr>
      </w:pPr>
      <w:r w:rsidRPr="00B634DA">
        <w:rPr>
          <w:rFonts w:ascii="Times New Roman" w:hAnsi="Times New Roman" w:cs="Times New Roman"/>
          <w:sz w:val="24"/>
          <w:szCs w:val="24"/>
        </w:rPr>
        <w:t xml:space="preserve">Od ostalih mera fizikalne rehabilitacije koristi se </w:t>
      </w:r>
      <w:r w:rsidR="00B634DA">
        <w:rPr>
          <w:rFonts w:ascii="Times New Roman" w:hAnsi="Times New Roman" w:cs="Times New Roman"/>
          <w:sz w:val="24"/>
          <w:szCs w:val="24"/>
        </w:rPr>
        <w:t>i</w:t>
      </w:r>
      <w:r w:rsidRPr="00B634DA">
        <w:rPr>
          <w:rFonts w:ascii="Times New Roman" w:hAnsi="Times New Roman" w:cs="Times New Roman"/>
          <w:b/>
          <w:sz w:val="24"/>
          <w:szCs w:val="24"/>
        </w:rPr>
        <w:t xml:space="preserve"> </w:t>
      </w:r>
      <w:r w:rsidRPr="00B634DA">
        <w:rPr>
          <w:rFonts w:ascii="Times New Roman" w:hAnsi="Times New Roman" w:cs="Times New Roman"/>
          <w:sz w:val="24"/>
          <w:szCs w:val="24"/>
        </w:rPr>
        <w:t>terapija laserom – laser akupunktura, dijadinamska struja</w:t>
      </w:r>
      <w:r w:rsidRPr="00B634DA">
        <w:rPr>
          <w:rFonts w:ascii="Times New Roman" w:hAnsi="Times New Roman" w:cs="Times New Roman"/>
          <w:b/>
          <w:sz w:val="24"/>
          <w:szCs w:val="24"/>
        </w:rPr>
        <w:t xml:space="preserve"> </w:t>
      </w:r>
      <w:r w:rsidRPr="00B634DA">
        <w:rPr>
          <w:rFonts w:ascii="Times New Roman" w:hAnsi="Times New Roman" w:cs="Times New Roman"/>
          <w:sz w:val="24"/>
          <w:szCs w:val="24"/>
        </w:rPr>
        <w:t xml:space="preserve">kao i kineziterapija. </w:t>
      </w:r>
      <w:r w:rsidR="0028792D" w:rsidRPr="00B634DA">
        <w:rPr>
          <w:rFonts w:ascii="Times New Roman" w:eastAsia="Times New Roman" w:hAnsi="Times New Roman" w:cs="Times New Roman"/>
          <w:sz w:val="24"/>
          <w:szCs w:val="24"/>
        </w:rPr>
        <w:t>Ultrazvučna terapija podiže temperaturu u ugroženom području, potencijalno smanjuje bol i pomaže pri oporavku.</w:t>
      </w:r>
    </w:p>
    <w:p w:rsidR="00B634DA" w:rsidRPr="00B634DA" w:rsidRDefault="00B634DA" w:rsidP="00B634DA">
      <w:pPr>
        <w:spacing w:before="100" w:beforeAutospacing="1" w:after="100" w:afterAutospacing="1"/>
        <w:jc w:val="center"/>
        <w:rPr>
          <w:rFonts w:ascii="Times New Roman" w:eastAsia="Times New Roman" w:hAnsi="Times New Roman" w:cs="Times New Roman"/>
          <w:sz w:val="24"/>
          <w:szCs w:val="24"/>
        </w:rPr>
      </w:pPr>
      <w:r w:rsidRPr="00B634DA">
        <w:rPr>
          <w:rFonts w:ascii="Times New Roman" w:eastAsia="Times New Roman" w:hAnsi="Times New Roman" w:cs="Times New Roman"/>
          <w:noProof/>
          <w:sz w:val="24"/>
          <w:szCs w:val="24"/>
        </w:rPr>
        <w:drawing>
          <wp:inline distT="0" distB="0" distL="0" distR="0">
            <wp:extent cx="4609594" cy="3188251"/>
            <wp:effectExtent l="19050" t="0" r="506" b="0"/>
            <wp:docPr id="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srcRect/>
                    <a:stretch>
                      <a:fillRect/>
                    </a:stretch>
                  </pic:blipFill>
                  <pic:spPr bwMode="auto">
                    <a:xfrm>
                      <a:off x="0" y="0"/>
                      <a:ext cx="4609734" cy="3188348"/>
                    </a:xfrm>
                    <a:prstGeom prst="rect">
                      <a:avLst/>
                    </a:prstGeom>
                    <a:noFill/>
                    <a:ln w="9525">
                      <a:noFill/>
                      <a:miter lim="800000"/>
                      <a:headEnd/>
                      <a:tailEnd/>
                    </a:ln>
                  </pic:spPr>
                </pic:pic>
              </a:graphicData>
            </a:graphic>
          </wp:inline>
        </w:drawing>
      </w:r>
    </w:p>
    <w:p w:rsidR="002C3010" w:rsidRPr="00B634DA" w:rsidRDefault="002C3010" w:rsidP="00B634DA">
      <w:pPr>
        <w:jc w:val="both"/>
        <w:rPr>
          <w:rFonts w:ascii="Times New Roman" w:hAnsi="Times New Roman" w:cs="Times New Roman"/>
          <w:sz w:val="24"/>
          <w:szCs w:val="24"/>
        </w:rPr>
      </w:pPr>
      <w:r w:rsidRPr="00B634DA">
        <w:rPr>
          <w:rFonts w:ascii="Times New Roman" w:hAnsi="Times New Roman" w:cs="Times New Roman"/>
          <w:b/>
          <w:sz w:val="24"/>
          <w:szCs w:val="24"/>
        </w:rPr>
        <w:t>Joga</w:t>
      </w:r>
      <w:r w:rsidRPr="00B634DA">
        <w:rPr>
          <w:rFonts w:ascii="Times New Roman" w:hAnsi="Times New Roman" w:cs="Times New Roman"/>
          <w:sz w:val="24"/>
          <w:szCs w:val="24"/>
        </w:rPr>
        <w:t>, u vidu osmonedeljnog</w:t>
      </w:r>
      <w:r w:rsidRPr="00B634DA">
        <w:rPr>
          <w:rFonts w:ascii="Times New Roman" w:hAnsi="Times New Roman" w:cs="Times New Roman"/>
          <w:b/>
          <w:sz w:val="24"/>
          <w:szCs w:val="24"/>
        </w:rPr>
        <w:t xml:space="preserve"> </w:t>
      </w:r>
      <w:r w:rsidRPr="00B634DA">
        <w:rPr>
          <w:rFonts w:ascii="Times New Roman" w:hAnsi="Times New Roman" w:cs="Times New Roman"/>
          <w:sz w:val="24"/>
          <w:szCs w:val="24"/>
        </w:rPr>
        <w:t>kursa dva puta nedeljno, gde s</w:t>
      </w:r>
      <w:r w:rsidR="00D2049A" w:rsidRPr="00B634DA">
        <w:rPr>
          <w:rFonts w:ascii="Times New Roman" w:hAnsi="Times New Roman" w:cs="Times New Roman"/>
          <w:sz w:val="24"/>
          <w:szCs w:val="24"/>
        </w:rPr>
        <w:t>u u upotrebi vežbe za popravlja</w:t>
      </w:r>
      <w:r w:rsidRPr="00B634DA">
        <w:rPr>
          <w:rFonts w:ascii="Times New Roman" w:hAnsi="Times New Roman" w:cs="Times New Roman"/>
          <w:sz w:val="24"/>
          <w:szCs w:val="24"/>
        </w:rPr>
        <w:t>nje položaja trupa, fleksibilnosti i pokretljivosti ramena, ruku,</w:t>
      </w:r>
      <w:r w:rsidR="00D2049A" w:rsidRPr="00B634DA">
        <w:rPr>
          <w:rFonts w:ascii="Times New Roman" w:hAnsi="Times New Roman" w:cs="Times New Roman"/>
          <w:b/>
          <w:sz w:val="24"/>
          <w:szCs w:val="24"/>
        </w:rPr>
        <w:t xml:space="preserve"> </w:t>
      </w:r>
      <w:r w:rsidRPr="00B634DA">
        <w:rPr>
          <w:rFonts w:ascii="Times New Roman" w:hAnsi="Times New Roman" w:cs="Times New Roman"/>
          <w:sz w:val="24"/>
          <w:szCs w:val="24"/>
        </w:rPr>
        <w:t xml:space="preserve">ručnih zglobova, dovodila je </w:t>
      </w:r>
      <w:r w:rsidR="00D2049A" w:rsidRPr="00B634DA">
        <w:rPr>
          <w:rFonts w:ascii="Times New Roman" w:hAnsi="Times New Roman" w:cs="Times New Roman"/>
          <w:sz w:val="24"/>
          <w:szCs w:val="24"/>
        </w:rPr>
        <w:t>do oporavka bolesnika sa SKT</w:t>
      </w:r>
      <w:r w:rsidRPr="00B634DA">
        <w:rPr>
          <w:rFonts w:ascii="Times New Roman" w:hAnsi="Times New Roman" w:cs="Times New Roman"/>
          <w:sz w:val="24"/>
          <w:szCs w:val="24"/>
        </w:rPr>
        <w:t xml:space="preserve"> .</w:t>
      </w:r>
    </w:p>
    <w:p w:rsidR="002C3010" w:rsidRPr="00B634DA" w:rsidRDefault="002C3010" w:rsidP="0028792D">
      <w:pPr>
        <w:jc w:val="both"/>
        <w:rPr>
          <w:rFonts w:ascii="Times New Roman" w:hAnsi="Times New Roman" w:cs="Times New Roman"/>
          <w:sz w:val="24"/>
          <w:szCs w:val="24"/>
        </w:rPr>
      </w:pPr>
      <w:r w:rsidRPr="00B634DA">
        <w:rPr>
          <w:rFonts w:ascii="Times New Roman" w:hAnsi="Times New Roman" w:cs="Times New Roman"/>
          <w:b/>
          <w:sz w:val="24"/>
          <w:szCs w:val="24"/>
        </w:rPr>
        <w:lastRenderedPageBreak/>
        <w:t>Hirurški tretman</w:t>
      </w:r>
      <w:r w:rsidRPr="00B634DA">
        <w:rPr>
          <w:rFonts w:ascii="Times New Roman" w:hAnsi="Times New Roman" w:cs="Times New Roman"/>
          <w:sz w:val="24"/>
          <w:szCs w:val="24"/>
        </w:rPr>
        <w:t xml:space="preserve"> – kod bolesnika sa SKT pravovremena</w:t>
      </w:r>
      <w:r w:rsidR="00D2049A" w:rsidRPr="00B634DA">
        <w:rPr>
          <w:rFonts w:ascii="Times New Roman" w:hAnsi="Times New Roman" w:cs="Times New Roman"/>
          <w:sz w:val="24"/>
          <w:szCs w:val="24"/>
        </w:rPr>
        <w:t xml:space="preserve"> </w:t>
      </w:r>
      <w:r w:rsidRPr="00B634DA">
        <w:rPr>
          <w:rFonts w:ascii="Times New Roman" w:hAnsi="Times New Roman" w:cs="Times New Roman"/>
          <w:sz w:val="24"/>
          <w:szCs w:val="24"/>
        </w:rPr>
        <w:t>indikacija za hirurško lečenje</w:t>
      </w:r>
      <w:r w:rsidR="00D2049A" w:rsidRPr="00B634DA">
        <w:rPr>
          <w:rFonts w:ascii="Times New Roman" w:hAnsi="Times New Roman" w:cs="Times New Roman"/>
          <w:sz w:val="24"/>
          <w:szCs w:val="24"/>
        </w:rPr>
        <w:t xml:space="preserve"> može uticati na postoperativne </w:t>
      </w:r>
      <w:r w:rsidRPr="00B634DA">
        <w:rPr>
          <w:rFonts w:ascii="Times New Roman" w:hAnsi="Times New Roman" w:cs="Times New Roman"/>
          <w:sz w:val="24"/>
          <w:szCs w:val="24"/>
        </w:rPr>
        <w:t>rezultate lečenja. Prema n</w:t>
      </w:r>
      <w:r w:rsidR="00D2049A" w:rsidRPr="00B634DA">
        <w:rPr>
          <w:rFonts w:ascii="Times New Roman" w:hAnsi="Times New Roman" w:cs="Times New Roman"/>
          <w:sz w:val="24"/>
          <w:szCs w:val="24"/>
        </w:rPr>
        <w:t>ekim saopštenjima</w:t>
      </w:r>
      <w:r w:rsidR="00B634DA">
        <w:rPr>
          <w:rFonts w:ascii="Times New Roman" w:hAnsi="Times New Roman" w:cs="Times New Roman"/>
          <w:sz w:val="24"/>
          <w:szCs w:val="24"/>
        </w:rPr>
        <w:t>,</w:t>
      </w:r>
      <w:r w:rsidR="00D2049A" w:rsidRPr="00B634DA">
        <w:rPr>
          <w:rFonts w:ascii="Times New Roman" w:hAnsi="Times New Roman" w:cs="Times New Roman"/>
          <w:sz w:val="24"/>
          <w:szCs w:val="24"/>
        </w:rPr>
        <w:t xml:space="preserve"> hirurgija ima </w:t>
      </w:r>
      <w:r w:rsidRPr="00B634DA">
        <w:rPr>
          <w:rFonts w:ascii="Times New Roman" w:hAnsi="Times New Roman" w:cs="Times New Roman"/>
          <w:sz w:val="24"/>
          <w:szCs w:val="24"/>
        </w:rPr>
        <w:t>manje šanse za uspešan ish</w:t>
      </w:r>
      <w:r w:rsidR="00D2049A" w:rsidRPr="00B634DA">
        <w:rPr>
          <w:rFonts w:ascii="Times New Roman" w:hAnsi="Times New Roman" w:cs="Times New Roman"/>
          <w:sz w:val="24"/>
          <w:szCs w:val="24"/>
        </w:rPr>
        <w:t xml:space="preserve">od ukoliko tegobe traju duže od </w:t>
      </w:r>
      <w:r w:rsidRPr="00B634DA">
        <w:rPr>
          <w:rFonts w:ascii="Times New Roman" w:hAnsi="Times New Roman" w:cs="Times New Roman"/>
          <w:sz w:val="24"/>
          <w:szCs w:val="24"/>
        </w:rPr>
        <w:t>tri godine, mada ima i saopšt</w:t>
      </w:r>
      <w:r w:rsidR="00D2049A" w:rsidRPr="00B634DA">
        <w:rPr>
          <w:rFonts w:ascii="Times New Roman" w:hAnsi="Times New Roman" w:cs="Times New Roman"/>
          <w:sz w:val="24"/>
          <w:szCs w:val="24"/>
        </w:rPr>
        <w:t>enja da dužina trajanja simpto</w:t>
      </w:r>
      <w:r w:rsidRPr="00B634DA">
        <w:rPr>
          <w:rFonts w:ascii="Times New Roman" w:hAnsi="Times New Roman" w:cs="Times New Roman"/>
          <w:sz w:val="24"/>
          <w:szCs w:val="24"/>
        </w:rPr>
        <w:t>ma nema bitnijeg uticaja na post</w:t>
      </w:r>
      <w:r w:rsidR="00B634DA">
        <w:rPr>
          <w:rFonts w:ascii="Times New Roman" w:hAnsi="Times New Roman" w:cs="Times New Roman"/>
          <w:sz w:val="24"/>
          <w:szCs w:val="24"/>
        </w:rPr>
        <w:t>operativni ishod</w:t>
      </w:r>
      <w:r w:rsidR="00D2049A" w:rsidRPr="00B634DA">
        <w:rPr>
          <w:rFonts w:ascii="Times New Roman" w:hAnsi="Times New Roman" w:cs="Times New Roman"/>
          <w:sz w:val="24"/>
          <w:szCs w:val="24"/>
        </w:rPr>
        <w:t>. Iako po</w:t>
      </w:r>
      <w:r w:rsidRPr="00B634DA">
        <w:rPr>
          <w:rFonts w:ascii="Times New Roman" w:hAnsi="Times New Roman" w:cs="Times New Roman"/>
          <w:sz w:val="24"/>
          <w:szCs w:val="24"/>
        </w:rPr>
        <w:t>stoje mišljenja da je hirurgija neefikasna u najtežim oblicima</w:t>
      </w:r>
      <w:r w:rsidR="005849C5" w:rsidRPr="00B634DA">
        <w:rPr>
          <w:rFonts w:ascii="Times New Roman" w:hAnsi="Times New Roman" w:cs="Times New Roman"/>
          <w:sz w:val="24"/>
          <w:szCs w:val="24"/>
        </w:rPr>
        <w:t xml:space="preserve"> </w:t>
      </w:r>
      <w:r w:rsidRPr="00B634DA">
        <w:rPr>
          <w:rFonts w:ascii="Times New Roman" w:hAnsi="Times New Roman" w:cs="Times New Roman"/>
          <w:sz w:val="24"/>
          <w:szCs w:val="24"/>
        </w:rPr>
        <w:t>SKT kod kojih se već razvila at</w:t>
      </w:r>
      <w:r w:rsidR="00D2049A" w:rsidRPr="00B634DA">
        <w:rPr>
          <w:rFonts w:ascii="Times New Roman" w:hAnsi="Times New Roman" w:cs="Times New Roman"/>
          <w:sz w:val="24"/>
          <w:szCs w:val="24"/>
        </w:rPr>
        <w:t xml:space="preserve">rofija tenara, </w:t>
      </w:r>
      <w:r w:rsidR="00B634DA">
        <w:rPr>
          <w:rFonts w:ascii="Times New Roman" w:hAnsi="Times New Roman" w:cs="Times New Roman"/>
          <w:sz w:val="24"/>
          <w:szCs w:val="24"/>
        </w:rPr>
        <w:t xml:space="preserve">                         </w:t>
      </w:r>
      <w:r w:rsidR="00D2049A" w:rsidRPr="00B634DA">
        <w:rPr>
          <w:rFonts w:ascii="Times New Roman" w:hAnsi="Times New Roman" w:cs="Times New Roman"/>
          <w:sz w:val="24"/>
          <w:szCs w:val="24"/>
        </w:rPr>
        <w:t>a neurofiziološ</w:t>
      </w:r>
      <w:r w:rsidRPr="00B634DA">
        <w:rPr>
          <w:rFonts w:ascii="Times New Roman" w:hAnsi="Times New Roman" w:cs="Times New Roman"/>
          <w:sz w:val="24"/>
          <w:szCs w:val="24"/>
        </w:rPr>
        <w:t xml:space="preserve">ki nema motornog odgovora </w:t>
      </w:r>
      <w:r w:rsidR="00D2049A" w:rsidRPr="00B634DA">
        <w:rPr>
          <w:rFonts w:ascii="Times New Roman" w:hAnsi="Times New Roman" w:cs="Times New Roman"/>
          <w:sz w:val="24"/>
          <w:szCs w:val="24"/>
        </w:rPr>
        <w:t xml:space="preserve">nervus medianusa, ima studija u </w:t>
      </w:r>
      <w:r w:rsidRPr="00B634DA">
        <w:rPr>
          <w:rFonts w:ascii="Times New Roman" w:hAnsi="Times New Roman" w:cs="Times New Roman"/>
          <w:sz w:val="24"/>
          <w:szCs w:val="24"/>
        </w:rPr>
        <w:t xml:space="preserve">kojima je dokazan klinički </w:t>
      </w:r>
      <w:r w:rsidR="00D2049A" w:rsidRPr="00B634DA">
        <w:rPr>
          <w:rFonts w:ascii="Times New Roman" w:hAnsi="Times New Roman" w:cs="Times New Roman"/>
          <w:sz w:val="24"/>
          <w:szCs w:val="24"/>
        </w:rPr>
        <w:t xml:space="preserve">i neurofiziološki oporavak ovih </w:t>
      </w:r>
      <w:r w:rsidRPr="00B634DA">
        <w:rPr>
          <w:rFonts w:ascii="Times New Roman" w:hAnsi="Times New Roman" w:cs="Times New Roman"/>
          <w:sz w:val="24"/>
          <w:szCs w:val="24"/>
        </w:rPr>
        <w:t>bolesnika, ali be</w:t>
      </w:r>
      <w:r w:rsidR="005849C5" w:rsidRPr="00B634DA">
        <w:rPr>
          <w:rFonts w:ascii="Times New Roman" w:hAnsi="Times New Roman" w:cs="Times New Roman"/>
          <w:sz w:val="24"/>
          <w:szCs w:val="24"/>
        </w:rPr>
        <w:t>z povlačenja trofičkih promena</w:t>
      </w:r>
      <w:r w:rsidRPr="00B634DA">
        <w:rPr>
          <w:rFonts w:ascii="Times New Roman" w:hAnsi="Times New Roman" w:cs="Times New Roman"/>
          <w:sz w:val="24"/>
          <w:szCs w:val="24"/>
        </w:rPr>
        <w:t xml:space="preserve"> .</w:t>
      </w:r>
      <w:r w:rsidR="007B551B" w:rsidRPr="00B634DA">
        <w:rPr>
          <w:rFonts w:ascii="Times New Roman" w:hAnsi="Times New Roman" w:cs="Times New Roman"/>
          <w:sz w:val="24"/>
          <w:szCs w:val="24"/>
        </w:rPr>
        <w:t xml:space="preserve"> Robert Galoway 1924 uradio je prvu dekompresiju n. medianusa, sekcijom transverzalnog karpalnog ligamenta.</w:t>
      </w:r>
    </w:p>
    <w:p w:rsidR="002C3010" w:rsidRPr="00B634DA" w:rsidRDefault="002C3010" w:rsidP="0028792D">
      <w:pPr>
        <w:jc w:val="both"/>
        <w:rPr>
          <w:rFonts w:ascii="Times New Roman" w:hAnsi="Times New Roman" w:cs="Times New Roman"/>
          <w:sz w:val="24"/>
          <w:szCs w:val="24"/>
        </w:rPr>
      </w:pPr>
      <w:r w:rsidRPr="00B634DA">
        <w:rPr>
          <w:rFonts w:ascii="Times New Roman" w:hAnsi="Times New Roman" w:cs="Times New Roman"/>
          <w:sz w:val="24"/>
          <w:szCs w:val="24"/>
        </w:rPr>
        <w:t>Primenjuju se različite h</w:t>
      </w:r>
      <w:r w:rsidR="00D2049A" w:rsidRPr="00B634DA">
        <w:rPr>
          <w:rFonts w:ascii="Times New Roman" w:hAnsi="Times New Roman" w:cs="Times New Roman"/>
          <w:sz w:val="24"/>
          <w:szCs w:val="24"/>
        </w:rPr>
        <w:t xml:space="preserve">irurške metode, a u osnovi svih </w:t>
      </w:r>
      <w:r w:rsidRPr="00B634DA">
        <w:rPr>
          <w:rFonts w:ascii="Times New Roman" w:hAnsi="Times New Roman" w:cs="Times New Roman"/>
          <w:sz w:val="24"/>
          <w:szCs w:val="24"/>
        </w:rPr>
        <w:t>je</w:t>
      </w:r>
      <w:r w:rsidR="00D2049A" w:rsidRPr="00B634DA">
        <w:rPr>
          <w:rFonts w:ascii="Times New Roman" w:hAnsi="Times New Roman" w:cs="Times New Roman"/>
          <w:sz w:val="24"/>
          <w:szCs w:val="24"/>
        </w:rPr>
        <w:t xml:space="preserve"> dekompresija nervus medianusa</w:t>
      </w:r>
      <w:r w:rsidRPr="00B634DA">
        <w:rPr>
          <w:rFonts w:ascii="Times New Roman" w:hAnsi="Times New Roman" w:cs="Times New Roman"/>
          <w:sz w:val="24"/>
          <w:szCs w:val="24"/>
        </w:rPr>
        <w:t>.</w:t>
      </w:r>
      <w:r w:rsidR="00D2049A" w:rsidRPr="00B634DA">
        <w:rPr>
          <w:rFonts w:ascii="Times New Roman" w:hAnsi="Times New Roman" w:cs="Times New Roman"/>
          <w:sz w:val="24"/>
          <w:szCs w:val="24"/>
        </w:rPr>
        <w:t xml:space="preserve"> </w:t>
      </w:r>
      <w:r w:rsidR="007B551B" w:rsidRPr="00B634DA">
        <w:rPr>
          <w:rFonts w:ascii="Times New Roman" w:hAnsi="Times New Roman" w:cs="Times New Roman"/>
          <w:sz w:val="24"/>
          <w:szCs w:val="24"/>
        </w:rPr>
        <w:t xml:space="preserve">Anestezija može biti lokalna, regionalna ili opšta. </w:t>
      </w:r>
      <w:r w:rsidRPr="00B634DA">
        <w:rPr>
          <w:rFonts w:ascii="Times New Roman" w:hAnsi="Times New Roman" w:cs="Times New Roman"/>
          <w:sz w:val="24"/>
          <w:szCs w:val="24"/>
        </w:rPr>
        <w:t xml:space="preserve">Hirurški zahvat se najčešće izvodi u regionalnoj intravenskoj ili blok anesteziji, mada se </w:t>
      </w:r>
      <w:r w:rsidR="00D2049A" w:rsidRPr="00B634DA">
        <w:rPr>
          <w:rFonts w:ascii="Times New Roman" w:hAnsi="Times New Roman" w:cs="Times New Roman"/>
          <w:sz w:val="24"/>
          <w:szCs w:val="24"/>
        </w:rPr>
        <w:t>može primeniti i opšta endotra</w:t>
      </w:r>
      <w:r w:rsidR="00B634DA">
        <w:rPr>
          <w:rFonts w:ascii="Times New Roman" w:hAnsi="Times New Roman" w:cs="Times New Roman"/>
          <w:sz w:val="24"/>
          <w:szCs w:val="24"/>
        </w:rPr>
        <w:t>heal</w:t>
      </w:r>
      <w:r w:rsidRPr="00B634DA">
        <w:rPr>
          <w:rFonts w:ascii="Times New Roman" w:hAnsi="Times New Roman" w:cs="Times New Roman"/>
          <w:sz w:val="24"/>
          <w:szCs w:val="24"/>
        </w:rPr>
        <w:t>na anestezija.</w:t>
      </w:r>
      <w:r w:rsidR="00B634DA">
        <w:rPr>
          <w:rFonts w:ascii="Times New Roman" w:hAnsi="Times New Roman" w:cs="Times New Roman"/>
          <w:sz w:val="24"/>
          <w:szCs w:val="24"/>
        </w:rPr>
        <w:t xml:space="preserve"> </w:t>
      </w:r>
      <w:r w:rsidRPr="00B634DA">
        <w:rPr>
          <w:rFonts w:ascii="Times New Roman" w:hAnsi="Times New Roman" w:cs="Times New Roman"/>
          <w:sz w:val="24"/>
          <w:szCs w:val="24"/>
        </w:rPr>
        <w:t xml:space="preserve">Bol zbog Torniquet kompresione poveske </w:t>
      </w:r>
      <w:r w:rsidR="00D2049A" w:rsidRPr="00B634DA">
        <w:rPr>
          <w:rFonts w:ascii="Times New Roman" w:hAnsi="Times New Roman" w:cs="Times New Roman"/>
          <w:sz w:val="24"/>
          <w:szCs w:val="24"/>
        </w:rPr>
        <w:t xml:space="preserve">pri </w:t>
      </w:r>
      <w:r w:rsidRPr="00B634DA">
        <w:rPr>
          <w:rFonts w:ascii="Times New Roman" w:hAnsi="Times New Roman" w:cs="Times New Roman"/>
          <w:sz w:val="24"/>
          <w:szCs w:val="24"/>
        </w:rPr>
        <w:t>lokalnoj ili regionalnoj intravenskoj</w:t>
      </w:r>
      <w:r w:rsidR="00D2049A" w:rsidRPr="00B634DA">
        <w:rPr>
          <w:rFonts w:ascii="Times New Roman" w:hAnsi="Times New Roman" w:cs="Times New Roman"/>
          <w:sz w:val="24"/>
          <w:szCs w:val="24"/>
        </w:rPr>
        <w:t xml:space="preserve"> anesteziji može se izbeći pla</w:t>
      </w:r>
      <w:r w:rsidRPr="00B634DA">
        <w:rPr>
          <w:rFonts w:ascii="Times New Roman" w:hAnsi="Times New Roman" w:cs="Times New Roman"/>
          <w:sz w:val="24"/>
          <w:szCs w:val="24"/>
        </w:rPr>
        <w:t>siranjem duple manžetne na n</w:t>
      </w:r>
      <w:r w:rsidR="00D2049A" w:rsidRPr="00B634DA">
        <w:rPr>
          <w:rFonts w:ascii="Times New Roman" w:hAnsi="Times New Roman" w:cs="Times New Roman"/>
          <w:sz w:val="24"/>
          <w:szCs w:val="24"/>
        </w:rPr>
        <w:t>adlakticu ruke koja se operiše</w:t>
      </w:r>
      <w:r w:rsidRPr="00B634DA">
        <w:rPr>
          <w:rFonts w:ascii="Times New Roman" w:hAnsi="Times New Roman" w:cs="Times New Roman"/>
          <w:sz w:val="24"/>
          <w:szCs w:val="24"/>
        </w:rPr>
        <w:t xml:space="preserve"> .</w:t>
      </w:r>
    </w:p>
    <w:p w:rsidR="007B551B" w:rsidRPr="00B634DA" w:rsidRDefault="007B551B" w:rsidP="0028792D">
      <w:pPr>
        <w:spacing w:before="100" w:beforeAutospacing="1" w:after="100" w:afterAutospacing="1"/>
        <w:jc w:val="both"/>
        <w:rPr>
          <w:rFonts w:ascii="Times New Roman" w:eastAsia="Times New Roman" w:hAnsi="Times New Roman" w:cs="Times New Roman"/>
          <w:sz w:val="24"/>
          <w:szCs w:val="24"/>
        </w:rPr>
      </w:pPr>
      <w:r w:rsidRPr="00B634DA">
        <w:rPr>
          <w:rFonts w:ascii="Times New Roman" w:eastAsia="Times New Roman" w:hAnsi="Times New Roman" w:cs="Times New Roman"/>
          <w:sz w:val="24"/>
          <w:szCs w:val="24"/>
        </w:rPr>
        <w:t>Operativni metod za sindrom karpalnog tunela uključuje rezanje ligamenta koji p</w:t>
      </w:r>
      <w:r w:rsidR="00B634DA">
        <w:rPr>
          <w:rFonts w:ascii="Times New Roman" w:eastAsia="Times New Roman" w:hAnsi="Times New Roman" w:cs="Times New Roman"/>
          <w:sz w:val="24"/>
          <w:szCs w:val="24"/>
        </w:rPr>
        <w:t>ritiska centralni nerv. Posli</w:t>
      </w:r>
      <w:r w:rsidRPr="00B634DA">
        <w:rPr>
          <w:rFonts w:ascii="Times New Roman" w:eastAsia="Times New Roman" w:hAnsi="Times New Roman" w:cs="Times New Roman"/>
          <w:sz w:val="24"/>
          <w:szCs w:val="24"/>
        </w:rPr>
        <w:t xml:space="preserve"> operacije, ligament polako zarasta, ostavljajući više prostora za nerv.</w:t>
      </w:r>
    </w:p>
    <w:p w:rsidR="007B551B" w:rsidRPr="00B634DA" w:rsidRDefault="007B551B" w:rsidP="0028792D">
      <w:pPr>
        <w:spacing w:before="100" w:beforeAutospacing="1" w:after="100" w:afterAutospacing="1"/>
        <w:jc w:val="both"/>
        <w:rPr>
          <w:rFonts w:ascii="Times New Roman" w:eastAsia="Times New Roman" w:hAnsi="Times New Roman" w:cs="Times New Roman"/>
          <w:sz w:val="24"/>
          <w:szCs w:val="24"/>
        </w:rPr>
      </w:pPr>
      <w:r w:rsidRPr="00B634DA">
        <w:rPr>
          <w:rFonts w:ascii="Times New Roman" w:eastAsia="Times New Roman" w:hAnsi="Times New Roman" w:cs="Times New Roman"/>
          <w:b/>
          <w:bCs/>
          <w:sz w:val="24"/>
          <w:szCs w:val="24"/>
        </w:rPr>
        <w:t>Koriste se dva tipa operacija:</w:t>
      </w:r>
    </w:p>
    <w:p w:rsidR="00B634DA" w:rsidRPr="00B634DA" w:rsidRDefault="007B551B" w:rsidP="00B634DA">
      <w:pPr>
        <w:numPr>
          <w:ilvl w:val="0"/>
          <w:numId w:val="4"/>
        </w:numPr>
        <w:spacing w:before="100" w:beforeAutospacing="1" w:after="100" w:afterAutospacing="1"/>
        <w:jc w:val="both"/>
        <w:rPr>
          <w:rFonts w:ascii="Times New Roman" w:eastAsia="Times New Roman" w:hAnsi="Times New Roman" w:cs="Times New Roman"/>
          <w:sz w:val="24"/>
          <w:szCs w:val="24"/>
        </w:rPr>
      </w:pPr>
      <w:r w:rsidRPr="00B634DA">
        <w:rPr>
          <w:rFonts w:ascii="Times New Roman" w:eastAsia="Times New Roman" w:hAnsi="Times New Roman" w:cs="Times New Roman"/>
          <w:b/>
          <w:bCs/>
          <w:sz w:val="24"/>
          <w:szCs w:val="24"/>
        </w:rPr>
        <w:t>Otvorena operacija:</w:t>
      </w:r>
      <w:r w:rsidRPr="00B634DA">
        <w:rPr>
          <w:rFonts w:ascii="Times New Roman" w:eastAsia="Times New Roman" w:hAnsi="Times New Roman" w:cs="Times New Roman"/>
          <w:sz w:val="24"/>
          <w:szCs w:val="24"/>
        </w:rPr>
        <w:t xml:space="preserve"> Napravi se jedan rez na dlanu. Rez se napravi tako da prođe kroz ligament da bi se oslobodio pritisak na nerv.</w:t>
      </w:r>
    </w:p>
    <w:p w:rsidR="0002170B" w:rsidRPr="007B551B" w:rsidRDefault="00B634DA" w:rsidP="00B634DA">
      <w:pPr>
        <w:spacing w:before="100" w:beforeAutospacing="1" w:after="100" w:afterAutospacing="1"/>
        <w:rPr>
          <w:rFonts w:eastAsia="Times New Roman" w:cstheme="minorHAnsi"/>
          <w:sz w:val="24"/>
          <w:szCs w:val="24"/>
        </w:rPr>
      </w:pPr>
      <w:r>
        <w:rPr>
          <w:rFonts w:eastAsia="Times New Roman" w:cstheme="minorHAnsi"/>
          <w:sz w:val="24"/>
          <w:szCs w:val="24"/>
        </w:rPr>
        <w:t xml:space="preserve">   </w:t>
      </w:r>
      <w:r w:rsidR="0002170B" w:rsidRPr="0028792D">
        <w:rPr>
          <w:rFonts w:eastAsia="Times New Roman" w:cstheme="minorHAnsi"/>
          <w:noProof/>
          <w:sz w:val="24"/>
          <w:szCs w:val="24"/>
        </w:rPr>
        <w:drawing>
          <wp:inline distT="0" distB="0" distL="0" distR="0">
            <wp:extent cx="2864586" cy="2153249"/>
            <wp:effectExtent l="19050" t="0" r="0" b="0"/>
            <wp:docPr id="5" name="Picture 30" descr="https://www.mycarpaltunnel.com/wp-content/uploads/2014/11/carpal-tunnel-surgery-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mycarpaltunnel.com/wp-content/uploads/2014/11/carpal-tunnel-surgery-video.png"/>
                    <pic:cNvPicPr>
                      <a:picLocks noChangeAspect="1" noChangeArrowheads="1"/>
                    </pic:cNvPicPr>
                  </pic:nvPicPr>
                  <pic:blipFill>
                    <a:blip r:embed="rId22"/>
                    <a:srcRect/>
                    <a:stretch>
                      <a:fillRect/>
                    </a:stretch>
                  </pic:blipFill>
                  <pic:spPr bwMode="auto">
                    <a:xfrm>
                      <a:off x="0" y="0"/>
                      <a:ext cx="2868785" cy="2156405"/>
                    </a:xfrm>
                    <a:prstGeom prst="rect">
                      <a:avLst/>
                    </a:prstGeom>
                    <a:noFill/>
                    <a:ln w="9525">
                      <a:noFill/>
                      <a:miter lim="800000"/>
                      <a:headEnd/>
                      <a:tailEnd/>
                    </a:ln>
                  </pic:spPr>
                </pic:pic>
              </a:graphicData>
            </a:graphic>
          </wp:inline>
        </w:drawing>
      </w:r>
      <w:r>
        <w:rPr>
          <w:rFonts w:eastAsia="Times New Roman" w:cstheme="minorHAnsi"/>
          <w:sz w:val="24"/>
          <w:szCs w:val="24"/>
        </w:rPr>
        <w:t xml:space="preserve">     </w:t>
      </w:r>
      <w:r w:rsidRPr="00B634DA">
        <w:rPr>
          <w:rFonts w:eastAsia="Times New Roman" w:cstheme="minorHAnsi"/>
          <w:noProof/>
          <w:sz w:val="24"/>
          <w:szCs w:val="24"/>
        </w:rPr>
        <w:drawing>
          <wp:inline distT="0" distB="0" distL="0" distR="0">
            <wp:extent cx="2605662" cy="2124209"/>
            <wp:effectExtent l="19050" t="0" r="4188" b="0"/>
            <wp:docPr id="1" name="Picture 37"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родна слика"/>
                    <pic:cNvPicPr>
                      <a:picLocks noChangeAspect="1" noChangeArrowheads="1"/>
                    </pic:cNvPicPr>
                  </pic:nvPicPr>
                  <pic:blipFill>
                    <a:blip r:embed="rId23" cstate="print"/>
                    <a:srcRect/>
                    <a:stretch>
                      <a:fillRect/>
                    </a:stretch>
                  </pic:blipFill>
                  <pic:spPr bwMode="auto">
                    <a:xfrm>
                      <a:off x="0" y="0"/>
                      <a:ext cx="2606347" cy="2124768"/>
                    </a:xfrm>
                    <a:prstGeom prst="rect">
                      <a:avLst/>
                    </a:prstGeom>
                    <a:noFill/>
                    <a:ln w="9525">
                      <a:noFill/>
                      <a:miter lim="800000"/>
                      <a:headEnd/>
                      <a:tailEnd/>
                    </a:ln>
                  </pic:spPr>
                </pic:pic>
              </a:graphicData>
            </a:graphic>
          </wp:inline>
        </w:drawing>
      </w:r>
    </w:p>
    <w:p w:rsidR="007B551B" w:rsidRPr="00B634DA" w:rsidRDefault="007B551B" w:rsidP="0028792D">
      <w:pPr>
        <w:numPr>
          <w:ilvl w:val="0"/>
          <w:numId w:val="4"/>
        </w:numPr>
        <w:spacing w:before="100" w:beforeAutospacing="1" w:after="100" w:afterAutospacing="1"/>
        <w:jc w:val="both"/>
        <w:rPr>
          <w:rFonts w:ascii="Times New Roman" w:eastAsia="Times New Roman" w:hAnsi="Times New Roman" w:cs="Times New Roman"/>
          <w:sz w:val="24"/>
          <w:szCs w:val="24"/>
        </w:rPr>
      </w:pPr>
      <w:r w:rsidRPr="00B634DA">
        <w:rPr>
          <w:rFonts w:ascii="Times New Roman" w:eastAsia="Times New Roman" w:hAnsi="Times New Roman" w:cs="Times New Roman"/>
          <w:b/>
          <w:bCs/>
          <w:sz w:val="24"/>
          <w:szCs w:val="24"/>
        </w:rPr>
        <w:t>Endoskopija:</w:t>
      </w:r>
      <w:r w:rsidRPr="00B634DA">
        <w:rPr>
          <w:rFonts w:ascii="Times New Roman" w:eastAsia="Times New Roman" w:hAnsi="Times New Roman" w:cs="Times New Roman"/>
          <w:sz w:val="24"/>
          <w:szCs w:val="24"/>
        </w:rPr>
        <w:t xml:space="preserve"> Uređaj malog obima sa ugrađenom tankom kamerom zvani endoskop se provlači kroz male rezove, napravljene na zglobu da bi napravio rez na ligamentu.</w:t>
      </w:r>
    </w:p>
    <w:p w:rsidR="002C3010" w:rsidRPr="00B634DA" w:rsidRDefault="002C3010" w:rsidP="0028792D">
      <w:pPr>
        <w:jc w:val="both"/>
        <w:rPr>
          <w:rFonts w:ascii="Times New Roman" w:hAnsi="Times New Roman" w:cs="Times New Roman"/>
          <w:sz w:val="24"/>
          <w:szCs w:val="24"/>
        </w:rPr>
      </w:pPr>
      <w:r w:rsidRPr="00B634DA">
        <w:rPr>
          <w:rFonts w:ascii="Times New Roman" w:hAnsi="Times New Roman" w:cs="Times New Roman"/>
          <w:sz w:val="24"/>
          <w:szCs w:val="24"/>
        </w:rPr>
        <w:t>Kada je reč o dužini incizije treba imati na umu da dugačka incizija obezbeđuje potpuno otvaranje karpalnog kanala u</w:t>
      </w:r>
      <w:r w:rsidR="00D2049A" w:rsidRPr="00B634DA">
        <w:rPr>
          <w:rFonts w:ascii="Times New Roman" w:hAnsi="Times New Roman" w:cs="Times New Roman"/>
          <w:sz w:val="24"/>
          <w:szCs w:val="24"/>
        </w:rPr>
        <w:t xml:space="preserve">z </w:t>
      </w:r>
      <w:r w:rsidRPr="00B634DA">
        <w:rPr>
          <w:rFonts w:ascii="Times New Roman" w:hAnsi="Times New Roman" w:cs="Times New Roman"/>
          <w:sz w:val="24"/>
          <w:szCs w:val="24"/>
        </w:rPr>
        <w:t xml:space="preserve">adekvatnu eksploraciju </w:t>
      </w:r>
      <w:r w:rsidR="00B634DA">
        <w:rPr>
          <w:rFonts w:ascii="Times New Roman" w:hAnsi="Times New Roman" w:cs="Times New Roman"/>
          <w:sz w:val="24"/>
          <w:szCs w:val="24"/>
        </w:rPr>
        <w:t>nerva</w:t>
      </w:r>
      <w:r w:rsidRPr="00B634DA">
        <w:rPr>
          <w:rFonts w:ascii="Times New Roman" w:hAnsi="Times New Roman" w:cs="Times New Roman"/>
          <w:sz w:val="24"/>
          <w:szCs w:val="24"/>
        </w:rPr>
        <w:t>, a</w:t>
      </w:r>
      <w:r w:rsidR="00D2049A" w:rsidRPr="00B634DA">
        <w:rPr>
          <w:rFonts w:ascii="Times New Roman" w:hAnsi="Times New Roman" w:cs="Times New Roman"/>
          <w:sz w:val="24"/>
          <w:szCs w:val="24"/>
        </w:rPr>
        <w:t>li sa sobom nosi rizik od stva</w:t>
      </w:r>
      <w:r w:rsidRPr="00B634DA">
        <w:rPr>
          <w:rFonts w:ascii="Times New Roman" w:hAnsi="Times New Roman" w:cs="Times New Roman"/>
          <w:sz w:val="24"/>
          <w:szCs w:val="24"/>
        </w:rPr>
        <w:t xml:space="preserve">ranja </w:t>
      </w:r>
      <w:r w:rsidRPr="00B634DA">
        <w:rPr>
          <w:rFonts w:ascii="Times New Roman" w:hAnsi="Times New Roman" w:cs="Times New Roman"/>
          <w:sz w:val="24"/>
          <w:szCs w:val="24"/>
        </w:rPr>
        <w:lastRenderedPageBreak/>
        <w:t>jakog postoperativnog ožil</w:t>
      </w:r>
      <w:r w:rsidR="00D2049A" w:rsidRPr="00B634DA">
        <w:rPr>
          <w:rFonts w:ascii="Times New Roman" w:hAnsi="Times New Roman" w:cs="Times New Roman"/>
          <w:sz w:val="24"/>
          <w:szCs w:val="24"/>
        </w:rPr>
        <w:t>jka. Sa druge strane, manja in</w:t>
      </w:r>
      <w:r w:rsidRPr="00B634DA">
        <w:rPr>
          <w:rFonts w:ascii="Times New Roman" w:hAnsi="Times New Roman" w:cs="Times New Roman"/>
          <w:sz w:val="24"/>
          <w:szCs w:val="24"/>
        </w:rPr>
        <w:t>cizija praćena je nepotpunom</w:t>
      </w:r>
      <w:r w:rsidR="00D2049A" w:rsidRPr="00B634DA">
        <w:rPr>
          <w:rFonts w:ascii="Times New Roman" w:hAnsi="Times New Roman" w:cs="Times New Roman"/>
          <w:sz w:val="24"/>
          <w:szCs w:val="24"/>
        </w:rPr>
        <w:t xml:space="preserve"> preglednošću karpalnog kanala, </w:t>
      </w:r>
      <w:r w:rsidRPr="00B634DA">
        <w:rPr>
          <w:rFonts w:ascii="Times New Roman" w:hAnsi="Times New Roman" w:cs="Times New Roman"/>
          <w:sz w:val="24"/>
          <w:szCs w:val="24"/>
        </w:rPr>
        <w:t>a time i otežanom eksploracijom komprimovanog nerva.</w:t>
      </w:r>
    </w:p>
    <w:p w:rsidR="002C3010" w:rsidRPr="00B634DA" w:rsidRDefault="002C3010" w:rsidP="0028792D">
      <w:pPr>
        <w:jc w:val="both"/>
        <w:rPr>
          <w:rFonts w:ascii="Times New Roman" w:hAnsi="Times New Roman" w:cs="Times New Roman"/>
          <w:sz w:val="24"/>
          <w:szCs w:val="24"/>
        </w:rPr>
      </w:pPr>
      <w:r w:rsidRPr="00B634DA">
        <w:rPr>
          <w:rFonts w:ascii="Times New Roman" w:hAnsi="Times New Roman" w:cs="Times New Roman"/>
          <w:sz w:val="24"/>
          <w:szCs w:val="24"/>
        </w:rPr>
        <w:t xml:space="preserve">Bolesnici najčešće </w:t>
      </w:r>
      <w:r w:rsidR="00D2049A" w:rsidRPr="00B634DA">
        <w:rPr>
          <w:rFonts w:ascii="Times New Roman" w:hAnsi="Times New Roman" w:cs="Times New Roman"/>
          <w:sz w:val="24"/>
          <w:szCs w:val="24"/>
        </w:rPr>
        <w:t xml:space="preserve">već prvog posteoperativnog dana </w:t>
      </w:r>
      <w:r w:rsidRPr="00B634DA">
        <w:rPr>
          <w:rFonts w:ascii="Times New Roman" w:hAnsi="Times New Roman" w:cs="Times New Roman"/>
          <w:sz w:val="24"/>
          <w:szCs w:val="24"/>
        </w:rPr>
        <w:t>daju podatak o kompletno</w:t>
      </w:r>
      <w:r w:rsidR="00D2049A" w:rsidRPr="00B634DA">
        <w:rPr>
          <w:rFonts w:ascii="Times New Roman" w:hAnsi="Times New Roman" w:cs="Times New Roman"/>
          <w:sz w:val="24"/>
          <w:szCs w:val="24"/>
        </w:rPr>
        <w:t>m ili gotovo kompletnom povlače</w:t>
      </w:r>
      <w:r w:rsidRPr="00B634DA">
        <w:rPr>
          <w:rFonts w:ascii="Times New Roman" w:hAnsi="Times New Roman" w:cs="Times New Roman"/>
          <w:sz w:val="24"/>
          <w:szCs w:val="24"/>
        </w:rPr>
        <w:t>nju parestezija i noćnog bola</w:t>
      </w:r>
      <w:r w:rsidR="00D2049A" w:rsidRPr="00B634DA">
        <w:rPr>
          <w:rFonts w:ascii="Times New Roman" w:hAnsi="Times New Roman" w:cs="Times New Roman"/>
          <w:sz w:val="24"/>
          <w:szCs w:val="24"/>
        </w:rPr>
        <w:t>. Međutim, neurofiziološki ispi</w:t>
      </w:r>
      <w:r w:rsidRPr="00B634DA">
        <w:rPr>
          <w:rFonts w:ascii="Times New Roman" w:hAnsi="Times New Roman" w:cs="Times New Roman"/>
          <w:sz w:val="24"/>
          <w:szCs w:val="24"/>
        </w:rPr>
        <w:t xml:space="preserve">tivana </w:t>
      </w:r>
      <w:r w:rsidR="00B634DA">
        <w:rPr>
          <w:rFonts w:ascii="Times New Roman" w:hAnsi="Times New Roman" w:cs="Times New Roman"/>
          <w:sz w:val="24"/>
          <w:szCs w:val="24"/>
        </w:rPr>
        <w:t>s</w:t>
      </w:r>
      <w:r w:rsidRPr="00B634DA">
        <w:rPr>
          <w:rFonts w:ascii="Times New Roman" w:hAnsi="Times New Roman" w:cs="Times New Roman"/>
          <w:sz w:val="24"/>
          <w:szCs w:val="24"/>
        </w:rPr>
        <w:t>provodljivost u prede</w:t>
      </w:r>
      <w:r w:rsidR="00D2049A" w:rsidRPr="00B634DA">
        <w:rPr>
          <w:rFonts w:ascii="Times New Roman" w:hAnsi="Times New Roman" w:cs="Times New Roman"/>
          <w:sz w:val="24"/>
          <w:szCs w:val="24"/>
        </w:rPr>
        <w:t>lu tek operisanog karpalnog tu</w:t>
      </w:r>
      <w:r w:rsidRPr="00B634DA">
        <w:rPr>
          <w:rFonts w:ascii="Times New Roman" w:hAnsi="Times New Roman" w:cs="Times New Roman"/>
          <w:sz w:val="24"/>
          <w:szCs w:val="24"/>
        </w:rPr>
        <w:t>nela nije pokazivala oporavak brzin</w:t>
      </w:r>
      <w:r w:rsidR="00D2049A" w:rsidRPr="00B634DA">
        <w:rPr>
          <w:rFonts w:ascii="Times New Roman" w:hAnsi="Times New Roman" w:cs="Times New Roman"/>
          <w:sz w:val="24"/>
          <w:szCs w:val="24"/>
        </w:rPr>
        <w:t xml:space="preserve">a </w:t>
      </w:r>
      <w:r w:rsidR="00B634DA">
        <w:rPr>
          <w:rFonts w:ascii="Times New Roman" w:hAnsi="Times New Roman" w:cs="Times New Roman"/>
          <w:sz w:val="24"/>
          <w:szCs w:val="24"/>
        </w:rPr>
        <w:t>s</w:t>
      </w:r>
      <w:r w:rsidR="00D2049A" w:rsidRPr="00B634DA">
        <w:rPr>
          <w:rFonts w:ascii="Times New Roman" w:hAnsi="Times New Roman" w:cs="Times New Roman"/>
          <w:sz w:val="24"/>
          <w:szCs w:val="24"/>
        </w:rPr>
        <w:t xml:space="preserve">provođenja nerva, niti </w:t>
      </w:r>
      <w:r w:rsidRPr="00B634DA">
        <w:rPr>
          <w:rFonts w:ascii="Times New Roman" w:hAnsi="Times New Roman" w:cs="Times New Roman"/>
          <w:sz w:val="24"/>
          <w:szCs w:val="24"/>
        </w:rPr>
        <w:t>rano povlačenje kondukcion</w:t>
      </w:r>
      <w:r w:rsidR="00D2049A" w:rsidRPr="00B634DA">
        <w:rPr>
          <w:rFonts w:ascii="Times New Roman" w:hAnsi="Times New Roman" w:cs="Times New Roman"/>
          <w:sz w:val="24"/>
          <w:szCs w:val="24"/>
        </w:rPr>
        <w:t xml:space="preserve">og bloka u karpalnom kanalu, te </w:t>
      </w:r>
      <w:r w:rsidRPr="00B634DA">
        <w:rPr>
          <w:rFonts w:ascii="Times New Roman" w:hAnsi="Times New Roman" w:cs="Times New Roman"/>
          <w:sz w:val="24"/>
          <w:szCs w:val="24"/>
        </w:rPr>
        <w:t>su autori zaključili da je za ra</w:t>
      </w:r>
      <w:r w:rsidR="00D2049A" w:rsidRPr="00B634DA">
        <w:rPr>
          <w:rFonts w:ascii="Times New Roman" w:hAnsi="Times New Roman" w:cs="Times New Roman"/>
          <w:sz w:val="24"/>
          <w:szCs w:val="24"/>
        </w:rPr>
        <w:t>nu redukciju parestezija u post</w:t>
      </w:r>
      <w:r w:rsidRPr="00B634DA">
        <w:rPr>
          <w:rFonts w:ascii="Times New Roman" w:hAnsi="Times New Roman" w:cs="Times New Roman"/>
          <w:sz w:val="24"/>
          <w:szCs w:val="24"/>
        </w:rPr>
        <w:t>operativnom periodu najv</w:t>
      </w:r>
      <w:r w:rsidR="00D2049A" w:rsidRPr="00B634DA">
        <w:rPr>
          <w:rFonts w:ascii="Times New Roman" w:hAnsi="Times New Roman" w:cs="Times New Roman"/>
          <w:sz w:val="24"/>
          <w:szCs w:val="24"/>
        </w:rPr>
        <w:t>erovatnije odgovorno povlačenje spontane aktivnosti mišića</w:t>
      </w:r>
      <w:r w:rsidRPr="00B634DA">
        <w:rPr>
          <w:rFonts w:ascii="Times New Roman" w:hAnsi="Times New Roman" w:cs="Times New Roman"/>
          <w:sz w:val="24"/>
          <w:szCs w:val="24"/>
        </w:rPr>
        <w:t xml:space="preserve"> .</w:t>
      </w:r>
    </w:p>
    <w:p w:rsidR="008C3FF8" w:rsidRPr="00B634DA" w:rsidRDefault="008C3FF8" w:rsidP="0028792D">
      <w:pPr>
        <w:jc w:val="both"/>
        <w:rPr>
          <w:rFonts w:ascii="Times New Roman" w:hAnsi="Times New Roman" w:cs="Times New Roman"/>
          <w:sz w:val="24"/>
          <w:szCs w:val="24"/>
        </w:rPr>
      </w:pPr>
      <w:r w:rsidRPr="00B634DA">
        <w:rPr>
          <w:rFonts w:ascii="Times New Roman" w:hAnsi="Times New Roman" w:cs="Times New Roman"/>
          <w:sz w:val="24"/>
          <w:szCs w:val="24"/>
        </w:rPr>
        <w:t>Operacijom se otk</w:t>
      </w:r>
      <w:r w:rsidR="00B634DA">
        <w:rPr>
          <w:rFonts w:ascii="Times New Roman" w:hAnsi="Times New Roman" w:cs="Times New Roman"/>
          <w:sz w:val="24"/>
          <w:szCs w:val="24"/>
        </w:rPr>
        <w:t>lanja bol, dok parestezije i os</w:t>
      </w:r>
      <w:r w:rsidRPr="00B634DA">
        <w:rPr>
          <w:rFonts w:ascii="Times New Roman" w:hAnsi="Times New Roman" w:cs="Times New Roman"/>
          <w:sz w:val="24"/>
          <w:szCs w:val="24"/>
        </w:rPr>
        <w:t xml:space="preserve">ećaj utrnulosti </w:t>
      </w:r>
      <w:r w:rsidR="00B634DA">
        <w:rPr>
          <w:rFonts w:ascii="Times New Roman" w:hAnsi="Times New Roman" w:cs="Times New Roman"/>
          <w:sz w:val="24"/>
          <w:szCs w:val="24"/>
        </w:rPr>
        <w:t>mogu zaostati još dva do šest m</w:t>
      </w:r>
      <w:r w:rsidRPr="00B634DA">
        <w:rPr>
          <w:rFonts w:ascii="Times New Roman" w:hAnsi="Times New Roman" w:cs="Times New Roman"/>
          <w:sz w:val="24"/>
          <w:szCs w:val="24"/>
        </w:rPr>
        <w:t xml:space="preserve">eseci nakon operacije. Zbog rasterećenja </w:t>
      </w:r>
      <w:r w:rsidR="00B634DA">
        <w:rPr>
          <w:rFonts w:ascii="Times New Roman" w:hAnsi="Times New Roman" w:cs="Times New Roman"/>
          <w:sz w:val="24"/>
          <w:szCs w:val="24"/>
        </w:rPr>
        <w:t>nerva u postoperativnom toku preporučuje se operis</w:t>
      </w:r>
      <w:r w:rsidRPr="00B634DA">
        <w:rPr>
          <w:rFonts w:ascii="Times New Roman" w:hAnsi="Times New Roman" w:cs="Times New Roman"/>
          <w:sz w:val="24"/>
          <w:szCs w:val="24"/>
        </w:rPr>
        <w:t>anu šaku postaviti u lagano uzdignut položaj od 30 s</w:t>
      </w:r>
      <w:r w:rsidR="00B634DA">
        <w:rPr>
          <w:rFonts w:ascii="Times New Roman" w:hAnsi="Times New Roman" w:cs="Times New Roman"/>
          <w:sz w:val="24"/>
          <w:szCs w:val="24"/>
        </w:rPr>
        <w:t>tepeni to</w:t>
      </w:r>
      <w:r w:rsidRPr="00B634DA">
        <w:rPr>
          <w:rFonts w:ascii="Times New Roman" w:hAnsi="Times New Roman" w:cs="Times New Roman"/>
          <w:sz w:val="24"/>
          <w:szCs w:val="24"/>
        </w:rPr>
        <w:t xml:space="preserve">kom 24 - 48 sati, </w:t>
      </w:r>
      <w:r w:rsidR="00B634DA">
        <w:rPr>
          <w:rFonts w:ascii="Times New Roman" w:hAnsi="Times New Roman" w:cs="Times New Roman"/>
          <w:sz w:val="24"/>
          <w:szCs w:val="24"/>
        </w:rPr>
        <w:t>a nakon toga početi s laganim vežbama, najpr</w:t>
      </w:r>
      <w:r w:rsidRPr="00B634DA">
        <w:rPr>
          <w:rFonts w:ascii="Times New Roman" w:hAnsi="Times New Roman" w:cs="Times New Roman"/>
          <w:sz w:val="24"/>
          <w:szCs w:val="24"/>
        </w:rPr>
        <w:t>e prstiju, a zatim i samog ručnog zgloba.</w:t>
      </w:r>
    </w:p>
    <w:p w:rsidR="0027193E" w:rsidRPr="00B634DA" w:rsidRDefault="00B634DA" w:rsidP="0028792D">
      <w:pPr>
        <w:jc w:val="both"/>
        <w:rPr>
          <w:rFonts w:ascii="Times New Roman" w:hAnsi="Times New Roman" w:cs="Times New Roman"/>
          <w:sz w:val="24"/>
          <w:szCs w:val="24"/>
        </w:rPr>
      </w:pPr>
      <w:r>
        <w:rPr>
          <w:rFonts w:ascii="Times New Roman" w:hAnsi="Times New Roman" w:cs="Times New Roman"/>
          <w:sz w:val="24"/>
          <w:szCs w:val="24"/>
        </w:rPr>
        <w:t>Prosečno vreme oporavka nakon h</w:t>
      </w:r>
      <w:r w:rsidR="0027193E" w:rsidRPr="00B634DA">
        <w:rPr>
          <w:rFonts w:ascii="Times New Roman" w:hAnsi="Times New Roman" w:cs="Times New Roman"/>
          <w:sz w:val="24"/>
          <w:szCs w:val="24"/>
        </w:rPr>
        <w:t xml:space="preserve">irurškog zahvata varira </w:t>
      </w:r>
      <w:r>
        <w:rPr>
          <w:rFonts w:ascii="Times New Roman" w:hAnsi="Times New Roman" w:cs="Times New Roman"/>
          <w:sz w:val="24"/>
          <w:szCs w:val="24"/>
        </w:rPr>
        <w:t xml:space="preserve">u zavisnosti </w:t>
      </w:r>
      <w:r w:rsidR="0027193E" w:rsidRPr="00B634DA">
        <w:rPr>
          <w:rFonts w:ascii="Times New Roman" w:hAnsi="Times New Roman" w:cs="Times New Roman"/>
          <w:sz w:val="24"/>
          <w:szCs w:val="24"/>
        </w:rPr>
        <w:t>o</w:t>
      </w:r>
      <w:r>
        <w:rPr>
          <w:rFonts w:ascii="Times New Roman" w:hAnsi="Times New Roman" w:cs="Times New Roman"/>
          <w:sz w:val="24"/>
          <w:szCs w:val="24"/>
        </w:rPr>
        <w:t>d perioda</w:t>
      </w:r>
      <w:r w:rsidR="0027193E" w:rsidRPr="00B634DA">
        <w:rPr>
          <w:rFonts w:ascii="Times New Roman" w:hAnsi="Times New Roman" w:cs="Times New Roman"/>
          <w:sz w:val="24"/>
          <w:szCs w:val="24"/>
        </w:rPr>
        <w:t xml:space="preserve"> koji je prošao od pojave prvih simptoma do samog zahvata. Oporavak snage stiska šake i prstiju nakon operat</w:t>
      </w:r>
      <w:r>
        <w:rPr>
          <w:rFonts w:ascii="Times New Roman" w:hAnsi="Times New Roman" w:cs="Times New Roman"/>
          <w:sz w:val="24"/>
          <w:szCs w:val="24"/>
        </w:rPr>
        <w:t>ivnog zahvata kreće se od 0-3 m</w:t>
      </w:r>
      <w:r w:rsidR="0027193E" w:rsidRPr="00B634DA">
        <w:rPr>
          <w:rFonts w:ascii="Times New Roman" w:hAnsi="Times New Roman" w:cs="Times New Roman"/>
          <w:sz w:val="24"/>
          <w:szCs w:val="24"/>
        </w:rPr>
        <w:t>eseca. Parestezije i utrnulost sporije isčezavaju i prema pojedin</w:t>
      </w:r>
      <w:r>
        <w:rPr>
          <w:rFonts w:ascii="Times New Roman" w:hAnsi="Times New Roman" w:cs="Times New Roman"/>
          <w:sz w:val="24"/>
          <w:szCs w:val="24"/>
        </w:rPr>
        <w:t>im autorima nestaju nakon 2-6 m</w:t>
      </w:r>
      <w:r w:rsidR="0027193E" w:rsidRPr="00B634DA">
        <w:rPr>
          <w:rFonts w:ascii="Times New Roman" w:hAnsi="Times New Roman" w:cs="Times New Roman"/>
          <w:sz w:val="24"/>
          <w:szCs w:val="24"/>
        </w:rPr>
        <w:t>eseci.</w:t>
      </w:r>
    </w:p>
    <w:p w:rsidR="0028792D" w:rsidRDefault="0028792D" w:rsidP="0028792D">
      <w:pPr>
        <w:jc w:val="both"/>
        <w:rPr>
          <w:rFonts w:cstheme="minorHAnsi"/>
          <w:b/>
          <w:i/>
          <w:sz w:val="24"/>
          <w:szCs w:val="24"/>
        </w:rPr>
      </w:pPr>
    </w:p>
    <w:p w:rsidR="00B66E94" w:rsidRPr="00B634DA" w:rsidRDefault="00B66E94" w:rsidP="0028792D">
      <w:pPr>
        <w:jc w:val="both"/>
        <w:rPr>
          <w:rFonts w:ascii="Times New Roman" w:hAnsi="Times New Roman" w:cs="Times New Roman"/>
          <w:b/>
          <w:sz w:val="24"/>
          <w:szCs w:val="24"/>
        </w:rPr>
      </w:pPr>
      <w:r w:rsidRPr="00B634DA">
        <w:rPr>
          <w:rFonts w:ascii="Times New Roman" w:hAnsi="Times New Roman" w:cs="Times New Roman"/>
          <w:b/>
          <w:sz w:val="24"/>
          <w:szCs w:val="24"/>
        </w:rPr>
        <w:t>Distalni nervni transferi</w:t>
      </w:r>
    </w:p>
    <w:p w:rsidR="00B66E94" w:rsidRDefault="00B66E94" w:rsidP="0028792D">
      <w:pPr>
        <w:jc w:val="both"/>
        <w:rPr>
          <w:rFonts w:ascii="Times New Roman" w:hAnsi="Times New Roman" w:cs="Times New Roman"/>
          <w:sz w:val="24"/>
          <w:szCs w:val="24"/>
        </w:rPr>
      </w:pPr>
      <w:r w:rsidRPr="00B634DA">
        <w:rPr>
          <w:rFonts w:ascii="Times New Roman" w:hAnsi="Times New Roman" w:cs="Times New Roman"/>
          <w:sz w:val="24"/>
          <w:szCs w:val="24"/>
        </w:rPr>
        <w:t>Distalni nervni transferi predstavljaju efikasan metod rekonstrukcije funkcije gornjeg ekstremiteta kod proksimalnih i ekstenzivnih povreda i oboljenja perifernih nerava. Primenom distalnih nervnih transfera skraćuje se put koji regenerišuća nervna vlakna treba da pređu kako bi stigla do motorne ploče ciljanog mišića. Takođe, obezbeđuje se direktna nervna koaptacija između donora i recipijenta, čime se smanjuje gubitak regenerišućih nervnih vlakana na dodatnoj suturnoj liniji, prisutan kod upotrebe nervnih graftova, usled čega se omogućuje brži i kvalitetniji oporavak pacijenata.</w:t>
      </w:r>
    </w:p>
    <w:p w:rsidR="00B634DA" w:rsidRPr="00B634DA" w:rsidRDefault="00B634DA" w:rsidP="0028792D">
      <w:pPr>
        <w:jc w:val="both"/>
        <w:rPr>
          <w:rFonts w:ascii="Times New Roman" w:hAnsi="Times New Roman" w:cs="Times New Roman"/>
          <w:sz w:val="24"/>
          <w:szCs w:val="24"/>
        </w:rPr>
      </w:pPr>
    </w:p>
    <w:p w:rsidR="00B634DA" w:rsidRPr="00B634DA" w:rsidRDefault="00B634DA" w:rsidP="00B634DA">
      <w:pPr>
        <w:jc w:val="both"/>
        <w:rPr>
          <w:rFonts w:ascii="Times New Roman" w:hAnsi="Times New Roman" w:cs="Times New Roman"/>
          <w:b/>
          <w:sz w:val="24"/>
          <w:szCs w:val="24"/>
        </w:rPr>
      </w:pPr>
      <w:r w:rsidRPr="00B634DA">
        <w:rPr>
          <w:rFonts w:ascii="Times New Roman" w:hAnsi="Times New Roman" w:cs="Times New Roman"/>
          <w:b/>
          <w:sz w:val="24"/>
          <w:szCs w:val="24"/>
        </w:rPr>
        <w:t>ZAKLJUČAK</w:t>
      </w:r>
    </w:p>
    <w:p w:rsidR="00B634DA" w:rsidRPr="00B634DA" w:rsidRDefault="00B634DA" w:rsidP="00B634DA">
      <w:pPr>
        <w:jc w:val="both"/>
        <w:rPr>
          <w:rFonts w:ascii="Times New Roman" w:hAnsi="Times New Roman" w:cs="Times New Roman"/>
          <w:sz w:val="24"/>
          <w:szCs w:val="24"/>
        </w:rPr>
      </w:pPr>
      <w:r w:rsidRPr="00B634DA">
        <w:rPr>
          <w:rFonts w:ascii="Times New Roman" w:hAnsi="Times New Roman" w:cs="Times New Roman"/>
          <w:sz w:val="24"/>
          <w:szCs w:val="24"/>
        </w:rPr>
        <w:t>U lečenju SKT primenjuje se konzervativno i hirurško lečenje. Konzervativno lečenje obuhvata imobilizaciju ručnog zgloba, lokalnu transkut</w:t>
      </w:r>
      <w:r>
        <w:rPr>
          <w:rFonts w:ascii="Times New Roman" w:hAnsi="Times New Roman" w:cs="Times New Roman"/>
          <w:sz w:val="24"/>
          <w:szCs w:val="24"/>
        </w:rPr>
        <w:t>anu aplikaciju kortikosteroida i</w:t>
      </w:r>
      <w:r w:rsidRPr="00B634DA">
        <w:rPr>
          <w:rFonts w:ascii="Times New Roman" w:hAnsi="Times New Roman" w:cs="Times New Roman"/>
          <w:sz w:val="24"/>
          <w:szCs w:val="24"/>
        </w:rPr>
        <w:t xml:space="preserve"> analgetsku terapiju antireumaticima i antikonvulzivima. U hirurškom lečenju primenjuje se veliki broj tehnika u cilju dekompresije nerva.</w:t>
      </w:r>
    </w:p>
    <w:p w:rsidR="00B634DA" w:rsidRPr="00B634DA" w:rsidRDefault="00B634DA" w:rsidP="00B634DA">
      <w:pPr>
        <w:jc w:val="both"/>
        <w:rPr>
          <w:rFonts w:ascii="Times New Roman" w:hAnsi="Times New Roman" w:cs="Times New Roman"/>
          <w:sz w:val="24"/>
          <w:szCs w:val="24"/>
        </w:rPr>
      </w:pPr>
      <w:r w:rsidRPr="00B634DA">
        <w:rPr>
          <w:rFonts w:ascii="Times New Roman" w:hAnsi="Times New Roman" w:cs="Times New Roman"/>
          <w:sz w:val="24"/>
          <w:szCs w:val="24"/>
        </w:rPr>
        <w:t xml:space="preserve">U izboru načina lečenja SKT pored kliničkog nalaza rukovodimo se i neurofiziološkom dijagnostikom komprimovanog nerva. Konzervativno lečenje se primenjuje kod blažih oblika i intermitentnih smetnji. Kada, i pored konzervativnog lečenja perzistira bol, a neurofiziološka </w:t>
      </w:r>
      <w:r w:rsidRPr="00B634DA">
        <w:rPr>
          <w:rFonts w:ascii="Times New Roman" w:hAnsi="Times New Roman" w:cs="Times New Roman"/>
          <w:sz w:val="24"/>
          <w:szCs w:val="24"/>
        </w:rPr>
        <w:lastRenderedPageBreak/>
        <w:t>ispitivanja pokazuju pogoršanje, neophodno je razmišljati o hirurškom lečenju. Atrofija tenara uz prisustvo denervacionih potencijala pri neurofiziološkom ispitivanju, uz postojanje neurološkog deficita, upućuje na potrebu hirurškog lečenja.</w:t>
      </w:r>
    </w:p>
    <w:p w:rsidR="00B66E94" w:rsidRPr="0028792D" w:rsidRDefault="00B66E94" w:rsidP="0028792D">
      <w:pPr>
        <w:jc w:val="both"/>
        <w:rPr>
          <w:rFonts w:cstheme="minorHAnsi"/>
          <w:sz w:val="24"/>
          <w:szCs w:val="24"/>
        </w:rPr>
      </w:pPr>
    </w:p>
    <w:p w:rsidR="00D2049A" w:rsidRPr="0028792D" w:rsidRDefault="00D2049A" w:rsidP="0028792D">
      <w:pPr>
        <w:jc w:val="both"/>
        <w:rPr>
          <w:rFonts w:cstheme="minorHAnsi"/>
          <w:sz w:val="24"/>
          <w:szCs w:val="24"/>
        </w:rPr>
      </w:pPr>
    </w:p>
    <w:p w:rsidR="00D2049A" w:rsidRPr="0028792D" w:rsidRDefault="00D2049A" w:rsidP="0028792D">
      <w:pPr>
        <w:jc w:val="both"/>
        <w:rPr>
          <w:rFonts w:cstheme="minorHAnsi"/>
          <w:sz w:val="24"/>
          <w:szCs w:val="24"/>
        </w:rPr>
      </w:pPr>
    </w:p>
    <w:p w:rsidR="00D2049A" w:rsidRPr="0028792D" w:rsidRDefault="00D2049A" w:rsidP="0028792D">
      <w:pPr>
        <w:jc w:val="both"/>
        <w:rPr>
          <w:rFonts w:cstheme="minorHAnsi"/>
          <w:sz w:val="24"/>
          <w:szCs w:val="24"/>
        </w:rPr>
      </w:pPr>
    </w:p>
    <w:p w:rsidR="00D2049A" w:rsidRPr="0028792D" w:rsidRDefault="00D2049A" w:rsidP="0028792D">
      <w:pPr>
        <w:jc w:val="both"/>
        <w:rPr>
          <w:rFonts w:cstheme="minorHAnsi"/>
          <w:sz w:val="24"/>
          <w:szCs w:val="24"/>
        </w:rPr>
      </w:pPr>
    </w:p>
    <w:p w:rsidR="00D2049A" w:rsidRDefault="00D2049A" w:rsidP="0028792D">
      <w:pPr>
        <w:jc w:val="both"/>
        <w:rPr>
          <w:rFonts w:cstheme="minorHAnsi"/>
          <w:sz w:val="24"/>
          <w:szCs w:val="24"/>
        </w:rPr>
      </w:pPr>
    </w:p>
    <w:p w:rsidR="007C4B9E" w:rsidRDefault="007C4B9E" w:rsidP="0028792D">
      <w:pPr>
        <w:jc w:val="both"/>
        <w:rPr>
          <w:rFonts w:cstheme="minorHAnsi"/>
          <w:sz w:val="24"/>
          <w:szCs w:val="24"/>
        </w:rPr>
      </w:pPr>
    </w:p>
    <w:p w:rsidR="007C4B9E" w:rsidRDefault="007C4B9E" w:rsidP="0028792D">
      <w:pPr>
        <w:jc w:val="both"/>
        <w:rPr>
          <w:rFonts w:cstheme="minorHAnsi"/>
          <w:sz w:val="24"/>
          <w:szCs w:val="24"/>
        </w:rPr>
      </w:pPr>
    </w:p>
    <w:p w:rsidR="007C4B9E" w:rsidRDefault="007C4B9E" w:rsidP="0028792D">
      <w:pPr>
        <w:jc w:val="both"/>
        <w:rPr>
          <w:rFonts w:cstheme="minorHAnsi"/>
          <w:sz w:val="24"/>
          <w:szCs w:val="24"/>
        </w:rPr>
      </w:pPr>
    </w:p>
    <w:p w:rsidR="007C4B9E" w:rsidRDefault="007C4B9E" w:rsidP="0028792D">
      <w:pPr>
        <w:jc w:val="both"/>
        <w:rPr>
          <w:rFonts w:cstheme="minorHAnsi"/>
          <w:sz w:val="24"/>
          <w:szCs w:val="24"/>
        </w:rPr>
      </w:pPr>
    </w:p>
    <w:p w:rsidR="007C4B9E" w:rsidRDefault="007C4B9E" w:rsidP="0028792D">
      <w:pPr>
        <w:jc w:val="both"/>
        <w:rPr>
          <w:rFonts w:cstheme="minorHAnsi"/>
          <w:sz w:val="24"/>
          <w:szCs w:val="24"/>
        </w:rPr>
      </w:pPr>
    </w:p>
    <w:p w:rsidR="007C4B9E" w:rsidRDefault="007C4B9E" w:rsidP="0028792D">
      <w:pPr>
        <w:jc w:val="both"/>
        <w:rPr>
          <w:rFonts w:cstheme="minorHAnsi"/>
          <w:sz w:val="24"/>
          <w:szCs w:val="24"/>
        </w:rPr>
      </w:pPr>
    </w:p>
    <w:p w:rsidR="007C4B9E" w:rsidRDefault="007C4B9E" w:rsidP="0028792D">
      <w:pPr>
        <w:jc w:val="both"/>
        <w:rPr>
          <w:rFonts w:cstheme="minorHAnsi"/>
          <w:sz w:val="24"/>
          <w:szCs w:val="24"/>
        </w:rPr>
      </w:pPr>
    </w:p>
    <w:p w:rsidR="007C4B9E" w:rsidRDefault="007C4B9E" w:rsidP="0028792D">
      <w:pPr>
        <w:jc w:val="both"/>
        <w:rPr>
          <w:rFonts w:cstheme="minorHAnsi"/>
          <w:sz w:val="24"/>
          <w:szCs w:val="24"/>
        </w:rPr>
      </w:pPr>
    </w:p>
    <w:p w:rsidR="007C4B9E" w:rsidRDefault="007C4B9E" w:rsidP="0028792D">
      <w:pPr>
        <w:jc w:val="both"/>
        <w:rPr>
          <w:rFonts w:cstheme="minorHAnsi"/>
          <w:sz w:val="24"/>
          <w:szCs w:val="24"/>
        </w:rPr>
      </w:pPr>
    </w:p>
    <w:p w:rsidR="007C4B9E" w:rsidRDefault="007C4B9E" w:rsidP="0028792D">
      <w:pPr>
        <w:jc w:val="both"/>
        <w:rPr>
          <w:rFonts w:cstheme="minorHAnsi"/>
          <w:sz w:val="24"/>
          <w:szCs w:val="24"/>
        </w:rPr>
      </w:pPr>
    </w:p>
    <w:p w:rsidR="007C4B9E" w:rsidRDefault="007C4B9E" w:rsidP="0028792D">
      <w:pPr>
        <w:jc w:val="both"/>
        <w:rPr>
          <w:rFonts w:cstheme="minorHAnsi"/>
          <w:sz w:val="24"/>
          <w:szCs w:val="24"/>
        </w:rPr>
      </w:pPr>
    </w:p>
    <w:p w:rsidR="007C4B9E" w:rsidRDefault="007C4B9E" w:rsidP="0028792D">
      <w:pPr>
        <w:jc w:val="both"/>
        <w:rPr>
          <w:rFonts w:cstheme="minorHAnsi"/>
          <w:sz w:val="24"/>
          <w:szCs w:val="24"/>
        </w:rPr>
      </w:pPr>
    </w:p>
    <w:p w:rsidR="007C4B9E" w:rsidRDefault="007C4B9E" w:rsidP="0028792D">
      <w:pPr>
        <w:jc w:val="both"/>
        <w:rPr>
          <w:rFonts w:cstheme="minorHAnsi"/>
          <w:sz w:val="24"/>
          <w:szCs w:val="24"/>
        </w:rPr>
      </w:pPr>
    </w:p>
    <w:p w:rsidR="007C4B9E" w:rsidRDefault="007C4B9E" w:rsidP="0028792D">
      <w:pPr>
        <w:jc w:val="both"/>
        <w:rPr>
          <w:rFonts w:cstheme="minorHAnsi"/>
          <w:sz w:val="24"/>
          <w:szCs w:val="24"/>
        </w:rPr>
      </w:pPr>
    </w:p>
    <w:p w:rsidR="007C4B9E" w:rsidRDefault="007C4B9E" w:rsidP="0028792D">
      <w:pPr>
        <w:jc w:val="both"/>
        <w:rPr>
          <w:rFonts w:cstheme="minorHAnsi"/>
          <w:sz w:val="24"/>
          <w:szCs w:val="24"/>
        </w:rPr>
      </w:pPr>
    </w:p>
    <w:p w:rsidR="007C4B9E" w:rsidRPr="0028792D" w:rsidRDefault="007C4B9E" w:rsidP="0088409F">
      <w:pPr>
        <w:pStyle w:val="ListParagraph"/>
        <w:numPr>
          <w:ilvl w:val="0"/>
          <w:numId w:val="2"/>
        </w:numPr>
        <w:jc w:val="both"/>
        <w:rPr>
          <w:rFonts w:cstheme="minorHAnsi"/>
          <w:sz w:val="24"/>
          <w:szCs w:val="24"/>
        </w:rPr>
      </w:pPr>
    </w:p>
    <w:sectPr w:rsidR="007C4B9E" w:rsidRPr="0028792D" w:rsidSect="007B551B">
      <w:headerReference w:type="default" r:id="rId24"/>
      <w:footerReference w:type="default" r:id="rId25"/>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03D3" w:rsidRDefault="00B203D3" w:rsidP="00212FEB">
      <w:pPr>
        <w:spacing w:after="0" w:line="240" w:lineRule="auto"/>
      </w:pPr>
      <w:r>
        <w:separator/>
      </w:r>
    </w:p>
  </w:endnote>
  <w:endnote w:type="continuationSeparator" w:id="1">
    <w:p w:rsidR="00B203D3" w:rsidRDefault="00B203D3" w:rsidP="00212F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09F" w:rsidRPr="0088409F" w:rsidRDefault="0088409F" w:rsidP="0088409F">
    <w:pPr>
      <w:pStyle w:val="Footer"/>
      <w:rPr>
        <w:rFonts w:ascii="Times New Roman" w:hAnsi="Times New Roman" w:cs="Times New Roman"/>
        <w:color w:val="C00000"/>
        <w:sz w:val="20"/>
        <w:szCs w:val="20"/>
        <w:lang w:val="sr-Latn-CS"/>
      </w:rPr>
    </w:pPr>
    <w:r w:rsidRPr="0088409F">
      <w:rPr>
        <w:rFonts w:ascii="Times New Roman" w:hAnsi="Times New Roman" w:cs="Times New Roman"/>
        <w:color w:val="C00000"/>
        <w:sz w:val="20"/>
        <w:szCs w:val="20"/>
        <w:lang w:val="sr-Latn-CS"/>
      </w:rPr>
      <w:t xml:space="preserve">Copyright © medicinskaedukacija-timkme.com                                    </w:t>
    </w:r>
    <w:r>
      <w:rPr>
        <w:rFonts w:ascii="Times New Roman" w:hAnsi="Times New Roman" w:cs="Times New Roman"/>
        <w:color w:val="C00000"/>
        <w:sz w:val="20"/>
        <w:szCs w:val="20"/>
        <w:lang w:val="sr-Latn-CS"/>
      </w:rPr>
      <w:t xml:space="preserve">                </w:t>
    </w:r>
    <w:r w:rsidRPr="0088409F">
      <w:rPr>
        <w:rFonts w:ascii="Times New Roman" w:hAnsi="Times New Roman" w:cs="Times New Roman"/>
        <w:color w:val="C00000"/>
        <w:sz w:val="20"/>
        <w:szCs w:val="20"/>
        <w:lang w:val="sr-Latn-CS"/>
      </w:rPr>
      <w:t xml:space="preserve">  Materijal za rešavanje online testa</w:t>
    </w:r>
  </w:p>
  <w:p w:rsidR="0088409F" w:rsidRPr="0088409F" w:rsidRDefault="0088409F" w:rsidP="0088409F">
    <w:pPr>
      <w:pStyle w:val="Footer"/>
      <w:rPr>
        <w:rFonts w:ascii="Times New Roman" w:hAnsi="Times New Roman" w:cs="Times New Roman"/>
        <w:sz w:val="20"/>
        <w:szCs w:val="20"/>
      </w:rPr>
    </w:pPr>
    <w:r w:rsidRPr="0088409F">
      <w:rPr>
        <w:rFonts w:ascii="Times New Roman" w:hAnsi="Times New Roman" w:cs="Times New Roman"/>
        <w:color w:val="C00000"/>
        <w:sz w:val="20"/>
        <w:szCs w:val="20"/>
        <w:lang w:val="sr-Latn-CS"/>
      </w:rPr>
      <w:t>All right reserved</w:t>
    </w:r>
    <w:r w:rsidRPr="0088409F">
      <w:rPr>
        <w:rFonts w:ascii="Times New Roman" w:hAnsi="Times New Roman" w:cs="Times New Roman"/>
        <w:color w:val="C00000"/>
        <w:sz w:val="20"/>
        <w:szCs w:val="20"/>
      </w:rPr>
      <w:t xml:space="preserve">                                                                                           </w:t>
    </w:r>
    <w:r>
      <w:rPr>
        <w:rFonts w:ascii="Times New Roman" w:hAnsi="Times New Roman" w:cs="Times New Roman"/>
        <w:color w:val="C00000"/>
        <w:sz w:val="20"/>
        <w:szCs w:val="20"/>
      </w:rPr>
      <w:t xml:space="preserve">          </w:t>
    </w:r>
    <w:r w:rsidRPr="0088409F">
      <w:rPr>
        <w:rFonts w:ascii="Times New Roman" w:hAnsi="Times New Roman" w:cs="Times New Roman"/>
        <w:color w:val="C00000"/>
        <w:sz w:val="20"/>
        <w:szCs w:val="20"/>
      </w:rPr>
      <w:t xml:space="preserve"> D-1-86/22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03D3" w:rsidRDefault="00B203D3" w:rsidP="00212FEB">
      <w:pPr>
        <w:spacing w:after="0" w:line="240" w:lineRule="auto"/>
      </w:pPr>
      <w:r>
        <w:separator/>
      </w:r>
    </w:p>
  </w:footnote>
  <w:footnote w:type="continuationSeparator" w:id="1">
    <w:p w:rsidR="00B203D3" w:rsidRDefault="00B203D3" w:rsidP="00212F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09F" w:rsidRPr="0088409F" w:rsidRDefault="0088409F" w:rsidP="0088409F">
    <w:pPr>
      <w:pStyle w:val="Header"/>
      <w:rPr>
        <w:rFonts w:ascii="Times New Roman" w:hAnsi="Times New Roman" w:cs="Times New Roman"/>
        <w:b/>
        <w:color w:val="C00000"/>
        <w:sz w:val="20"/>
        <w:szCs w:val="20"/>
      </w:rPr>
    </w:pPr>
    <w:r w:rsidRPr="0088409F">
      <w:rPr>
        <w:rFonts w:ascii="Times New Roman" w:hAnsi="Times New Roman" w:cs="Times New Roman"/>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78120" o:spid="_x0000_s8193" type="#_x0000_t136" style="position:absolute;margin-left:0;margin-top:0;width:633pt;height:128.25pt;rotation:315;z-index:-251656192;mso-position-horizontal:center;mso-position-horizontal-relative:margin;mso-position-vertical:center;mso-position-vertical-relative:margin" o:allowincell="f" fillcolor="silver" stroked="f">
          <v:fill opacity=".5"/>
          <v:textpath style="font-family:&quot;Calibri&quot;;font-size:105pt" string="UZRS TIM KME"/>
          <w10:wrap anchorx="margin" anchory="margin"/>
        </v:shape>
      </w:pict>
    </w:r>
    <w:r w:rsidRPr="0088409F">
      <w:rPr>
        <w:rFonts w:ascii="Times New Roman" w:hAnsi="Times New Roman" w:cs="Times New Roman"/>
        <w:b/>
        <w:color w:val="C00000"/>
        <w:sz w:val="20"/>
        <w:szCs w:val="20"/>
      </w:rPr>
      <w:t xml:space="preserve">UZRS TIM KME                                                                                         </w:t>
    </w:r>
    <w:r>
      <w:rPr>
        <w:rFonts w:ascii="Times New Roman" w:hAnsi="Times New Roman" w:cs="Times New Roman"/>
        <w:b/>
        <w:color w:val="C00000"/>
        <w:sz w:val="20"/>
        <w:szCs w:val="20"/>
      </w:rPr>
      <w:t xml:space="preserve">  </w:t>
    </w:r>
    <w:r w:rsidRPr="0088409F">
      <w:rPr>
        <w:rFonts w:ascii="Times New Roman" w:hAnsi="Times New Roman" w:cs="Times New Roman"/>
        <w:b/>
        <w:color w:val="C00000"/>
        <w:sz w:val="20"/>
        <w:szCs w:val="20"/>
      </w:rPr>
      <w:t>SINDROM KARPALNOG TUNELA</w:t>
    </w:r>
  </w:p>
  <w:p w:rsidR="0088409F" w:rsidRDefault="0088409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34E88"/>
    <w:multiLevelType w:val="hybridMultilevel"/>
    <w:tmpl w:val="E9D08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232050"/>
    <w:multiLevelType w:val="hybridMultilevel"/>
    <w:tmpl w:val="9042B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AC3666"/>
    <w:multiLevelType w:val="hybridMultilevel"/>
    <w:tmpl w:val="32CAB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25A1960"/>
    <w:multiLevelType w:val="hybridMultilevel"/>
    <w:tmpl w:val="55AE7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FDC3C76"/>
    <w:multiLevelType w:val="multilevel"/>
    <w:tmpl w:val="775C9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0123729"/>
    <w:multiLevelType w:val="hybridMultilevel"/>
    <w:tmpl w:val="375E6718"/>
    <w:lvl w:ilvl="0" w:tplc="C2723E02">
      <w:start w:val="1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71911FF2"/>
    <w:multiLevelType w:val="multilevel"/>
    <w:tmpl w:val="70FE5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9A05219"/>
    <w:multiLevelType w:val="hybridMultilevel"/>
    <w:tmpl w:val="1F0EE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4"/>
  </w:num>
  <w:num w:numId="5">
    <w:abstractNumId w:val="3"/>
  </w:num>
  <w:num w:numId="6">
    <w:abstractNumId w:val="7"/>
  </w:num>
  <w:num w:numId="7">
    <w:abstractNumId w:val="1"/>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ocumentProtection w:edit="forms" w:enforcement="1" w:cryptProviderType="rsaFull" w:cryptAlgorithmClass="hash" w:cryptAlgorithmType="typeAny" w:cryptAlgorithmSid="4" w:cryptSpinCount="50000" w:hash="ONfgmK2cHnTKwZfmvupanbVA+sQ=" w:salt="2URJbxm2YGcWVI+k4ogelQ=="/>
  <w:defaultTabStop w:val="720"/>
  <w:drawingGridHorizontalSpacing w:val="110"/>
  <w:displayHorizontalDrawingGridEvery w:val="2"/>
  <w:characterSpacingControl w:val="doNotCompress"/>
  <w:hdrShapeDefaults>
    <o:shapedefaults v:ext="edit" spidmax="9218"/>
    <o:shapelayout v:ext="edit">
      <o:idmap v:ext="edit" data="8"/>
    </o:shapelayout>
  </w:hdrShapeDefaults>
  <w:footnotePr>
    <w:footnote w:id="0"/>
    <w:footnote w:id="1"/>
  </w:footnotePr>
  <w:endnotePr>
    <w:endnote w:id="0"/>
    <w:endnote w:id="1"/>
  </w:endnotePr>
  <w:compat/>
  <w:rsids>
    <w:rsidRoot w:val="002C3010"/>
    <w:rsid w:val="0002170B"/>
    <w:rsid w:val="000B6FBE"/>
    <w:rsid w:val="00212FEB"/>
    <w:rsid w:val="00222C3E"/>
    <w:rsid w:val="0027193E"/>
    <w:rsid w:val="0028792D"/>
    <w:rsid w:val="002C3010"/>
    <w:rsid w:val="002C7DF6"/>
    <w:rsid w:val="002E2E2B"/>
    <w:rsid w:val="003167F7"/>
    <w:rsid w:val="003635F4"/>
    <w:rsid w:val="003A087D"/>
    <w:rsid w:val="003A355A"/>
    <w:rsid w:val="004B5794"/>
    <w:rsid w:val="00561D15"/>
    <w:rsid w:val="005849C5"/>
    <w:rsid w:val="005B18BA"/>
    <w:rsid w:val="005B32A3"/>
    <w:rsid w:val="0067593D"/>
    <w:rsid w:val="007B551B"/>
    <w:rsid w:val="007C4B9E"/>
    <w:rsid w:val="008657FC"/>
    <w:rsid w:val="0088409F"/>
    <w:rsid w:val="008C3FF8"/>
    <w:rsid w:val="008D1433"/>
    <w:rsid w:val="00922E2F"/>
    <w:rsid w:val="009A778F"/>
    <w:rsid w:val="00A6293E"/>
    <w:rsid w:val="00AA2346"/>
    <w:rsid w:val="00AF275A"/>
    <w:rsid w:val="00B02B7A"/>
    <w:rsid w:val="00B203D3"/>
    <w:rsid w:val="00B634DA"/>
    <w:rsid w:val="00B66E94"/>
    <w:rsid w:val="00D2049A"/>
    <w:rsid w:val="00DD449A"/>
    <w:rsid w:val="00E67EC1"/>
    <w:rsid w:val="00E7602E"/>
    <w:rsid w:val="00EA2CA4"/>
    <w:rsid w:val="00F35D01"/>
    <w:rsid w:val="00F42A18"/>
    <w:rsid w:val="00FA07B3"/>
    <w:rsid w:val="00FB575A"/>
    <w:rsid w:val="00FE4F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C3E"/>
  </w:style>
  <w:style w:type="paragraph" w:styleId="Heading2">
    <w:name w:val="heading 2"/>
    <w:basedOn w:val="Normal"/>
    <w:link w:val="Heading2Char"/>
    <w:uiPriority w:val="9"/>
    <w:qFormat/>
    <w:rsid w:val="007B551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49C5"/>
    <w:pPr>
      <w:ind w:left="720"/>
      <w:contextualSpacing/>
    </w:pPr>
  </w:style>
  <w:style w:type="character" w:customStyle="1" w:styleId="Heading2Char">
    <w:name w:val="Heading 2 Char"/>
    <w:basedOn w:val="DefaultParagraphFont"/>
    <w:link w:val="Heading2"/>
    <w:uiPriority w:val="9"/>
    <w:rsid w:val="007B551B"/>
    <w:rPr>
      <w:rFonts w:ascii="Times New Roman" w:eastAsia="Times New Roman" w:hAnsi="Times New Roman" w:cs="Times New Roman"/>
      <w:b/>
      <w:bCs/>
      <w:sz w:val="36"/>
      <w:szCs w:val="36"/>
    </w:rPr>
  </w:style>
  <w:style w:type="character" w:styleId="Strong">
    <w:name w:val="Strong"/>
    <w:basedOn w:val="DefaultParagraphFont"/>
    <w:uiPriority w:val="22"/>
    <w:qFormat/>
    <w:rsid w:val="007B551B"/>
    <w:rPr>
      <w:b/>
      <w:bCs/>
    </w:rPr>
  </w:style>
  <w:style w:type="paragraph" w:styleId="NormalWeb">
    <w:name w:val="Normal (Web)"/>
    <w:basedOn w:val="Normal"/>
    <w:uiPriority w:val="99"/>
    <w:semiHidden/>
    <w:unhideWhenUsed/>
    <w:rsid w:val="007B551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7B551B"/>
    <w:pPr>
      <w:spacing w:after="0" w:line="240" w:lineRule="auto"/>
    </w:pPr>
    <w:rPr>
      <w:rFonts w:eastAsiaTheme="minorEastAsia"/>
    </w:rPr>
  </w:style>
  <w:style w:type="character" w:customStyle="1" w:styleId="NoSpacingChar">
    <w:name w:val="No Spacing Char"/>
    <w:basedOn w:val="DefaultParagraphFont"/>
    <w:link w:val="NoSpacing"/>
    <w:uiPriority w:val="1"/>
    <w:rsid w:val="007B551B"/>
    <w:rPr>
      <w:rFonts w:eastAsiaTheme="minorEastAsia"/>
    </w:rPr>
  </w:style>
  <w:style w:type="paragraph" w:styleId="BalloonText">
    <w:name w:val="Balloon Text"/>
    <w:basedOn w:val="Normal"/>
    <w:link w:val="BalloonTextChar"/>
    <w:uiPriority w:val="99"/>
    <w:semiHidden/>
    <w:unhideWhenUsed/>
    <w:rsid w:val="00B02B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B7A"/>
    <w:rPr>
      <w:rFonts w:ascii="Tahoma" w:hAnsi="Tahoma" w:cs="Tahoma"/>
      <w:sz w:val="16"/>
      <w:szCs w:val="16"/>
    </w:rPr>
  </w:style>
  <w:style w:type="paragraph" w:styleId="Header">
    <w:name w:val="header"/>
    <w:basedOn w:val="Normal"/>
    <w:link w:val="HeaderChar"/>
    <w:uiPriority w:val="99"/>
    <w:semiHidden/>
    <w:unhideWhenUsed/>
    <w:rsid w:val="00212FE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12FEB"/>
  </w:style>
  <w:style w:type="paragraph" w:styleId="Footer">
    <w:name w:val="footer"/>
    <w:basedOn w:val="Normal"/>
    <w:link w:val="FooterChar"/>
    <w:uiPriority w:val="99"/>
    <w:unhideWhenUsed/>
    <w:rsid w:val="00212F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FEB"/>
  </w:style>
  <w:style w:type="character" w:customStyle="1" w:styleId="cit-name-surname">
    <w:name w:val="cit-name-surname"/>
    <w:basedOn w:val="DefaultParagraphFont"/>
    <w:rsid w:val="0088409F"/>
  </w:style>
</w:styles>
</file>

<file path=word/webSettings.xml><?xml version="1.0" encoding="utf-8"?>
<w:webSettings xmlns:r="http://schemas.openxmlformats.org/officeDocument/2006/relationships" xmlns:w="http://schemas.openxmlformats.org/wordprocessingml/2006/main">
  <w:divs>
    <w:div w:id="70660863">
      <w:bodyDiv w:val="1"/>
      <w:marLeft w:val="0"/>
      <w:marRight w:val="0"/>
      <w:marTop w:val="0"/>
      <w:marBottom w:val="0"/>
      <w:divBdr>
        <w:top w:val="none" w:sz="0" w:space="0" w:color="auto"/>
        <w:left w:val="none" w:sz="0" w:space="0" w:color="auto"/>
        <w:bottom w:val="none" w:sz="0" w:space="0" w:color="auto"/>
        <w:right w:val="none" w:sz="0" w:space="0" w:color="auto"/>
      </w:divBdr>
    </w:div>
    <w:div w:id="566452143">
      <w:bodyDiv w:val="1"/>
      <w:marLeft w:val="0"/>
      <w:marRight w:val="0"/>
      <w:marTop w:val="0"/>
      <w:marBottom w:val="0"/>
      <w:divBdr>
        <w:top w:val="none" w:sz="0" w:space="0" w:color="auto"/>
        <w:left w:val="none" w:sz="0" w:space="0" w:color="auto"/>
        <w:bottom w:val="none" w:sz="0" w:space="0" w:color="auto"/>
        <w:right w:val="none" w:sz="0" w:space="0" w:color="auto"/>
      </w:divBdr>
    </w:div>
    <w:div w:id="592400742">
      <w:bodyDiv w:val="1"/>
      <w:marLeft w:val="0"/>
      <w:marRight w:val="0"/>
      <w:marTop w:val="0"/>
      <w:marBottom w:val="0"/>
      <w:divBdr>
        <w:top w:val="none" w:sz="0" w:space="0" w:color="auto"/>
        <w:left w:val="none" w:sz="0" w:space="0" w:color="auto"/>
        <w:bottom w:val="none" w:sz="0" w:space="0" w:color="auto"/>
        <w:right w:val="none" w:sz="0" w:space="0" w:color="auto"/>
      </w:divBdr>
    </w:div>
    <w:div w:id="607733749">
      <w:bodyDiv w:val="1"/>
      <w:marLeft w:val="0"/>
      <w:marRight w:val="0"/>
      <w:marTop w:val="0"/>
      <w:marBottom w:val="0"/>
      <w:divBdr>
        <w:top w:val="none" w:sz="0" w:space="0" w:color="auto"/>
        <w:left w:val="none" w:sz="0" w:space="0" w:color="auto"/>
        <w:bottom w:val="none" w:sz="0" w:space="0" w:color="auto"/>
        <w:right w:val="none" w:sz="0" w:space="0" w:color="auto"/>
      </w:divBdr>
    </w:div>
    <w:div w:id="899707556">
      <w:bodyDiv w:val="1"/>
      <w:marLeft w:val="0"/>
      <w:marRight w:val="0"/>
      <w:marTop w:val="0"/>
      <w:marBottom w:val="0"/>
      <w:divBdr>
        <w:top w:val="none" w:sz="0" w:space="0" w:color="auto"/>
        <w:left w:val="none" w:sz="0" w:space="0" w:color="auto"/>
        <w:bottom w:val="none" w:sz="0" w:space="0" w:color="auto"/>
        <w:right w:val="none" w:sz="0" w:space="0" w:color="auto"/>
      </w:divBdr>
    </w:div>
    <w:div w:id="1234774469">
      <w:bodyDiv w:val="1"/>
      <w:marLeft w:val="0"/>
      <w:marRight w:val="0"/>
      <w:marTop w:val="0"/>
      <w:marBottom w:val="0"/>
      <w:divBdr>
        <w:top w:val="none" w:sz="0" w:space="0" w:color="auto"/>
        <w:left w:val="none" w:sz="0" w:space="0" w:color="auto"/>
        <w:bottom w:val="none" w:sz="0" w:space="0" w:color="auto"/>
        <w:right w:val="none" w:sz="0" w:space="0" w:color="auto"/>
      </w:divBdr>
    </w:div>
    <w:div w:id="1538086317">
      <w:bodyDiv w:val="1"/>
      <w:marLeft w:val="0"/>
      <w:marRight w:val="0"/>
      <w:marTop w:val="0"/>
      <w:marBottom w:val="0"/>
      <w:divBdr>
        <w:top w:val="none" w:sz="0" w:space="0" w:color="auto"/>
        <w:left w:val="none" w:sz="0" w:space="0" w:color="auto"/>
        <w:bottom w:val="none" w:sz="0" w:space="0" w:color="auto"/>
        <w:right w:val="none" w:sz="0" w:space="0" w:color="auto"/>
      </w:divBdr>
    </w:div>
    <w:div w:id="193424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TotalTime>
  <Pages>15</Pages>
  <Words>3913</Words>
  <Characters>22305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SINDROM KARPALNOG TUNELA</vt:lpstr>
    </vt:vector>
  </TitlesOfParts>
  <Company>Deftones</Company>
  <LinksUpToDate>false</LinksUpToDate>
  <CharactersWithSpaces>26166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SINDROM KARPALNOG TUNELA</dc:title>
  <dc:creator>xxx</dc:creator>
  <cp:lastModifiedBy>xxx</cp:lastModifiedBy>
  <cp:revision>9</cp:revision>
  <cp:lastPrinted>2022-01-03T17:15:00Z</cp:lastPrinted>
  <dcterms:created xsi:type="dcterms:W3CDTF">2020-05-18T08:31:00Z</dcterms:created>
  <dcterms:modified xsi:type="dcterms:W3CDTF">2022-04-02T21:32:00Z</dcterms:modified>
</cp:coreProperties>
</file>