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6107508"/>
        <w:docPartObj>
          <w:docPartGallery w:val="Cover Pages"/>
          <w:docPartUnique/>
        </w:docPartObj>
      </w:sdtPr>
      <w:sdtEndPr>
        <w:rPr>
          <w:rFonts w:ascii="Times New Roman" w:eastAsia="Times New Roman" w:hAnsi="Times New Roman" w:cs="Times New Roman"/>
          <w:b/>
          <w:bCs/>
          <w:sz w:val="24"/>
          <w:szCs w:val="24"/>
        </w:rPr>
      </w:sdtEndPr>
      <w:sdtContent>
        <w:p w:rsidR="00FD1DC1" w:rsidRDefault="00216F2E">
          <w:r>
            <w:rPr>
              <w:noProof/>
            </w:rPr>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">
                <v:rect id="Rectangle 194" o:spid="_x0000_s1027" style="position:absolute;width:68580;height:13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" fillcolor="#c0504d [3205]" stroked="f"/>
                <v:rect id="Rectangle 195" o:spid="_x0000_s1028" style="position:absolute;top:40943;width:68580;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" fillcolor="#c0504d [3205]" strokecolor="white [3201]" strokeweight="3pt">
                  <v:shadow on="t" color="black" opacity="24903f" origin=",.5" offset="0,.55556mm"/>
                  <v:textbox inset="36pt,57.6pt,36pt,36pt">
                    <w:txbxContent>
                      <w:p w:rsidR="00FD1DC1" w:rsidRDefault="00FD1DC1">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hAnsiTheme="majorHAnsi"/>
                            <w:b/>
                            <w:noProof/>
                            <w:color w:val="1F497D" w:themeColor="text2"/>
                            <w:sz w:val="56"/>
                            <w:szCs w:val="5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FD1DC1" w:rsidRPr="00297E3E" w:rsidRDefault="006529AC">
                            <w:pPr>
                              <w:pStyle w:val="NoSpacing"/>
                              <w:jc w:val="center"/>
                              <w:rPr>
                                <w:rFonts w:asciiTheme="majorHAnsi" w:eastAsiaTheme="majorEastAsia" w:hAnsiTheme="majorHAnsi" w:cstheme="majorBidi"/>
                                <w:b/>
                                <w:caps/>
                                <w:color w:val="C00000"/>
                                <w:sz w:val="72"/>
                                <w:szCs w:val="72"/>
                              </w:rPr>
                            </w:pPr>
                            <w:r>
                              <w:rPr>
                                <w:rFonts w:asciiTheme="majorHAnsi" w:hAnsiTheme="majorHAnsi"/>
                                <w:b/>
                                <w:noProof/>
                                <w:color w:val="1F497D" w:themeColor="text2"/>
                                <w:sz w:val="56"/>
                                <w:szCs w:val="56"/>
                              </w:rPr>
                              <w:t xml:space="preserve">                                                         TORTIKOLIS U DEČJEM UZRASTU</w:t>
                            </w:r>
                          </w:p>
                        </w:sdtContent>
                      </w:sdt>
                    </w:txbxContent>
                  </v:textbox>
                </v:shape>
                <w10:wrap anchorx="page" anchory="page"/>
              </v:group>
            </w:pict>
          </w:r>
        </w:p>
        <w:p w:rsidR="00FD1DC1" w:rsidRDefault="002A5162">
          <w:pPr>
            <w:rPr>
              <w:rFonts w:ascii="Times New Roman" w:eastAsia="Times New Roman" w:hAnsi="Times New Roman" w:cs="Times New Roman"/>
              <w:b/>
              <w:bCs/>
              <w:sz w:val="24"/>
              <w:szCs w:val="24"/>
            </w:rPr>
          </w:pPr>
          <w:bookmarkStart w:id="0" w:name="_GoBack"/>
          <w:r>
            <w:rPr>
              <w:noProof/>
            </w:rPr>
            <w:drawing>
              <wp:anchor distT="0" distB="0" distL="114300" distR="114300" simplePos="0" relativeHeight="251667968" behindDoc="1" locked="0" layoutInCell="1" allowOverlap="1" wp14:anchorId="7F0B74FD" wp14:editId="75941BE5">
                <wp:simplePos x="0" y="0"/>
                <wp:positionH relativeFrom="column">
                  <wp:posOffset>4551045</wp:posOffset>
                </wp:positionH>
                <wp:positionV relativeFrom="paragraph">
                  <wp:posOffset>549275</wp:posOffset>
                </wp:positionV>
                <wp:extent cx="1975485" cy="1409700"/>
                <wp:effectExtent l="0" t="0" r="5715" b="0"/>
                <wp:wrapTight wrapText="bothSides">
                  <wp:wrapPolygon edited="0">
                    <wp:start x="12706" y="584"/>
                    <wp:lineTo x="9581" y="2627"/>
                    <wp:lineTo x="9581" y="5254"/>
                    <wp:lineTo x="1458" y="7881"/>
                    <wp:lineTo x="1666" y="9924"/>
                    <wp:lineTo x="833" y="12259"/>
                    <wp:lineTo x="625" y="19849"/>
                    <wp:lineTo x="7290" y="19849"/>
                    <wp:lineTo x="13956" y="19849"/>
                    <wp:lineTo x="21662" y="19849"/>
                    <wp:lineTo x="21246" y="19265"/>
                    <wp:lineTo x="19996" y="14595"/>
                    <wp:lineTo x="18538" y="11384"/>
                    <wp:lineTo x="17705" y="9924"/>
                    <wp:lineTo x="18330" y="5546"/>
                    <wp:lineTo x="18330" y="5254"/>
                    <wp:lineTo x="14372" y="584"/>
                    <wp:lineTo x="12706" y="584"/>
                  </wp:wrapPolygon>
                </wp:wrapTight>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409700"/>
                        </a:xfrm>
                        <a:prstGeom prst="rect">
                          <a:avLst/>
                        </a:prstGeom>
                        <a:noFill/>
                      </pic:spPr>
                    </pic:pic>
                  </a:graphicData>
                </a:graphic>
              </wp:anchor>
            </w:drawing>
          </w:r>
          <w:bookmarkEnd w:id="0"/>
          <w:r>
            <w:rPr>
              <w:noProof/>
            </w:rPr>
            <w:drawing>
              <wp:anchor distT="0" distB="0" distL="114300" distR="114300" simplePos="0" relativeHeight="251668992" behindDoc="1" locked="0" layoutInCell="1" allowOverlap="1" wp14:anchorId="45010DD9" wp14:editId="547D1978">
                <wp:simplePos x="0" y="0"/>
                <wp:positionH relativeFrom="column">
                  <wp:posOffset>270510</wp:posOffset>
                </wp:positionH>
                <wp:positionV relativeFrom="paragraph">
                  <wp:posOffset>4142105</wp:posOffset>
                </wp:positionV>
                <wp:extent cx="5233670" cy="3200400"/>
                <wp:effectExtent l="19050" t="0" r="5080" b="0"/>
                <wp:wrapTight wrapText="bothSides">
                  <wp:wrapPolygon edited="0">
                    <wp:start x="-79" y="0"/>
                    <wp:lineTo x="-79" y="21471"/>
                    <wp:lineTo x="21621" y="21471"/>
                    <wp:lineTo x="21621" y="0"/>
                    <wp:lineTo x="-79" y="0"/>
                  </wp:wrapPolygon>
                </wp:wrapTight>
                <wp:docPr id="7" name="Picture 3" descr="Torticolis musculaire congénital du nourrisson - Tin Kojic - Ostéop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ticolis musculaire congénital du nourrisson - Tin Kojic - Ostéopathe"/>
                        <pic:cNvPicPr>
                          <a:picLocks noChangeAspect="1" noChangeArrowheads="1"/>
                        </pic:cNvPicPr>
                      </pic:nvPicPr>
                      <pic:blipFill>
                        <a:blip r:embed="rId9"/>
                        <a:srcRect/>
                        <a:stretch>
                          <a:fillRect/>
                        </a:stretch>
                      </pic:blipFill>
                      <pic:spPr bwMode="auto">
                        <a:xfrm>
                          <a:off x="0" y="0"/>
                          <a:ext cx="5233670" cy="3200400"/>
                        </a:xfrm>
                        <a:prstGeom prst="rect">
                          <a:avLst/>
                        </a:prstGeom>
                        <a:noFill/>
                        <a:ln w="9525">
                          <a:noFill/>
                          <a:miter lim="800000"/>
                          <a:headEnd/>
                          <a:tailEnd/>
                        </a:ln>
                      </pic:spPr>
                    </pic:pic>
                  </a:graphicData>
                </a:graphic>
              </wp:anchor>
            </w:drawing>
          </w:r>
          <w:r w:rsidR="006529AC">
            <w:rPr>
              <w:noProof/>
            </w:rPr>
            <w:t xml:space="preserve"> </w:t>
          </w:r>
          <w:r w:rsidR="00FD1DC1">
            <w:rPr>
              <w:rFonts w:ascii="Times New Roman" w:eastAsia="Times New Roman" w:hAnsi="Times New Roman" w:cs="Times New Roman"/>
              <w:b/>
              <w:bCs/>
              <w:sz w:val="24"/>
              <w:szCs w:val="24"/>
            </w:rPr>
            <w:br w:type="page"/>
          </w:r>
        </w:p>
      </w:sdtContent>
    </w:sdt>
    <w:p w:rsidR="008155AE" w:rsidRDefault="008155AE" w:rsidP="008155A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Reč tortikolis složenica je dve latinske r</w:t>
      </w:r>
      <w:r w:rsidRPr="008155AE">
        <w:rPr>
          <w:rFonts w:ascii="Times New Roman" w:eastAsia="Times New Roman" w:hAnsi="Times New Roman" w:cs="Times New Roman"/>
          <w:sz w:val="24"/>
          <w:szCs w:val="24"/>
        </w:rPr>
        <w:t>eči: tortus, što zn</w:t>
      </w:r>
      <w:r>
        <w:rPr>
          <w:rFonts w:ascii="Times New Roman" w:eastAsia="Times New Roman" w:hAnsi="Times New Roman" w:cs="Times New Roman"/>
          <w:sz w:val="24"/>
          <w:szCs w:val="24"/>
        </w:rPr>
        <w:t xml:space="preserve">ači savijen i collum, što znači </w:t>
      </w:r>
      <w:r w:rsidRPr="008155AE">
        <w:rPr>
          <w:rFonts w:ascii="Times New Roman" w:eastAsia="Times New Roman" w:hAnsi="Times New Roman" w:cs="Times New Roman"/>
          <w:sz w:val="24"/>
          <w:szCs w:val="24"/>
        </w:rPr>
        <w:t>vrat. Tortikolis ili krivi vrat simptom je koji se javlja kao pri</w:t>
      </w:r>
      <w:r>
        <w:rPr>
          <w:rFonts w:ascii="Times New Roman" w:eastAsia="Times New Roman" w:hAnsi="Times New Roman" w:cs="Times New Roman"/>
          <w:sz w:val="24"/>
          <w:szCs w:val="24"/>
        </w:rPr>
        <w:t xml:space="preserve">rođena ili stečena mana. Glavna </w:t>
      </w:r>
      <w:r w:rsidRPr="008155AE">
        <w:rPr>
          <w:rFonts w:ascii="Times New Roman" w:eastAsia="Times New Roman" w:hAnsi="Times New Roman" w:cs="Times New Roman"/>
          <w:sz w:val="24"/>
          <w:szCs w:val="24"/>
        </w:rPr>
        <w:t xml:space="preserve">karakteristika tortikolisa je atipična, nagnuta postura glave i vrata. </w:t>
      </w:r>
      <w:r>
        <w:rPr>
          <w:rFonts w:ascii="Times New Roman" w:eastAsia="Times New Roman" w:hAnsi="Times New Roman" w:cs="Times New Roman"/>
          <w:sz w:val="24"/>
          <w:szCs w:val="24"/>
        </w:rPr>
        <w:t xml:space="preserve">U većini slučajeva tortikolisa, </w:t>
      </w:r>
      <w:r w:rsidRPr="008155AE">
        <w:rPr>
          <w:rFonts w:ascii="Times New Roman" w:eastAsia="Times New Roman" w:hAnsi="Times New Roman" w:cs="Times New Roman"/>
          <w:sz w:val="24"/>
          <w:szCs w:val="24"/>
        </w:rPr>
        <w:t>sternokleidomastoidni mišić je skraćen što dovodi do smanjene</w:t>
      </w:r>
      <w:r>
        <w:rPr>
          <w:rFonts w:ascii="Times New Roman" w:eastAsia="Times New Roman" w:hAnsi="Times New Roman" w:cs="Times New Roman"/>
          <w:sz w:val="24"/>
          <w:szCs w:val="24"/>
        </w:rPr>
        <w:t xml:space="preserve"> pokretljivosti vrata. Klasična </w:t>
      </w:r>
      <w:r w:rsidRPr="008155AE">
        <w:rPr>
          <w:rFonts w:ascii="Times New Roman" w:eastAsia="Times New Roman" w:hAnsi="Times New Roman" w:cs="Times New Roman"/>
          <w:sz w:val="24"/>
          <w:szCs w:val="24"/>
        </w:rPr>
        <w:t>klinička slika torti</w:t>
      </w:r>
      <w:r>
        <w:rPr>
          <w:rFonts w:ascii="Times New Roman" w:eastAsia="Times New Roman" w:hAnsi="Times New Roman" w:cs="Times New Roman"/>
          <w:sz w:val="24"/>
          <w:szCs w:val="24"/>
        </w:rPr>
        <w:t>kolisa je nagnuti vrat na obole</w:t>
      </w:r>
      <w:r w:rsidRPr="008155AE">
        <w:rPr>
          <w:rFonts w:ascii="Times New Roman" w:eastAsia="Times New Roman" w:hAnsi="Times New Roman" w:cs="Times New Roman"/>
          <w:sz w:val="24"/>
          <w:szCs w:val="24"/>
        </w:rPr>
        <w:t xml:space="preserve">lu stranu s licem </w:t>
      </w:r>
      <w:r>
        <w:rPr>
          <w:rFonts w:ascii="Times New Roman" w:eastAsia="Times New Roman" w:hAnsi="Times New Roman" w:cs="Times New Roman"/>
          <w:sz w:val="24"/>
          <w:szCs w:val="24"/>
        </w:rPr>
        <w:t xml:space="preserve">rotirano prema kontra lateralnoj </w:t>
      </w:r>
      <w:r w:rsidRPr="008155AE">
        <w:rPr>
          <w:rFonts w:ascii="Times New Roman" w:eastAsia="Times New Roman" w:hAnsi="Times New Roman" w:cs="Times New Roman"/>
          <w:sz w:val="24"/>
          <w:szCs w:val="24"/>
        </w:rPr>
        <w:t>strani.</w:t>
      </w:r>
    </w:p>
    <w:p w:rsidR="008155AE" w:rsidRDefault="008155AE" w:rsidP="008155A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Tortikolis ili </w:t>
      </w:r>
      <w:r w:rsidRPr="008155AE">
        <w:rPr>
          <w:rFonts w:ascii="Times New Roman" w:eastAsia="Times New Roman" w:hAnsi="Times New Roman" w:cs="Times New Roman"/>
          <w:sz w:val="24"/>
          <w:szCs w:val="24"/>
        </w:rPr>
        <w:t>kriv</w:t>
      </w:r>
      <w:r>
        <w:rPr>
          <w:rFonts w:ascii="Times New Roman" w:eastAsia="Times New Roman" w:hAnsi="Times New Roman" w:cs="Times New Roman"/>
          <w:sz w:val="24"/>
          <w:szCs w:val="24"/>
        </w:rPr>
        <w:t>i vrat se prvi put spominje i ta</w:t>
      </w:r>
      <w:r w:rsidRPr="008155AE">
        <w:rPr>
          <w:rFonts w:ascii="Times New Roman" w:eastAsia="Times New Roman" w:hAnsi="Times New Roman" w:cs="Times New Roman"/>
          <w:sz w:val="24"/>
          <w:szCs w:val="24"/>
        </w:rPr>
        <w:t xml:space="preserve">čnije opisuje u literaturi u 17. </w:t>
      </w:r>
      <w:r>
        <w:rPr>
          <w:rFonts w:ascii="Times New Roman" w:eastAsia="Times New Roman" w:hAnsi="Times New Roman" w:cs="Times New Roman"/>
          <w:sz w:val="24"/>
          <w:szCs w:val="24"/>
        </w:rPr>
        <w:t>veku, u srednjem veku, kad su l</w:t>
      </w:r>
      <w:r w:rsidRPr="008155AE">
        <w:rPr>
          <w:rFonts w:ascii="Times New Roman" w:eastAsia="Times New Roman" w:hAnsi="Times New Roman" w:cs="Times New Roman"/>
          <w:sz w:val="24"/>
          <w:szCs w:val="24"/>
        </w:rPr>
        <w:t>ečil</w:t>
      </w:r>
      <w:r>
        <w:rPr>
          <w:rFonts w:ascii="Times New Roman" w:eastAsia="Times New Roman" w:hAnsi="Times New Roman" w:cs="Times New Roman"/>
          <w:sz w:val="24"/>
          <w:szCs w:val="24"/>
        </w:rPr>
        <w:t>i deformitet krivog vrata pres</w:t>
      </w:r>
      <w:r w:rsidRPr="008155AE">
        <w:rPr>
          <w:rFonts w:ascii="Times New Roman" w:eastAsia="Times New Roman" w:hAnsi="Times New Roman" w:cs="Times New Roman"/>
          <w:sz w:val="24"/>
          <w:szCs w:val="24"/>
        </w:rPr>
        <w:t>ecanjem tetive mišića sternokleidomasto</w:t>
      </w:r>
      <w:r>
        <w:rPr>
          <w:rFonts w:ascii="Times New Roman" w:eastAsia="Times New Roman" w:hAnsi="Times New Roman" w:cs="Times New Roman"/>
          <w:sz w:val="24"/>
          <w:szCs w:val="24"/>
        </w:rPr>
        <w:t>ideusa. Bilo da je r</w:t>
      </w:r>
      <w:r w:rsidRPr="008155AE">
        <w:rPr>
          <w:rFonts w:ascii="Times New Roman" w:eastAsia="Times New Roman" w:hAnsi="Times New Roman" w:cs="Times New Roman"/>
          <w:sz w:val="24"/>
          <w:szCs w:val="24"/>
        </w:rPr>
        <w:t>eč o prirođenom ili stečenom tortikolisu, ova pojava podjednako se javlja</w:t>
      </w:r>
      <w:r>
        <w:rPr>
          <w:rFonts w:ascii="Times New Roman" w:eastAsia="Times New Roman" w:hAnsi="Times New Roman" w:cs="Times New Roman"/>
          <w:sz w:val="24"/>
          <w:szCs w:val="24"/>
        </w:rPr>
        <w:t xml:space="preserve"> kod oba pola, češće na </w:t>
      </w:r>
      <w:r w:rsidRPr="008155AE">
        <w:rPr>
          <w:rFonts w:ascii="Times New Roman" w:eastAsia="Times New Roman" w:hAnsi="Times New Roman" w:cs="Times New Roman"/>
          <w:sz w:val="24"/>
          <w:szCs w:val="24"/>
        </w:rPr>
        <w:t>desnoj strani</w:t>
      </w:r>
      <w:r>
        <w:rPr>
          <w:rFonts w:ascii="Times New Roman" w:eastAsia="Times New Roman" w:hAnsi="Times New Roman" w:cs="Times New Roman"/>
          <w:sz w:val="24"/>
          <w:szCs w:val="24"/>
        </w:rPr>
        <w:t>.</w:t>
      </w:r>
    </w:p>
    <w:p w:rsidR="005456ED" w:rsidRDefault="005456ED" w:rsidP="005456ED">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Čak postoji </w:t>
      </w:r>
      <w:r w:rsidRPr="005456ED">
        <w:rPr>
          <w:rFonts w:ascii="Times New Roman" w:eastAsia="Times New Roman" w:hAnsi="Times New Roman" w:cs="Times New Roman"/>
          <w:sz w:val="24"/>
          <w:szCs w:val="24"/>
        </w:rPr>
        <w:t>pretpostavka da je Aleksandar Veliki, poznati vojskovođa i</w:t>
      </w:r>
      <w:r>
        <w:rPr>
          <w:rFonts w:ascii="Times New Roman" w:eastAsia="Times New Roman" w:hAnsi="Times New Roman" w:cs="Times New Roman"/>
          <w:sz w:val="24"/>
          <w:szCs w:val="24"/>
        </w:rPr>
        <w:t xml:space="preserve"> kralj Makedonije, imao mišićni </w:t>
      </w:r>
      <w:r w:rsidR="00297E3E">
        <w:rPr>
          <w:rFonts w:ascii="Times New Roman" w:eastAsia="Times New Roman" w:hAnsi="Times New Roman" w:cs="Times New Roman"/>
          <w:sz w:val="24"/>
          <w:szCs w:val="24"/>
        </w:rPr>
        <w:t>tortikolis. Antyllus, grčki h</w:t>
      </w:r>
      <w:r w:rsidRPr="005456ED">
        <w:rPr>
          <w:rFonts w:ascii="Times New Roman" w:eastAsia="Times New Roman" w:hAnsi="Times New Roman" w:cs="Times New Roman"/>
          <w:sz w:val="24"/>
          <w:szCs w:val="24"/>
        </w:rPr>
        <w:t>i</w:t>
      </w:r>
      <w:r>
        <w:rPr>
          <w:rFonts w:ascii="Times New Roman" w:eastAsia="Times New Roman" w:hAnsi="Times New Roman" w:cs="Times New Roman"/>
          <w:sz w:val="24"/>
          <w:szCs w:val="24"/>
        </w:rPr>
        <w:t>rurg iz 2.veka</w:t>
      </w:r>
      <w:r w:rsidRPr="005456ED">
        <w:rPr>
          <w:rFonts w:ascii="Times New Roman" w:eastAsia="Times New Roman" w:hAnsi="Times New Roman" w:cs="Times New Roman"/>
          <w:sz w:val="24"/>
          <w:szCs w:val="24"/>
        </w:rPr>
        <w:t>. izveo je prvi zahvat, o</w:t>
      </w:r>
      <w:r>
        <w:rPr>
          <w:rFonts w:ascii="Times New Roman" w:eastAsia="Times New Roman" w:hAnsi="Times New Roman" w:cs="Times New Roman"/>
          <w:sz w:val="24"/>
          <w:szCs w:val="24"/>
        </w:rPr>
        <w:t xml:space="preserve">dnosno, tenotomiju za nepoznatu </w:t>
      </w:r>
      <w:r w:rsidRPr="005456ED">
        <w:rPr>
          <w:rFonts w:ascii="Times New Roman" w:eastAsia="Times New Roman" w:hAnsi="Times New Roman" w:cs="Times New Roman"/>
          <w:sz w:val="24"/>
          <w:szCs w:val="24"/>
        </w:rPr>
        <w:t xml:space="preserve">kontrakturu, </w:t>
      </w:r>
      <w:r w:rsidR="00297E3E">
        <w:rPr>
          <w:rFonts w:ascii="Times New Roman" w:eastAsia="Times New Roman" w:hAnsi="Times New Roman" w:cs="Times New Roman"/>
          <w:sz w:val="24"/>
          <w:szCs w:val="24"/>
        </w:rPr>
        <w:t>ali</w:t>
      </w:r>
      <w:r w:rsidRPr="005456ED">
        <w:rPr>
          <w:rFonts w:ascii="Times New Roman" w:eastAsia="Times New Roman" w:hAnsi="Times New Roman" w:cs="Times New Roman"/>
          <w:sz w:val="24"/>
          <w:szCs w:val="24"/>
        </w:rPr>
        <w:t xml:space="preserve"> nije poznato</w:t>
      </w:r>
      <w:r w:rsidR="00297E3E">
        <w:rPr>
          <w:rFonts w:ascii="Times New Roman" w:eastAsia="Times New Roman" w:hAnsi="Times New Roman" w:cs="Times New Roman"/>
          <w:sz w:val="24"/>
          <w:szCs w:val="24"/>
        </w:rPr>
        <w:t xml:space="preserve"> da je ikad operis</w:t>
      </w:r>
      <w:r w:rsidRPr="005456ED">
        <w:rPr>
          <w:rFonts w:ascii="Times New Roman" w:eastAsia="Times New Roman" w:hAnsi="Times New Roman" w:cs="Times New Roman"/>
          <w:sz w:val="24"/>
          <w:szCs w:val="24"/>
        </w:rPr>
        <w:t>ao pacijenta</w:t>
      </w:r>
      <w:r>
        <w:rPr>
          <w:rFonts w:ascii="Times New Roman" w:eastAsia="Times New Roman" w:hAnsi="Times New Roman" w:cs="Times New Roman"/>
          <w:sz w:val="24"/>
          <w:szCs w:val="24"/>
        </w:rPr>
        <w:t xml:space="preserve"> s tortikolisom. Prva spomenuta </w:t>
      </w:r>
      <w:r w:rsidRPr="005456ED">
        <w:rPr>
          <w:rFonts w:ascii="Times New Roman" w:eastAsia="Times New Roman" w:hAnsi="Times New Roman" w:cs="Times New Roman"/>
          <w:sz w:val="24"/>
          <w:szCs w:val="24"/>
        </w:rPr>
        <w:t>tenotomija sternokleidomastoidnog m</w:t>
      </w:r>
      <w:r w:rsidR="003D75EE">
        <w:rPr>
          <w:rFonts w:ascii="Times New Roman" w:eastAsia="Times New Roman" w:hAnsi="Times New Roman" w:cs="Times New Roman"/>
          <w:sz w:val="24"/>
          <w:szCs w:val="24"/>
        </w:rPr>
        <w:t>išića kod tortikolisa izveo je h</w:t>
      </w:r>
      <w:r w:rsidRPr="005456ED">
        <w:rPr>
          <w:rFonts w:ascii="Times New Roman" w:eastAsia="Times New Roman" w:hAnsi="Times New Roman" w:cs="Times New Roman"/>
          <w:sz w:val="24"/>
          <w:szCs w:val="24"/>
        </w:rPr>
        <w:t>irurg Isacius Minnius, u 17.</w:t>
      </w:r>
      <w:r>
        <w:rPr>
          <w:rFonts w:ascii="Times New Roman" w:eastAsia="Times New Roman" w:hAnsi="Times New Roman" w:cs="Times New Roman"/>
          <w:sz w:val="24"/>
          <w:szCs w:val="24"/>
        </w:rPr>
        <w:t xml:space="preserve"> veku</w:t>
      </w:r>
      <w:r w:rsidRPr="005456ED">
        <w:rPr>
          <w:rFonts w:ascii="Times New Roman" w:eastAsia="Times New Roman" w:hAnsi="Times New Roman" w:cs="Times New Roman"/>
          <w:sz w:val="24"/>
          <w:szCs w:val="24"/>
        </w:rPr>
        <w:t>. Naime, u knjizi „Observationes Medicae“ na</w:t>
      </w:r>
      <w:r>
        <w:rPr>
          <w:rFonts w:ascii="Times New Roman" w:eastAsia="Times New Roman" w:hAnsi="Times New Roman" w:cs="Times New Roman"/>
          <w:sz w:val="24"/>
          <w:szCs w:val="24"/>
        </w:rPr>
        <w:t>pisano je da je zahvat izveo kod dvanaestogodišnjeg dečaka s uro</w:t>
      </w:r>
      <w:r w:rsidRPr="005456ED">
        <w:rPr>
          <w:rFonts w:ascii="Times New Roman" w:eastAsia="Times New Roman" w:hAnsi="Times New Roman" w:cs="Times New Roman"/>
          <w:sz w:val="24"/>
          <w:szCs w:val="24"/>
        </w:rPr>
        <w:t>đenim tortikolisom. Operac</w:t>
      </w:r>
      <w:r w:rsidR="003D75EE">
        <w:rPr>
          <w:rFonts w:ascii="Times New Roman" w:eastAsia="Times New Roman" w:hAnsi="Times New Roman" w:cs="Times New Roman"/>
          <w:sz w:val="24"/>
          <w:szCs w:val="24"/>
        </w:rPr>
        <w:t>ijom je hte</w:t>
      </w:r>
      <w:r>
        <w:rPr>
          <w:rFonts w:ascii="Times New Roman" w:eastAsia="Times New Roman" w:hAnsi="Times New Roman" w:cs="Times New Roman"/>
          <w:sz w:val="24"/>
          <w:szCs w:val="24"/>
        </w:rPr>
        <w:t>o produžiti skraćeni mišić. U to vreme, samouki lekari u Engleskoj lečili su tortikolis kod dece po sajmovima pres</w:t>
      </w:r>
      <w:r w:rsidRPr="005456ED">
        <w:rPr>
          <w:rFonts w:ascii="Times New Roman" w:eastAsia="Times New Roman" w:hAnsi="Times New Roman" w:cs="Times New Roman"/>
          <w:sz w:val="24"/>
          <w:szCs w:val="24"/>
        </w:rPr>
        <w:t>ecanjem tetive miši</w:t>
      </w:r>
      <w:r>
        <w:rPr>
          <w:rFonts w:ascii="Times New Roman" w:eastAsia="Times New Roman" w:hAnsi="Times New Roman" w:cs="Times New Roman"/>
          <w:sz w:val="24"/>
          <w:szCs w:val="24"/>
        </w:rPr>
        <w:t>ća sternokleidomastoideusa. To</w:t>
      </w:r>
      <w:r w:rsidRPr="005456ED">
        <w:rPr>
          <w:rFonts w:ascii="Times New Roman" w:eastAsia="Times New Roman" w:hAnsi="Times New Roman" w:cs="Times New Roman"/>
          <w:sz w:val="24"/>
          <w:szCs w:val="24"/>
        </w:rPr>
        <w:t xml:space="preserve">kom 18. </w:t>
      </w:r>
      <w:r>
        <w:rPr>
          <w:rFonts w:ascii="Times New Roman" w:eastAsia="Times New Roman" w:hAnsi="Times New Roman" w:cs="Times New Roman"/>
          <w:sz w:val="24"/>
          <w:szCs w:val="24"/>
        </w:rPr>
        <w:t xml:space="preserve">veka broj izvedenih zahvata </w:t>
      </w:r>
      <w:r w:rsidRPr="005456ED">
        <w:rPr>
          <w:rFonts w:ascii="Times New Roman" w:eastAsia="Times New Roman" w:hAnsi="Times New Roman" w:cs="Times New Roman"/>
          <w:sz w:val="24"/>
          <w:szCs w:val="24"/>
        </w:rPr>
        <w:t xml:space="preserve">tenotomije bio je sve manji, </w:t>
      </w:r>
      <w:r>
        <w:rPr>
          <w:rFonts w:ascii="Times New Roman" w:eastAsia="Times New Roman" w:hAnsi="Times New Roman" w:cs="Times New Roman"/>
          <w:sz w:val="24"/>
          <w:szCs w:val="24"/>
        </w:rPr>
        <w:t>ali</w:t>
      </w:r>
      <w:r w:rsidRPr="005456ED">
        <w:rPr>
          <w:rFonts w:ascii="Times New Roman" w:eastAsia="Times New Roman" w:hAnsi="Times New Roman" w:cs="Times New Roman"/>
          <w:sz w:val="24"/>
          <w:szCs w:val="24"/>
        </w:rPr>
        <w:t xml:space="preserve"> potreba operativnih intervencija k</w:t>
      </w:r>
      <w:r>
        <w:rPr>
          <w:rFonts w:ascii="Times New Roman" w:eastAsia="Times New Roman" w:hAnsi="Times New Roman" w:cs="Times New Roman"/>
          <w:sz w:val="24"/>
          <w:szCs w:val="24"/>
        </w:rPr>
        <w:t xml:space="preserve">od tortikolisa bila je sve veća </w:t>
      </w:r>
      <w:r w:rsidRPr="005456ED">
        <w:rPr>
          <w:rFonts w:ascii="Times New Roman" w:eastAsia="Times New Roman" w:hAnsi="Times New Roman" w:cs="Times New Roman"/>
          <w:sz w:val="24"/>
          <w:szCs w:val="24"/>
        </w:rPr>
        <w:t xml:space="preserve">početkom 19. </w:t>
      </w:r>
      <w:r>
        <w:rPr>
          <w:rFonts w:ascii="Times New Roman" w:eastAsia="Times New Roman" w:hAnsi="Times New Roman" w:cs="Times New Roman"/>
          <w:sz w:val="24"/>
          <w:szCs w:val="24"/>
        </w:rPr>
        <w:t>veka, kad je francuski h</w:t>
      </w:r>
      <w:r w:rsidRPr="005456ED">
        <w:rPr>
          <w:rFonts w:ascii="Times New Roman" w:eastAsia="Times New Roman" w:hAnsi="Times New Roman" w:cs="Times New Roman"/>
          <w:sz w:val="24"/>
          <w:szCs w:val="24"/>
        </w:rPr>
        <w:t>irurg Baron Dupuytren pokušavao usavrštiti taj zahvat</w:t>
      </w:r>
      <w:r>
        <w:rPr>
          <w:rFonts w:ascii="Times New Roman" w:eastAsia="Times New Roman" w:hAnsi="Times New Roman" w:cs="Times New Roman"/>
          <w:sz w:val="24"/>
          <w:szCs w:val="24"/>
        </w:rPr>
        <w:t>.</w:t>
      </w:r>
    </w:p>
    <w:p w:rsidR="005456ED" w:rsidRDefault="005456ED" w:rsidP="005456ED">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Konzervativan način l</w:t>
      </w:r>
      <w:r w:rsidRPr="005456ED">
        <w:rPr>
          <w:rFonts w:ascii="Times New Roman" w:eastAsia="Times New Roman" w:hAnsi="Times New Roman" w:cs="Times New Roman"/>
          <w:sz w:val="24"/>
          <w:szCs w:val="24"/>
        </w:rPr>
        <w:t>ečenja ove anomalije nejasne etiologije pojavio se zn</w:t>
      </w:r>
      <w:r>
        <w:rPr>
          <w:rFonts w:ascii="Times New Roman" w:eastAsia="Times New Roman" w:hAnsi="Times New Roman" w:cs="Times New Roman"/>
          <w:sz w:val="24"/>
          <w:szCs w:val="24"/>
        </w:rPr>
        <w:t>atno kasnije od hirurškog l</w:t>
      </w:r>
      <w:r w:rsidRPr="005456ED">
        <w:rPr>
          <w:rFonts w:ascii="Times New Roman" w:eastAsia="Times New Roman" w:hAnsi="Times New Roman" w:cs="Times New Roman"/>
          <w:sz w:val="24"/>
          <w:szCs w:val="24"/>
        </w:rPr>
        <w:t xml:space="preserve">ečenja. Danas se </w:t>
      </w:r>
      <w:r>
        <w:rPr>
          <w:rFonts w:ascii="Times New Roman" w:eastAsia="Times New Roman" w:hAnsi="Times New Roman" w:cs="Times New Roman"/>
          <w:sz w:val="24"/>
          <w:szCs w:val="24"/>
        </w:rPr>
        <w:t>više preferira konzervativno lečenje koje uključuje primenu lečenja pokretom zajedno s korišćenjem sa</w:t>
      </w:r>
      <w:r w:rsidRPr="005456ED">
        <w:rPr>
          <w:rFonts w:ascii="Times New Roman" w:eastAsia="Times New Roman" w:hAnsi="Times New Roman" w:cs="Times New Roman"/>
          <w:sz w:val="24"/>
          <w:szCs w:val="24"/>
        </w:rPr>
        <w:t>vremeno modifi</w:t>
      </w:r>
      <w:r>
        <w:rPr>
          <w:rFonts w:ascii="Times New Roman" w:eastAsia="Times New Roman" w:hAnsi="Times New Roman" w:cs="Times New Roman"/>
          <w:sz w:val="24"/>
          <w:szCs w:val="24"/>
        </w:rPr>
        <w:t>fikovanih ovratnika. Ova metoda dinamičkog l</w:t>
      </w:r>
      <w:r w:rsidRPr="005456ED">
        <w:rPr>
          <w:rFonts w:ascii="Times New Roman" w:eastAsia="Times New Roman" w:hAnsi="Times New Roman" w:cs="Times New Roman"/>
          <w:sz w:val="24"/>
          <w:szCs w:val="24"/>
        </w:rPr>
        <w:t>e</w:t>
      </w:r>
      <w:r>
        <w:rPr>
          <w:rFonts w:ascii="Times New Roman" w:eastAsia="Times New Roman" w:hAnsi="Times New Roman" w:cs="Times New Roman"/>
          <w:sz w:val="24"/>
          <w:szCs w:val="24"/>
        </w:rPr>
        <w:t>čenja znatno je napredovala to</w:t>
      </w:r>
      <w:r w:rsidRPr="005456ED">
        <w:rPr>
          <w:rFonts w:ascii="Times New Roman" w:eastAsia="Times New Roman" w:hAnsi="Times New Roman" w:cs="Times New Roman"/>
          <w:sz w:val="24"/>
          <w:szCs w:val="24"/>
        </w:rPr>
        <w:t>kom godina. Uz to,</w:t>
      </w:r>
      <w:r>
        <w:rPr>
          <w:rFonts w:ascii="Times New Roman" w:eastAsia="Times New Roman" w:hAnsi="Times New Roman" w:cs="Times New Roman"/>
          <w:sz w:val="24"/>
          <w:szCs w:val="24"/>
        </w:rPr>
        <w:t xml:space="preserve"> brojni istraživači su došli do saznanja da uspeh lečenja za</w:t>
      </w:r>
      <w:r w:rsidRPr="005456ED">
        <w:rPr>
          <w:rFonts w:ascii="Times New Roman" w:eastAsia="Times New Roman" w:hAnsi="Times New Roman" w:cs="Times New Roman"/>
          <w:sz w:val="24"/>
          <w:szCs w:val="24"/>
        </w:rPr>
        <w:t>visi o</w:t>
      </w:r>
      <w:r>
        <w:rPr>
          <w:rFonts w:ascii="Times New Roman" w:eastAsia="Times New Roman" w:hAnsi="Times New Roman" w:cs="Times New Roman"/>
          <w:sz w:val="24"/>
          <w:szCs w:val="24"/>
        </w:rPr>
        <w:t>d rane dijagnostike</w:t>
      </w:r>
      <w:r w:rsidRPr="005456ED">
        <w:rPr>
          <w:rFonts w:ascii="Times New Roman" w:eastAsia="Times New Roman" w:hAnsi="Times New Roman" w:cs="Times New Roman"/>
          <w:sz w:val="24"/>
          <w:szCs w:val="24"/>
        </w:rPr>
        <w:t xml:space="preserve"> i o</w:t>
      </w:r>
      <w:r>
        <w:rPr>
          <w:rFonts w:ascii="Times New Roman" w:eastAsia="Times New Roman" w:hAnsi="Times New Roman" w:cs="Times New Roman"/>
          <w:sz w:val="24"/>
          <w:szCs w:val="24"/>
        </w:rPr>
        <w:t>d pravilnog načina konzervativnog l</w:t>
      </w:r>
      <w:r w:rsidRPr="005456ED">
        <w:rPr>
          <w:rFonts w:ascii="Times New Roman" w:eastAsia="Times New Roman" w:hAnsi="Times New Roman" w:cs="Times New Roman"/>
          <w:sz w:val="24"/>
          <w:szCs w:val="24"/>
        </w:rPr>
        <w:t>ečenja koji može ispraviti d</w:t>
      </w:r>
      <w:r>
        <w:rPr>
          <w:rFonts w:ascii="Times New Roman" w:eastAsia="Times New Roman" w:hAnsi="Times New Roman" w:cs="Times New Roman"/>
          <w:sz w:val="24"/>
          <w:szCs w:val="24"/>
        </w:rPr>
        <w:t>eformitet u roku od godinu i po.</w:t>
      </w:r>
    </w:p>
    <w:p w:rsidR="005456ED" w:rsidRDefault="005456ED" w:rsidP="005456ED">
      <w:pPr>
        <w:spacing w:before="100" w:beforeAutospacing="1" w:after="100" w:afterAutospacing="1"/>
        <w:jc w:val="both"/>
        <w:rPr>
          <w:rFonts w:ascii="Times New Roman" w:eastAsia="Times New Roman" w:hAnsi="Times New Roman" w:cs="Times New Roman"/>
          <w:sz w:val="24"/>
          <w:szCs w:val="24"/>
        </w:rPr>
      </w:pPr>
      <w:r w:rsidRPr="005456ED">
        <w:rPr>
          <w:rFonts w:ascii="Times New Roman" w:eastAsia="Times New Roman" w:hAnsi="Times New Roman" w:cs="Times New Roman"/>
          <w:noProof/>
          <w:sz w:val="24"/>
          <w:szCs w:val="24"/>
        </w:rPr>
        <w:drawing>
          <wp:anchor distT="0" distB="0" distL="114300" distR="114300" simplePos="0" relativeHeight="251649536" behindDoc="1" locked="0" layoutInCell="1" allowOverlap="1">
            <wp:simplePos x="0" y="0"/>
            <wp:positionH relativeFrom="column">
              <wp:posOffset>1323975</wp:posOffset>
            </wp:positionH>
            <wp:positionV relativeFrom="paragraph">
              <wp:posOffset>11430</wp:posOffset>
            </wp:positionV>
            <wp:extent cx="3006090" cy="2000250"/>
            <wp:effectExtent l="19050" t="0" r="3810" b="0"/>
            <wp:wrapTight wrapText="bothSides">
              <wp:wrapPolygon edited="0">
                <wp:start x="-137" y="0"/>
                <wp:lineTo x="-137" y="21394"/>
                <wp:lineTo x="21627" y="21394"/>
                <wp:lineTo x="21627" y="0"/>
                <wp:lineTo x="-137" y="0"/>
              </wp:wrapPolygon>
            </wp:wrapTight>
            <wp:docPr id="2" name="Picture 2" descr="Tortícolis congénita, qué es, síntomas, causas y trat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tícolis congénita, qué es, síntomas, causas y tratamien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6090" cy="2000250"/>
                    </a:xfrm>
                    <a:prstGeom prst="rect">
                      <a:avLst/>
                    </a:prstGeom>
                    <a:noFill/>
                    <a:ln>
                      <a:noFill/>
                    </a:ln>
                  </pic:spPr>
                </pic:pic>
              </a:graphicData>
            </a:graphic>
          </wp:anchor>
        </w:drawing>
      </w:r>
    </w:p>
    <w:p w:rsidR="005456ED" w:rsidRDefault="005456ED" w:rsidP="005456ED">
      <w:pPr>
        <w:spacing w:before="100" w:beforeAutospacing="1" w:after="100" w:afterAutospacing="1"/>
        <w:jc w:val="both"/>
        <w:rPr>
          <w:rFonts w:ascii="Times New Roman" w:eastAsia="Times New Roman" w:hAnsi="Times New Roman" w:cs="Times New Roman"/>
          <w:sz w:val="24"/>
          <w:szCs w:val="24"/>
        </w:rPr>
      </w:pPr>
    </w:p>
    <w:p w:rsidR="005456ED" w:rsidRDefault="005456ED" w:rsidP="005456ED">
      <w:pPr>
        <w:spacing w:before="100" w:beforeAutospacing="1" w:after="100" w:afterAutospacing="1"/>
        <w:jc w:val="both"/>
        <w:rPr>
          <w:rFonts w:ascii="Times New Roman" w:eastAsia="Times New Roman" w:hAnsi="Times New Roman" w:cs="Times New Roman"/>
          <w:sz w:val="24"/>
          <w:szCs w:val="24"/>
        </w:rPr>
      </w:pPr>
    </w:p>
    <w:p w:rsidR="005456ED" w:rsidRPr="005456ED" w:rsidRDefault="005456ED" w:rsidP="005456ED">
      <w:pPr>
        <w:spacing w:before="100" w:beforeAutospacing="1" w:after="100" w:afterAutospacing="1"/>
        <w:jc w:val="both"/>
        <w:rPr>
          <w:rFonts w:ascii="Times New Roman" w:eastAsia="Times New Roman" w:hAnsi="Times New Roman" w:cs="Times New Roman"/>
          <w:sz w:val="24"/>
          <w:szCs w:val="24"/>
        </w:rPr>
      </w:pPr>
    </w:p>
    <w:p w:rsidR="005456ED" w:rsidRDefault="005456ED" w:rsidP="008155AE">
      <w:pPr>
        <w:spacing w:before="100" w:beforeAutospacing="1" w:after="100" w:afterAutospacing="1"/>
        <w:rPr>
          <w:rFonts w:ascii="Times New Roman" w:eastAsia="Times New Roman" w:hAnsi="Times New Roman" w:cs="Times New Roman"/>
          <w:sz w:val="24"/>
          <w:szCs w:val="24"/>
        </w:rPr>
      </w:pPr>
    </w:p>
    <w:p w:rsidR="005456ED" w:rsidRDefault="005456ED" w:rsidP="008155AE">
      <w:pPr>
        <w:spacing w:before="100" w:beforeAutospacing="1" w:after="100" w:afterAutospacing="1"/>
        <w:rPr>
          <w:rFonts w:ascii="Times New Roman" w:eastAsia="Times New Roman" w:hAnsi="Times New Roman" w:cs="Times New Roman"/>
          <w:sz w:val="24"/>
          <w:szCs w:val="24"/>
        </w:rPr>
      </w:pPr>
    </w:p>
    <w:p w:rsidR="009A1474" w:rsidRPr="009A1474" w:rsidRDefault="009A1474" w:rsidP="008155AE">
      <w:pPr>
        <w:spacing w:before="100" w:beforeAutospacing="1" w:after="100" w:afterAutospacing="1"/>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lastRenderedPageBreak/>
        <w:t>U odnosu na etiologiju tortikolis u dečjem uzrastu može se podeliti u 3 velike grupe.</w:t>
      </w:r>
    </w:p>
    <w:p w:rsidR="009A1474" w:rsidRPr="00155274" w:rsidRDefault="009A1474" w:rsidP="009A1474">
      <w:pPr>
        <w:numPr>
          <w:ilvl w:val="0"/>
          <w:numId w:val="1"/>
        </w:numPr>
        <w:spacing w:before="100" w:beforeAutospacing="1" w:after="100" w:afterAutospacing="1"/>
        <w:rPr>
          <w:rFonts w:ascii="Times New Roman" w:eastAsia="Times New Roman" w:hAnsi="Times New Roman" w:cs="Times New Roman"/>
          <w:sz w:val="24"/>
          <w:szCs w:val="24"/>
        </w:rPr>
      </w:pPr>
      <w:r w:rsidRPr="00155274">
        <w:rPr>
          <w:rFonts w:ascii="Times New Roman" w:eastAsia="Times New Roman" w:hAnsi="Times New Roman" w:cs="Times New Roman"/>
          <w:b/>
          <w:i/>
          <w:sz w:val="24"/>
          <w:szCs w:val="24"/>
          <w:u w:val="single"/>
        </w:rPr>
        <w:t xml:space="preserve">Tortikolis </w:t>
      </w:r>
      <w:r w:rsidR="00155274">
        <w:rPr>
          <w:rFonts w:ascii="Times New Roman" w:eastAsia="Times New Roman" w:hAnsi="Times New Roman" w:cs="Times New Roman"/>
          <w:b/>
          <w:i/>
          <w:sz w:val="24"/>
          <w:szCs w:val="24"/>
          <w:u w:val="single"/>
        </w:rPr>
        <w:t>uzrokovan lokalnim poremećajima</w:t>
      </w:r>
    </w:p>
    <w:p w:rsidR="009A1474" w:rsidRPr="009A1474" w:rsidRDefault="009A1474" w:rsidP="009A1474">
      <w:pPr>
        <w:numPr>
          <w:ilvl w:val="0"/>
          <w:numId w:val="2"/>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kongenitalni uzroci kao što su mišićni tortikolis, hipertrofija ili odsustvo cervikalne muskulature, spina bifida, hemivertebra i Arnold-Chiari sindrom, atlanto-okcipitalna subluksacija, atlanto-aksijalna subluksacija, kongenitalna cervikalna skolioza, Klippel-Feilov sindrom, Sprengelov deformitet,</w:t>
      </w:r>
    </w:p>
    <w:p w:rsidR="009A1474" w:rsidRPr="009A1474" w:rsidRDefault="009A1474" w:rsidP="009A1474">
      <w:pPr>
        <w:numPr>
          <w:ilvl w:val="0"/>
          <w:numId w:val="2"/>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otolaringološki uzroci – vestibularna disfunkcija, otitis media, cervikalni adenitis, retrofaringealni absces i mastoiditis,</w:t>
      </w:r>
    </w:p>
    <w:p w:rsidR="009A1474" w:rsidRPr="009A1474" w:rsidRDefault="009A1474" w:rsidP="009A1474">
      <w:pPr>
        <w:numPr>
          <w:ilvl w:val="0"/>
          <w:numId w:val="2"/>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ezofagealni refluks,</w:t>
      </w:r>
    </w:p>
    <w:p w:rsidR="009A1474" w:rsidRPr="009A1474" w:rsidRDefault="009A1474" w:rsidP="009A1474">
      <w:pPr>
        <w:numPr>
          <w:ilvl w:val="0"/>
          <w:numId w:val="2"/>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tumor kičmene moždine,</w:t>
      </w:r>
    </w:p>
    <w:p w:rsidR="009A1474" w:rsidRPr="009A1474" w:rsidRDefault="009A1474" w:rsidP="009A1474">
      <w:pPr>
        <w:numPr>
          <w:ilvl w:val="0"/>
          <w:numId w:val="2"/>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trauma koja je uzrokavana porođajnom tpovredom, cervikalne frakture ili dislokacije i fraktura klavikule</w:t>
      </w:r>
    </w:p>
    <w:p w:rsidR="009A1474" w:rsidRPr="009A1474" w:rsidRDefault="004006B5" w:rsidP="009A1474">
      <w:pPr>
        <w:numPr>
          <w:ilvl w:val="0"/>
          <w:numId w:val="2"/>
        </w:numPr>
        <w:spacing w:before="100" w:beforeAutospacing="1" w:after="100" w:afterAutospacing="1"/>
        <w:jc w:val="both"/>
        <w:rPr>
          <w:rFonts w:ascii="Times New Roman" w:eastAsia="Times New Roman" w:hAnsi="Times New Roman" w:cs="Times New Roman"/>
          <w:sz w:val="24"/>
          <w:szCs w:val="24"/>
        </w:rPr>
      </w:pPr>
      <w:r w:rsidRPr="004006B5">
        <w:rPr>
          <w:rFonts w:ascii="Times New Roman" w:eastAsia="Times New Roman" w:hAnsi="Times New Roman" w:cs="Times New Roman"/>
          <w:noProof/>
          <w:sz w:val="24"/>
          <w:szCs w:val="24"/>
        </w:rPr>
        <w:drawing>
          <wp:anchor distT="0" distB="0" distL="114300" distR="114300" simplePos="0" relativeHeight="251650560" behindDoc="1" locked="0" layoutInCell="1" allowOverlap="1">
            <wp:simplePos x="0" y="0"/>
            <wp:positionH relativeFrom="margin">
              <wp:align>right</wp:align>
            </wp:positionH>
            <wp:positionV relativeFrom="paragraph">
              <wp:posOffset>76200</wp:posOffset>
            </wp:positionV>
            <wp:extent cx="2004060" cy="2004060"/>
            <wp:effectExtent l="0" t="0" r="0" b="0"/>
            <wp:wrapTight wrapText="bothSides">
              <wp:wrapPolygon edited="0">
                <wp:start x="0" y="0"/>
                <wp:lineTo x="0" y="21354"/>
                <wp:lineTo x="21354" y="21354"/>
                <wp:lineTo x="21354" y="0"/>
                <wp:lineTo x="0" y="0"/>
              </wp:wrapPolygon>
            </wp:wrapTight>
            <wp:docPr id="4" name="Picture 4" descr="Torticollis (Wryneck): Symptoms, Causes &amp;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ticollis (Wryneck): Symptoms, Causes &amp; Treat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anchor>
        </w:drawing>
      </w:r>
      <w:r w:rsidR="009A1474" w:rsidRPr="009A1474">
        <w:rPr>
          <w:rFonts w:ascii="Times New Roman" w:eastAsia="Times New Roman" w:hAnsi="Times New Roman" w:cs="Times New Roman"/>
          <w:sz w:val="24"/>
          <w:szCs w:val="24"/>
        </w:rPr>
        <w:t>juvenilni reumatoidni artritis.</w:t>
      </w:r>
    </w:p>
    <w:p w:rsidR="009A1474" w:rsidRPr="00155274" w:rsidRDefault="009A1474" w:rsidP="009A1474">
      <w:pPr>
        <w:numPr>
          <w:ilvl w:val="0"/>
          <w:numId w:val="3"/>
        </w:numPr>
        <w:spacing w:before="100" w:beforeAutospacing="1" w:after="100" w:afterAutospacing="1"/>
        <w:jc w:val="both"/>
        <w:rPr>
          <w:rFonts w:ascii="Times New Roman" w:eastAsia="Times New Roman" w:hAnsi="Times New Roman" w:cs="Times New Roman"/>
          <w:b/>
          <w:i/>
          <w:sz w:val="24"/>
          <w:szCs w:val="24"/>
        </w:rPr>
      </w:pPr>
      <w:r w:rsidRPr="00155274">
        <w:rPr>
          <w:rFonts w:ascii="Times New Roman" w:eastAsia="Times New Roman" w:hAnsi="Times New Roman" w:cs="Times New Roman"/>
          <w:b/>
          <w:i/>
          <w:sz w:val="24"/>
          <w:szCs w:val="24"/>
          <w:u w:val="single"/>
        </w:rPr>
        <w:t>Tort</w:t>
      </w:r>
      <w:r w:rsidR="00155274" w:rsidRPr="00155274">
        <w:rPr>
          <w:rFonts w:ascii="Times New Roman" w:eastAsia="Times New Roman" w:hAnsi="Times New Roman" w:cs="Times New Roman"/>
          <w:b/>
          <w:i/>
          <w:sz w:val="24"/>
          <w:szCs w:val="24"/>
          <w:u w:val="single"/>
        </w:rPr>
        <w:t>ikolis kompenzatorne etiologije</w:t>
      </w:r>
    </w:p>
    <w:p w:rsidR="009A1474" w:rsidRPr="009A1474" w:rsidRDefault="009A1474" w:rsidP="009A1474">
      <w:pPr>
        <w:numPr>
          <w:ilvl w:val="0"/>
          <w:numId w:val="4"/>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strabizam sa parezom IV kranijalnog živca,</w:t>
      </w:r>
    </w:p>
    <w:p w:rsidR="009A1474" w:rsidRPr="009A1474" w:rsidRDefault="009A1474" w:rsidP="009A1474">
      <w:pPr>
        <w:numPr>
          <w:ilvl w:val="0"/>
          <w:numId w:val="4"/>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kongenitalni nistagmus,</w:t>
      </w:r>
    </w:p>
    <w:p w:rsidR="009A1474" w:rsidRPr="009A1474" w:rsidRDefault="009A1474" w:rsidP="009A1474">
      <w:pPr>
        <w:numPr>
          <w:ilvl w:val="0"/>
          <w:numId w:val="4"/>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tumor u zadnjoj lobanjskoj jami.</w:t>
      </w:r>
    </w:p>
    <w:p w:rsidR="009A1474" w:rsidRPr="00155274" w:rsidRDefault="009A1474" w:rsidP="009A1474">
      <w:pPr>
        <w:numPr>
          <w:ilvl w:val="0"/>
          <w:numId w:val="5"/>
        </w:numPr>
        <w:spacing w:before="100" w:beforeAutospacing="1" w:after="100" w:afterAutospacing="1"/>
        <w:jc w:val="both"/>
        <w:rPr>
          <w:rFonts w:ascii="Times New Roman" w:eastAsia="Times New Roman" w:hAnsi="Times New Roman" w:cs="Times New Roman"/>
          <w:b/>
          <w:i/>
          <w:sz w:val="24"/>
          <w:szCs w:val="24"/>
        </w:rPr>
      </w:pPr>
      <w:r w:rsidRPr="00155274">
        <w:rPr>
          <w:rFonts w:ascii="Times New Roman" w:eastAsia="Times New Roman" w:hAnsi="Times New Roman" w:cs="Times New Roman"/>
          <w:b/>
          <w:i/>
          <w:sz w:val="24"/>
          <w:szCs w:val="24"/>
          <w:u w:val="single"/>
        </w:rPr>
        <w:t>Tortikolis centralne etiologije</w:t>
      </w:r>
    </w:p>
    <w:p w:rsidR="009A1474" w:rsidRPr="009A1474" w:rsidRDefault="009A1474" w:rsidP="009A1474">
      <w:pPr>
        <w:numPr>
          <w:ilvl w:val="0"/>
          <w:numId w:val="6"/>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distonija,</w:t>
      </w:r>
    </w:p>
    <w:p w:rsidR="009A1474" w:rsidRPr="009A1474" w:rsidRDefault="009A1474" w:rsidP="009A1474">
      <w:pPr>
        <w:numPr>
          <w:ilvl w:val="0"/>
          <w:numId w:val="6"/>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cerebralna paraliza.</w:t>
      </w:r>
    </w:p>
    <w:p w:rsidR="008155AE" w:rsidRPr="005456ED" w:rsidRDefault="008155AE" w:rsidP="005456ED">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Može se javiti u detinjstvu ili posl</w:t>
      </w:r>
      <w:r w:rsidRPr="008155AE">
        <w:rPr>
          <w:rFonts w:ascii="Times New Roman" w:eastAsia="Times New Roman" w:hAnsi="Times New Roman" w:cs="Times New Roman"/>
          <w:sz w:val="24"/>
          <w:szCs w:val="24"/>
        </w:rPr>
        <w:t>e četrdesete godine života.</w:t>
      </w:r>
      <w:r w:rsidR="005456ED">
        <w:rPr>
          <w:rFonts w:ascii="Times New Roman" w:eastAsia="Times New Roman" w:hAnsi="Times New Roman" w:cs="Times New Roman"/>
          <w:sz w:val="24"/>
          <w:szCs w:val="24"/>
        </w:rPr>
        <w:t>N</w:t>
      </w:r>
      <w:r w:rsidR="005456ED" w:rsidRPr="005456ED">
        <w:rPr>
          <w:rFonts w:ascii="Times New Roman" w:eastAsia="Times New Roman" w:hAnsi="Times New Roman" w:cs="Times New Roman"/>
          <w:sz w:val="24"/>
          <w:szCs w:val="24"/>
        </w:rPr>
        <w:t xml:space="preserve">ajveći broj tortikolisa otkriva se </w:t>
      </w:r>
      <w:r w:rsidR="005456ED">
        <w:rPr>
          <w:rFonts w:ascii="Times New Roman" w:eastAsia="Times New Roman" w:hAnsi="Times New Roman" w:cs="Times New Roman"/>
          <w:sz w:val="24"/>
          <w:szCs w:val="24"/>
        </w:rPr>
        <w:t xml:space="preserve">od trećenedelje do trećeg meseca detetovog </w:t>
      </w:r>
      <w:r w:rsidR="005456ED" w:rsidRPr="005456ED">
        <w:rPr>
          <w:rFonts w:ascii="Times New Roman" w:eastAsia="Times New Roman" w:hAnsi="Times New Roman" w:cs="Times New Roman"/>
          <w:sz w:val="24"/>
          <w:szCs w:val="24"/>
        </w:rPr>
        <w:t>života.</w:t>
      </w:r>
    </w:p>
    <w:p w:rsidR="009A1474" w:rsidRPr="001552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Najčešći oblik tortikolisa u ranom dečjem uzrastu pripada grupi tortikolisa uzrokovanih lokalnim poremećajima na mišićima vrata. Ovi  </w:t>
      </w:r>
      <w:r w:rsidRPr="00155274">
        <w:rPr>
          <w:rFonts w:ascii="Times New Roman" w:eastAsia="Times New Roman" w:hAnsi="Times New Roman" w:cs="Times New Roman"/>
          <w:bCs/>
          <w:iCs/>
          <w:sz w:val="24"/>
          <w:szCs w:val="24"/>
        </w:rPr>
        <w:t xml:space="preserve">kongenitalni  tortikolisi </w:t>
      </w:r>
      <w:r w:rsidRPr="00155274">
        <w:rPr>
          <w:rFonts w:ascii="Times New Roman" w:eastAsia="Times New Roman" w:hAnsi="Times New Roman" w:cs="Times New Roman"/>
          <w:sz w:val="24"/>
          <w:szCs w:val="24"/>
        </w:rPr>
        <w:t> dele se na:</w:t>
      </w:r>
    </w:p>
    <w:p w:rsidR="009A1474" w:rsidRPr="00155274" w:rsidRDefault="009A1474" w:rsidP="009A1474">
      <w:pPr>
        <w:numPr>
          <w:ilvl w:val="0"/>
          <w:numId w:val="7"/>
        </w:numPr>
        <w:spacing w:before="100" w:beforeAutospacing="1" w:after="100" w:afterAutospacing="1"/>
        <w:jc w:val="both"/>
        <w:rPr>
          <w:rFonts w:ascii="Times New Roman" w:eastAsia="Times New Roman" w:hAnsi="Times New Roman" w:cs="Times New Roman"/>
          <w:sz w:val="24"/>
          <w:szCs w:val="24"/>
        </w:rPr>
      </w:pPr>
      <w:r w:rsidRPr="00155274">
        <w:rPr>
          <w:rFonts w:ascii="Times New Roman" w:eastAsia="Times New Roman" w:hAnsi="Times New Roman" w:cs="Times New Roman"/>
          <w:bCs/>
          <w:iCs/>
          <w:sz w:val="24"/>
          <w:szCs w:val="24"/>
        </w:rPr>
        <w:t xml:space="preserve">mišićni i </w:t>
      </w:r>
    </w:p>
    <w:p w:rsidR="009A1474" w:rsidRPr="00155274" w:rsidRDefault="009A1474" w:rsidP="009A1474">
      <w:pPr>
        <w:numPr>
          <w:ilvl w:val="0"/>
          <w:numId w:val="7"/>
        </w:numPr>
        <w:spacing w:before="100" w:beforeAutospacing="1" w:after="100" w:afterAutospacing="1"/>
        <w:jc w:val="both"/>
        <w:rPr>
          <w:rFonts w:ascii="Times New Roman" w:eastAsia="Times New Roman" w:hAnsi="Times New Roman" w:cs="Times New Roman"/>
          <w:sz w:val="24"/>
          <w:szCs w:val="24"/>
        </w:rPr>
      </w:pPr>
      <w:r w:rsidRPr="00155274">
        <w:rPr>
          <w:rFonts w:ascii="Times New Roman" w:eastAsia="Times New Roman" w:hAnsi="Times New Roman" w:cs="Times New Roman"/>
          <w:bCs/>
          <w:iCs/>
          <w:sz w:val="24"/>
          <w:szCs w:val="24"/>
        </w:rPr>
        <w:t>posturalni tortikolis.</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Kongenitalni mišićni tortikolis nastaje zbog unilateralne fibroze ili skraćenja m. strenocleidomastoideusa (SCM-a) i drugih struktura vrata što za posledicu ima lateralnu fleksiju glave na jednu stranu, a brada odnosno lice je okrenuto na suprotnu stranu.</w:t>
      </w:r>
    </w:p>
    <w:p w:rsidR="00152291" w:rsidRDefault="00152291" w:rsidP="009A1474">
      <w:pPr>
        <w:spacing w:before="100" w:beforeAutospacing="1" w:after="100" w:afterAutospacing="1"/>
        <w:jc w:val="both"/>
        <w:rPr>
          <w:rFonts w:ascii="Times New Roman" w:eastAsia="Times New Roman" w:hAnsi="Times New Roman" w:cs="Times New Roman"/>
          <w:b/>
          <w:i/>
          <w:sz w:val="24"/>
          <w:szCs w:val="24"/>
          <w:u w:val="single"/>
        </w:rPr>
      </w:pPr>
    </w:p>
    <w:p w:rsidR="009A1474" w:rsidRPr="009A1474" w:rsidRDefault="00B91153" w:rsidP="009A1474">
      <w:p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i/>
          <w:color w:val="C00000"/>
          <w:sz w:val="24"/>
          <w:szCs w:val="24"/>
          <w:u w:val="single"/>
        </w:rPr>
        <w:lastRenderedPageBreak/>
        <w:t>EPIDEMIOLOGIJA</w:t>
      </w:r>
      <w:r w:rsidR="009A1474" w:rsidRPr="009A1474">
        <w:rPr>
          <w:rFonts w:ascii="Times New Roman" w:eastAsia="Times New Roman" w:hAnsi="Times New Roman" w:cs="Times New Roman"/>
          <w:sz w:val="24"/>
          <w:szCs w:val="24"/>
        </w:rPr>
        <w:t>-</w:t>
      </w:r>
      <w:r w:rsidR="00800D41">
        <w:rPr>
          <w:rFonts w:ascii="Times New Roman" w:eastAsia="Times New Roman" w:hAnsi="Times New Roman" w:cs="Times New Roman"/>
          <w:sz w:val="24"/>
          <w:szCs w:val="24"/>
        </w:rPr>
        <w:t xml:space="preserve"> </w:t>
      </w:r>
      <w:r w:rsidR="009A1474" w:rsidRPr="009A1474">
        <w:rPr>
          <w:rFonts w:ascii="Times New Roman" w:eastAsia="Times New Roman" w:hAnsi="Times New Roman" w:cs="Times New Roman"/>
          <w:sz w:val="24"/>
          <w:szCs w:val="24"/>
        </w:rPr>
        <w:t xml:space="preserve">primarni mišićni tortikolis (Torticollis myogenes) je posledica fibroznih promena na m. sternocleidomastoideusu (m. SCM-u). </w:t>
      </w:r>
      <w:r w:rsidR="009A1474" w:rsidRPr="004006B5">
        <w:rPr>
          <w:rFonts w:ascii="Times New Roman" w:eastAsia="Times New Roman" w:hAnsi="Times New Roman" w:cs="Times New Roman"/>
          <w:iCs/>
          <w:sz w:val="24"/>
          <w:szCs w:val="24"/>
        </w:rPr>
        <w:t>Najčešće se javlja u neonatalnom periodu</w:t>
      </w:r>
      <w:r w:rsidR="004006B5" w:rsidRPr="004006B5">
        <w:rPr>
          <w:rFonts w:ascii="Times New Roman" w:eastAsia="Times New Roman" w:hAnsi="Times New Roman" w:cs="Times New Roman"/>
          <w:iCs/>
          <w:sz w:val="24"/>
          <w:szCs w:val="24"/>
        </w:rPr>
        <w:t xml:space="preserve"> Prosečna starost novorodjenčeta je oko 3 nedelje</w:t>
      </w:r>
      <w:r w:rsidR="009A1474" w:rsidRPr="009A1474">
        <w:rPr>
          <w:rFonts w:ascii="Times New Roman" w:eastAsia="Times New Roman" w:hAnsi="Times New Roman" w:cs="Times New Roman"/>
          <w:sz w:val="24"/>
          <w:szCs w:val="24"/>
        </w:rPr>
        <w:t>., mada se nekada može ispoljiti i kasnije u toku prve godine života deteta. Češće se javlja kod dečaka i to na desnoj strani.</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Kliničko istraživanje kod 48 dece sa kongenitalnim mišićnim tortikolisom ukazuje na povezanost prezentacije ploda na rodjenju i zahvaćene strane. Karlična prezentacija na rodjenju kod teškog stepena tortikolisa prisutna je u 60% slučajeva u poredjenju sa 4% karlične prezentacije u opštoj populaciji.</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Ograničena abdukcija kukova, labavi i nezreli kukovi značajno su više zastupljeni u grupi novorođenčadi sa malpozicijom u odnosu na grupu novorođenčad bez kliničkih znakova malpozicije. Iz tih razloga kod dece u prvoj grupi postoji povećan rizik za pojavu razvojnog poremećaja kuka, što treba imati u vidu prilikom njihovog daljeg praćenja. U retrospektivnoj studiji 277 pacijenata sa dijagnozom kongenitalnog mišićnog tortikolisa  razvojni poremećaj kuka javio se u 10,5% slučajeva.</w:t>
      </w:r>
    </w:p>
    <w:p w:rsidR="00794F9E" w:rsidRDefault="00794F9E" w:rsidP="009A1474">
      <w:pPr>
        <w:spacing w:before="100" w:beforeAutospacing="1" w:after="100" w:afterAutospacing="1"/>
        <w:jc w:val="both"/>
        <w:rPr>
          <w:rFonts w:ascii="Times New Roman" w:eastAsia="Times New Roman" w:hAnsi="Times New Roman" w:cs="Times New Roman"/>
          <w:b/>
          <w:i/>
          <w:sz w:val="24"/>
          <w:szCs w:val="24"/>
          <w:u w:val="single"/>
        </w:rPr>
      </w:pPr>
    </w:p>
    <w:p w:rsidR="009A1474" w:rsidRPr="009A1474" w:rsidRDefault="00794F9E" w:rsidP="009A1474">
      <w:p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i/>
          <w:noProof/>
          <w:color w:val="C00000"/>
          <w:sz w:val="24"/>
          <w:szCs w:val="24"/>
          <w:u w:val="single"/>
        </w:rPr>
        <w:drawing>
          <wp:anchor distT="0" distB="0" distL="114300" distR="114300" simplePos="0" relativeHeight="251660800" behindDoc="1" locked="0" layoutInCell="1" allowOverlap="1">
            <wp:simplePos x="0" y="0"/>
            <wp:positionH relativeFrom="margin">
              <wp:align>right</wp:align>
            </wp:positionH>
            <wp:positionV relativeFrom="paragraph">
              <wp:posOffset>-1905</wp:posOffset>
            </wp:positionV>
            <wp:extent cx="2098040" cy="2433320"/>
            <wp:effectExtent l="0" t="0" r="0" b="5080"/>
            <wp:wrapTight wrapText="bothSides">
              <wp:wrapPolygon edited="0">
                <wp:start x="0" y="0"/>
                <wp:lineTo x="0" y="21476"/>
                <wp:lineTo x="21378" y="21476"/>
                <wp:lineTo x="213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040" cy="2433320"/>
                    </a:xfrm>
                    <a:prstGeom prst="rect">
                      <a:avLst/>
                    </a:prstGeom>
                    <a:noFill/>
                  </pic:spPr>
                </pic:pic>
              </a:graphicData>
            </a:graphic>
          </wp:anchor>
        </w:drawing>
      </w:r>
      <w:r w:rsidR="00B91153" w:rsidRPr="00B91153">
        <w:rPr>
          <w:rFonts w:ascii="Times New Roman" w:eastAsia="Times New Roman" w:hAnsi="Times New Roman" w:cs="Times New Roman"/>
          <w:b/>
          <w:i/>
          <w:color w:val="C00000"/>
          <w:sz w:val="24"/>
          <w:szCs w:val="24"/>
          <w:u w:val="single"/>
        </w:rPr>
        <w:t xml:space="preserve">ETIOLOGIJA </w:t>
      </w:r>
      <w:r w:rsidR="009A1474" w:rsidRPr="00B91153">
        <w:rPr>
          <w:rFonts w:ascii="Times New Roman" w:eastAsia="Times New Roman" w:hAnsi="Times New Roman" w:cs="Times New Roman"/>
          <w:sz w:val="24"/>
          <w:szCs w:val="24"/>
        </w:rPr>
        <w:t>-</w:t>
      </w:r>
      <w:r w:rsidR="00800D41">
        <w:rPr>
          <w:rFonts w:ascii="Times New Roman" w:eastAsia="Times New Roman" w:hAnsi="Times New Roman" w:cs="Times New Roman"/>
          <w:sz w:val="24"/>
          <w:szCs w:val="24"/>
        </w:rPr>
        <w:t xml:space="preserve"> </w:t>
      </w:r>
      <w:r w:rsidR="009A1474" w:rsidRPr="00B91153">
        <w:rPr>
          <w:rFonts w:ascii="Times New Roman" w:eastAsia="Times New Roman" w:hAnsi="Times New Roman" w:cs="Times New Roman"/>
          <w:sz w:val="24"/>
          <w:szCs w:val="24"/>
        </w:rPr>
        <w:t xml:space="preserve">istorijski </w:t>
      </w:r>
      <w:r w:rsidR="009A1474" w:rsidRPr="009A1474">
        <w:rPr>
          <w:rFonts w:ascii="Times New Roman" w:eastAsia="Times New Roman" w:hAnsi="Times New Roman" w:cs="Times New Roman"/>
          <w:sz w:val="24"/>
          <w:szCs w:val="24"/>
        </w:rPr>
        <w:t xml:space="preserve">gledano postoje dve teorije. Po prvoj </w:t>
      </w:r>
      <w:r w:rsidR="009A1474" w:rsidRPr="009A1474">
        <w:rPr>
          <w:rFonts w:ascii="Times New Roman" w:eastAsia="Times New Roman" w:hAnsi="Times New Roman" w:cs="Times New Roman"/>
          <w:i/>
          <w:iCs/>
          <w:sz w:val="24"/>
          <w:szCs w:val="24"/>
        </w:rPr>
        <w:t>„intrauterinoj teoriji“</w:t>
      </w:r>
      <w:r w:rsidR="009A1474" w:rsidRPr="009A1474">
        <w:rPr>
          <w:rFonts w:ascii="Times New Roman" w:eastAsia="Times New Roman" w:hAnsi="Times New Roman" w:cs="Times New Roman"/>
          <w:sz w:val="24"/>
          <w:szCs w:val="24"/>
        </w:rPr>
        <w:t xml:space="preserve"> smatra se da je unilateralno skraćenje m. SCM-a posledica abnormalnog fetalnog položaja. </w:t>
      </w:r>
      <w:r w:rsidR="009A1474" w:rsidRPr="004006B5">
        <w:rPr>
          <w:rFonts w:ascii="Times New Roman" w:eastAsia="Times New Roman" w:hAnsi="Times New Roman" w:cs="Times New Roman"/>
          <w:iCs/>
          <w:sz w:val="24"/>
          <w:szCs w:val="24"/>
        </w:rPr>
        <w:t>Druga teorija zasniva se na čiinjenici da do oštećenja m. SCM-a može doći tokom teškog porodjaja</w:t>
      </w:r>
      <w:r w:rsidR="009A1474" w:rsidRPr="004006B5">
        <w:rPr>
          <w:rFonts w:ascii="Times New Roman" w:eastAsia="Times New Roman" w:hAnsi="Times New Roman" w:cs="Times New Roman"/>
          <w:sz w:val="24"/>
          <w:szCs w:val="24"/>
        </w:rPr>
        <w:t>,</w:t>
      </w:r>
      <w:r w:rsidR="009A1474" w:rsidRPr="009A1474">
        <w:rPr>
          <w:rFonts w:ascii="Times New Roman" w:eastAsia="Times New Roman" w:hAnsi="Times New Roman" w:cs="Times New Roman"/>
          <w:sz w:val="24"/>
          <w:szCs w:val="24"/>
        </w:rPr>
        <w:t xml:space="preserve"> kada dolazi do krvavljenja u mišić,  fibroze hematoma i na kraju kontrakcije.</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Relativno novija istraživanja Davids J. i sar.(1993), ukazuju da odredjeni položaj glave u materici može dovesti do selektivnog oštećenja m. SCM-a i razvoja</w:t>
      </w:r>
      <w:r w:rsidRPr="009A1474">
        <w:rPr>
          <w:rFonts w:ascii="Times New Roman" w:eastAsia="Times New Roman" w:hAnsi="Times New Roman" w:cs="Times New Roman"/>
          <w:i/>
          <w:iCs/>
          <w:sz w:val="24"/>
          <w:szCs w:val="24"/>
        </w:rPr>
        <w:t xml:space="preserve"> „compartment“ sindroma</w:t>
      </w:r>
      <w:r w:rsidRPr="009A1474">
        <w:rPr>
          <w:rFonts w:ascii="Times New Roman" w:eastAsia="Times New Roman" w:hAnsi="Times New Roman" w:cs="Times New Roman"/>
          <w:sz w:val="24"/>
          <w:szCs w:val="24"/>
        </w:rPr>
        <w:t>. Pojava mišićnog tortikolisa kod novorodjenčadi rodjene bez traume u toku porodjaja, kao i kod dece rodjene carskim rezom nesumnjivo upućuje na prenatalne etiološke faktore.</w:t>
      </w:r>
    </w:p>
    <w:p w:rsidR="00794F9E" w:rsidRDefault="00794F9E" w:rsidP="009A1474">
      <w:pPr>
        <w:spacing w:before="100" w:beforeAutospacing="1" w:after="100" w:afterAutospacing="1"/>
        <w:jc w:val="both"/>
        <w:rPr>
          <w:rFonts w:ascii="Times New Roman" w:eastAsia="Times New Roman" w:hAnsi="Times New Roman" w:cs="Times New Roman"/>
          <w:b/>
          <w:i/>
          <w:sz w:val="24"/>
          <w:szCs w:val="24"/>
          <w:u w:val="single"/>
        </w:rPr>
      </w:pPr>
    </w:p>
    <w:p w:rsidR="009A1474" w:rsidRPr="004006B5" w:rsidRDefault="00B91153" w:rsidP="009A1474">
      <w:p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i/>
          <w:color w:val="C00000"/>
          <w:sz w:val="24"/>
          <w:szCs w:val="24"/>
          <w:u w:val="single"/>
        </w:rPr>
        <w:t>PATOFIZIOLOGIJA</w:t>
      </w:r>
      <w:r w:rsidR="009A1474" w:rsidRPr="009A1474">
        <w:rPr>
          <w:rFonts w:ascii="Times New Roman" w:eastAsia="Times New Roman" w:hAnsi="Times New Roman" w:cs="Times New Roman"/>
          <w:sz w:val="24"/>
          <w:szCs w:val="24"/>
        </w:rPr>
        <w:t>-</w:t>
      </w:r>
      <w:r w:rsidR="00800D41">
        <w:rPr>
          <w:rFonts w:ascii="Times New Roman" w:eastAsia="Times New Roman" w:hAnsi="Times New Roman" w:cs="Times New Roman"/>
          <w:sz w:val="24"/>
          <w:szCs w:val="24"/>
        </w:rPr>
        <w:t xml:space="preserve"> </w:t>
      </w:r>
      <w:r w:rsidR="009A1474" w:rsidRPr="009A1474">
        <w:rPr>
          <w:rFonts w:ascii="Times New Roman" w:eastAsia="Times New Roman" w:hAnsi="Times New Roman" w:cs="Times New Roman"/>
          <w:sz w:val="24"/>
          <w:szCs w:val="24"/>
        </w:rPr>
        <w:t>kongenitalni mišićni tortikolis obično se javlja na rodjenju, verovatno kao posledica povrede m. SCM-a. Istezanje vrata tokom porodjaja dovodi do cepanja i krvavljenja u samom mišiću, krv se skuplja unutar fascije i dovodi do lokalnog povećanja pritiska, koji zatim dalje oštećuje mšić jer dolazi do pojave ishemije. Zatim se taj deo mišića zamenjuje fibroznim tkivom i kontrahuje, što ima za posledicu pojavu tortikolisa.</w:t>
      </w:r>
    </w:p>
    <w:p w:rsidR="009A1474" w:rsidRPr="00B91153" w:rsidRDefault="00B91153" w:rsidP="009A1474">
      <w:pPr>
        <w:spacing w:before="100" w:beforeAutospacing="1" w:after="100" w:afterAutospacing="1"/>
        <w:jc w:val="both"/>
        <w:rPr>
          <w:rFonts w:ascii="Times New Roman" w:eastAsia="Times New Roman" w:hAnsi="Times New Roman" w:cs="Times New Roman"/>
          <w:b/>
          <w:i/>
          <w:color w:val="C00000"/>
          <w:sz w:val="24"/>
          <w:szCs w:val="24"/>
          <w:u w:val="single"/>
        </w:rPr>
      </w:pPr>
      <w:r w:rsidRPr="00B91153">
        <w:rPr>
          <w:rFonts w:ascii="Times New Roman" w:eastAsia="Times New Roman" w:hAnsi="Times New Roman" w:cs="Times New Roman"/>
          <w:b/>
          <w:i/>
          <w:color w:val="C00000"/>
          <w:sz w:val="24"/>
          <w:szCs w:val="24"/>
          <w:u w:val="single"/>
        </w:rPr>
        <w:lastRenderedPageBreak/>
        <w:t>KLINIČKA SLIKA</w:t>
      </w:r>
    </w:p>
    <w:p w:rsidR="004006B5" w:rsidRDefault="004006B5" w:rsidP="004006B5">
      <w:pPr>
        <w:spacing w:before="100" w:beforeAutospacing="1" w:after="100" w:afterAutospacing="1"/>
        <w:jc w:val="both"/>
        <w:rPr>
          <w:rFonts w:ascii="Times New Roman" w:eastAsia="Times New Roman" w:hAnsi="Times New Roman" w:cs="Times New Roman"/>
          <w:sz w:val="24"/>
          <w:szCs w:val="24"/>
        </w:rPr>
      </w:pPr>
      <w:r w:rsidRPr="004006B5">
        <w:rPr>
          <w:rFonts w:ascii="Times New Roman" w:eastAsia="Times New Roman" w:hAnsi="Times New Roman" w:cs="Times New Roman"/>
          <w:sz w:val="24"/>
          <w:szCs w:val="24"/>
        </w:rPr>
        <w:t xml:space="preserve">Svi pokreti glave se dešavaju u sagitalnoj, poprečnoj i vertikalnoj ravni </w:t>
      </w:r>
      <w:r>
        <w:rPr>
          <w:rFonts w:ascii="Times New Roman" w:eastAsia="Times New Roman" w:hAnsi="Times New Roman" w:cs="Times New Roman"/>
          <w:sz w:val="24"/>
          <w:szCs w:val="24"/>
        </w:rPr>
        <w:t>delovanjem mišića</w:t>
      </w:r>
      <w:r w:rsidRPr="004006B5">
        <w:rPr>
          <w:rFonts w:ascii="Times New Roman" w:eastAsia="Times New Roman" w:hAnsi="Times New Roman" w:cs="Times New Roman"/>
          <w:sz w:val="24"/>
          <w:szCs w:val="24"/>
        </w:rPr>
        <w:t xml:space="preserve"> vrata. Tokom bilateralne kontrakcije, mišići se ispravljaju i </w:t>
      </w:r>
      <w:r>
        <w:rPr>
          <w:rFonts w:ascii="Times New Roman" w:eastAsia="Times New Roman" w:hAnsi="Times New Roman" w:cs="Times New Roman"/>
          <w:sz w:val="24"/>
          <w:szCs w:val="24"/>
        </w:rPr>
        <w:t xml:space="preserve">podižu glavu. Tokom jednostrane </w:t>
      </w:r>
      <w:r w:rsidRPr="004006B5">
        <w:rPr>
          <w:rFonts w:ascii="Times New Roman" w:eastAsia="Times New Roman" w:hAnsi="Times New Roman" w:cs="Times New Roman"/>
          <w:sz w:val="24"/>
          <w:szCs w:val="24"/>
        </w:rPr>
        <w:t>kontrakcije zdravog mišića, glava se savija na ipsilatera</w:t>
      </w:r>
      <w:r>
        <w:rPr>
          <w:rFonts w:ascii="Times New Roman" w:eastAsia="Times New Roman" w:hAnsi="Times New Roman" w:cs="Times New Roman"/>
          <w:sz w:val="24"/>
          <w:szCs w:val="24"/>
        </w:rPr>
        <w:t>lnu stranu, a lice se okreće na kontralateralnu ili suprotnu stranu</w:t>
      </w:r>
      <w:r w:rsidRPr="004006B5">
        <w:rPr>
          <w:rFonts w:ascii="Times New Roman" w:eastAsia="Times New Roman" w:hAnsi="Times New Roman" w:cs="Times New Roman"/>
          <w:sz w:val="24"/>
          <w:szCs w:val="24"/>
        </w:rPr>
        <w:t>. Međutim, sa pojavom fibrozn</w:t>
      </w:r>
      <w:r>
        <w:rPr>
          <w:rFonts w:ascii="Times New Roman" w:eastAsia="Times New Roman" w:hAnsi="Times New Roman" w:cs="Times New Roman"/>
          <w:sz w:val="24"/>
          <w:szCs w:val="24"/>
        </w:rPr>
        <w:t xml:space="preserve">ih promena u skraćenom mišiću </w:t>
      </w:r>
      <w:r w:rsidRPr="004006B5">
        <w:rPr>
          <w:rFonts w:ascii="Times New Roman" w:eastAsia="Times New Roman" w:hAnsi="Times New Roman" w:cs="Times New Roman"/>
          <w:sz w:val="24"/>
          <w:szCs w:val="24"/>
        </w:rPr>
        <w:t>sternokleidomastoideus, aktivni i pasivni pokreti glave su značajno smanjeni, zbo</w:t>
      </w:r>
      <w:r>
        <w:rPr>
          <w:rFonts w:ascii="Times New Roman" w:eastAsia="Times New Roman" w:hAnsi="Times New Roman" w:cs="Times New Roman"/>
          <w:sz w:val="24"/>
          <w:szCs w:val="24"/>
        </w:rPr>
        <w:t xml:space="preserve">g čega se javlja </w:t>
      </w:r>
      <w:r w:rsidRPr="004006B5">
        <w:rPr>
          <w:rFonts w:ascii="Times New Roman" w:eastAsia="Times New Roman" w:hAnsi="Times New Roman" w:cs="Times New Roman"/>
          <w:sz w:val="24"/>
          <w:szCs w:val="24"/>
        </w:rPr>
        <w:t xml:space="preserve">nagnut položaj glave. </w:t>
      </w:r>
    </w:p>
    <w:p w:rsidR="004006B5" w:rsidRDefault="004006B5" w:rsidP="004006B5">
      <w:pPr>
        <w:spacing w:before="100" w:beforeAutospacing="1" w:after="100" w:afterAutospacing="1"/>
        <w:jc w:val="both"/>
        <w:rPr>
          <w:rFonts w:ascii="Times New Roman" w:eastAsia="Times New Roman" w:hAnsi="Times New Roman" w:cs="Times New Roman"/>
          <w:sz w:val="24"/>
          <w:szCs w:val="24"/>
        </w:rPr>
      </w:pPr>
      <w:r w:rsidRPr="004006B5">
        <w:rPr>
          <w:rFonts w:ascii="Times New Roman" w:eastAsia="Times New Roman" w:hAnsi="Times New Roman" w:cs="Times New Roman"/>
          <w:sz w:val="24"/>
          <w:szCs w:val="24"/>
        </w:rPr>
        <w:t>Iako postoje različite podele torti</w:t>
      </w:r>
      <w:r>
        <w:rPr>
          <w:rFonts w:ascii="Times New Roman" w:eastAsia="Times New Roman" w:hAnsi="Times New Roman" w:cs="Times New Roman"/>
          <w:sz w:val="24"/>
          <w:szCs w:val="24"/>
        </w:rPr>
        <w:t>kolisa, najklasičnije podele ovog simptoma</w:t>
      </w:r>
      <w:r w:rsidRPr="004006B5">
        <w:rPr>
          <w:rFonts w:ascii="Times New Roman" w:eastAsia="Times New Roman" w:hAnsi="Times New Roman" w:cs="Times New Roman"/>
          <w:sz w:val="24"/>
          <w:szCs w:val="24"/>
        </w:rPr>
        <w:t xml:space="preserve"> su urođeni i stečeni tortikolis. </w:t>
      </w:r>
    </w:p>
    <w:p w:rsidR="004006B5" w:rsidRPr="00152291" w:rsidRDefault="004006B5" w:rsidP="009A1474">
      <w:pPr>
        <w:spacing w:before="100" w:beforeAutospacing="1" w:after="100" w:afterAutospacing="1"/>
        <w:jc w:val="both"/>
        <w:rPr>
          <w:rFonts w:ascii="Times New Roman" w:eastAsia="Times New Roman" w:hAnsi="Times New Roman" w:cs="Times New Roman"/>
          <w:sz w:val="24"/>
          <w:szCs w:val="24"/>
        </w:rPr>
      </w:pPr>
      <w:r w:rsidRPr="004006B5">
        <w:rPr>
          <w:rFonts w:ascii="Times New Roman" w:eastAsia="Times New Roman" w:hAnsi="Times New Roman" w:cs="Times New Roman"/>
          <w:sz w:val="24"/>
          <w:szCs w:val="24"/>
        </w:rPr>
        <w:t>Kongenitalni tortikolis</w:t>
      </w:r>
      <w:r>
        <w:rPr>
          <w:rFonts w:ascii="Times New Roman" w:eastAsia="Times New Roman" w:hAnsi="Times New Roman" w:cs="Times New Roman"/>
          <w:sz w:val="24"/>
          <w:szCs w:val="24"/>
        </w:rPr>
        <w:t xml:space="preserve"> se može podeliti u tri tipa, u </w:t>
      </w:r>
      <w:r w:rsidRPr="004006B5">
        <w:rPr>
          <w:rFonts w:ascii="Times New Roman" w:eastAsia="Times New Roman" w:hAnsi="Times New Roman" w:cs="Times New Roman"/>
          <w:sz w:val="24"/>
          <w:szCs w:val="24"/>
        </w:rPr>
        <w:t>mišićni tortikolis, koštani ili malpozicioni tortikolis. Jedan od simp</w:t>
      </w:r>
      <w:r>
        <w:rPr>
          <w:rFonts w:ascii="Times New Roman" w:eastAsia="Times New Roman" w:hAnsi="Times New Roman" w:cs="Times New Roman"/>
          <w:sz w:val="24"/>
          <w:szCs w:val="24"/>
        </w:rPr>
        <w:t xml:space="preserve">toma stečenog tortikolisa je to </w:t>
      </w:r>
      <w:r w:rsidRPr="004006B5">
        <w:rPr>
          <w:rFonts w:ascii="Times New Roman" w:eastAsia="Times New Roman" w:hAnsi="Times New Roman" w:cs="Times New Roman"/>
          <w:sz w:val="24"/>
          <w:szCs w:val="24"/>
        </w:rPr>
        <w:t>može se javiti u akutnom, spazmodičnom ili histeričnom obliku. Pojavlju</w:t>
      </w:r>
      <w:r>
        <w:rPr>
          <w:rFonts w:ascii="Times New Roman" w:eastAsia="Times New Roman" w:hAnsi="Times New Roman" w:cs="Times New Roman"/>
          <w:sz w:val="24"/>
          <w:szCs w:val="24"/>
        </w:rPr>
        <w:t xml:space="preserve">je se akutni stečeni tortikolis </w:t>
      </w:r>
      <w:r w:rsidRPr="004006B5">
        <w:rPr>
          <w:rFonts w:ascii="Times New Roman" w:eastAsia="Times New Roman" w:hAnsi="Times New Roman" w:cs="Times New Roman"/>
          <w:sz w:val="24"/>
          <w:szCs w:val="24"/>
        </w:rPr>
        <w:t>kao posledica traume mišića usled raznih infekcija među kojima se izd</w:t>
      </w:r>
      <w:r>
        <w:rPr>
          <w:rFonts w:ascii="Times New Roman" w:eastAsia="Times New Roman" w:hAnsi="Times New Roman" w:cs="Times New Roman"/>
          <w:sz w:val="24"/>
          <w:szCs w:val="24"/>
        </w:rPr>
        <w:t xml:space="preserve">vajaju miozitis i limfadenitis. </w:t>
      </w:r>
      <w:r w:rsidRPr="004006B5">
        <w:rPr>
          <w:rFonts w:ascii="Times New Roman" w:eastAsia="Times New Roman" w:hAnsi="Times New Roman" w:cs="Times New Roman"/>
          <w:sz w:val="24"/>
          <w:szCs w:val="24"/>
        </w:rPr>
        <w:t>Spazmodični oblik tortikolisa karakterišu ritmični grčev</w:t>
      </w:r>
      <w:r>
        <w:rPr>
          <w:rFonts w:ascii="Times New Roman" w:eastAsia="Times New Roman" w:hAnsi="Times New Roman" w:cs="Times New Roman"/>
          <w:sz w:val="24"/>
          <w:szCs w:val="24"/>
        </w:rPr>
        <w:t xml:space="preserve">i kao rezultat iritacije korena </w:t>
      </w:r>
      <w:r w:rsidRPr="004006B5">
        <w:rPr>
          <w:rFonts w:ascii="Times New Roman" w:eastAsia="Times New Roman" w:hAnsi="Times New Roman" w:cs="Times New Roman"/>
          <w:sz w:val="24"/>
          <w:szCs w:val="24"/>
        </w:rPr>
        <w:t>nerv</w:t>
      </w:r>
      <w:r>
        <w:rPr>
          <w:rFonts w:ascii="Times New Roman" w:eastAsia="Times New Roman" w:hAnsi="Times New Roman" w:cs="Times New Roman"/>
          <w:sz w:val="24"/>
          <w:szCs w:val="24"/>
        </w:rPr>
        <w:t>a</w:t>
      </w:r>
      <w:r w:rsidRPr="004006B5">
        <w:rPr>
          <w:rFonts w:ascii="Times New Roman" w:eastAsia="Times New Roman" w:hAnsi="Times New Roman" w:cs="Times New Roman"/>
          <w:sz w:val="24"/>
          <w:szCs w:val="24"/>
        </w:rPr>
        <w:t xml:space="preserve"> zbog artritisa ili osteomijelitisa. Histerični tortikolis j</w:t>
      </w:r>
      <w:r>
        <w:rPr>
          <w:rFonts w:ascii="Times New Roman" w:eastAsia="Times New Roman" w:hAnsi="Times New Roman" w:cs="Times New Roman"/>
          <w:sz w:val="24"/>
          <w:szCs w:val="24"/>
        </w:rPr>
        <w:t xml:space="preserve">e uzrok psihogene nesposobnosti </w:t>
      </w:r>
      <w:r w:rsidRPr="004006B5">
        <w:rPr>
          <w:rFonts w:ascii="Times New Roman" w:eastAsia="Times New Roman" w:hAnsi="Times New Roman" w:cs="Times New Roman"/>
          <w:sz w:val="24"/>
          <w:szCs w:val="24"/>
        </w:rPr>
        <w:t>kontrola mišića vrata.</w:t>
      </w:r>
    </w:p>
    <w:p w:rsidR="009A1474" w:rsidRPr="009A1474" w:rsidRDefault="009A1474" w:rsidP="00A30DB3">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b/>
          <w:bCs/>
          <w:i/>
          <w:iCs/>
          <w:sz w:val="24"/>
          <w:szCs w:val="24"/>
        </w:rPr>
        <w:t>Posturalni ili malpozicioni tortikolis</w:t>
      </w:r>
      <w:r w:rsidRPr="009A1474">
        <w:rPr>
          <w:rFonts w:ascii="Times New Roman" w:eastAsia="Times New Roman" w:hAnsi="Times New Roman" w:cs="Times New Roman"/>
          <w:sz w:val="24"/>
          <w:szCs w:val="24"/>
        </w:rPr>
        <w:t xml:space="preserve"> je termin koji se koristi pri opisu pacijenata koji imaju kliničku sliku kongenitalnog mišićnog tortikolisa ali bez uočljive napetosti m. SCM-a ili pojave tumefakta. </w:t>
      </w:r>
      <w:r w:rsidR="00A30DB3">
        <w:rPr>
          <w:rFonts w:ascii="Times New Roman" w:eastAsia="Times New Roman" w:hAnsi="Times New Roman" w:cs="Times New Roman"/>
          <w:sz w:val="24"/>
          <w:szCs w:val="24"/>
        </w:rPr>
        <w:t>J</w:t>
      </w:r>
      <w:r w:rsidR="00A30DB3" w:rsidRPr="00A30DB3">
        <w:rPr>
          <w:rFonts w:ascii="Times New Roman" w:eastAsia="Times New Roman" w:hAnsi="Times New Roman" w:cs="Times New Roman"/>
          <w:sz w:val="24"/>
          <w:szCs w:val="24"/>
        </w:rPr>
        <w:t>avlja</w:t>
      </w:r>
      <w:r w:rsidR="00A30DB3">
        <w:rPr>
          <w:rFonts w:ascii="Times New Roman" w:eastAsia="Times New Roman" w:hAnsi="Times New Roman" w:cs="Times New Roman"/>
          <w:sz w:val="24"/>
          <w:szCs w:val="24"/>
        </w:rPr>
        <w:t xml:space="preserve"> se kao </w:t>
      </w:r>
      <w:r w:rsidR="00A30DB3" w:rsidRPr="00A30DB3">
        <w:rPr>
          <w:rFonts w:ascii="Times New Roman" w:eastAsia="Times New Roman" w:hAnsi="Times New Roman" w:cs="Times New Roman"/>
          <w:sz w:val="24"/>
          <w:szCs w:val="24"/>
        </w:rPr>
        <w:t xml:space="preserve">rezultat </w:t>
      </w:r>
      <w:r w:rsidR="00A30DB3">
        <w:rPr>
          <w:rFonts w:ascii="Times New Roman" w:eastAsia="Times New Roman" w:hAnsi="Times New Roman" w:cs="Times New Roman"/>
          <w:sz w:val="24"/>
          <w:szCs w:val="24"/>
        </w:rPr>
        <w:t>forsiranog</w:t>
      </w:r>
      <w:r w:rsidR="00A30DB3" w:rsidRPr="00A30DB3">
        <w:rPr>
          <w:rFonts w:ascii="Times New Roman" w:eastAsia="Times New Roman" w:hAnsi="Times New Roman" w:cs="Times New Roman"/>
          <w:sz w:val="24"/>
          <w:szCs w:val="24"/>
        </w:rPr>
        <w:t>, neprirodnog položaja glave u kasnoj fazi intr</w:t>
      </w:r>
      <w:r w:rsidR="00A30DB3">
        <w:rPr>
          <w:rFonts w:ascii="Times New Roman" w:eastAsia="Times New Roman" w:hAnsi="Times New Roman" w:cs="Times New Roman"/>
          <w:sz w:val="24"/>
          <w:szCs w:val="24"/>
        </w:rPr>
        <w:t xml:space="preserve">auterinog života fetusa ili kao </w:t>
      </w:r>
      <w:r w:rsidR="00A30DB3" w:rsidRPr="00A30DB3">
        <w:rPr>
          <w:rFonts w:ascii="Times New Roman" w:eastAsia="Times New Roman" w:hAnsi="Times New Roman" w:cs="Times New Roman"/>
          <w:sz w:val="24"/>
          <w:szCs w:val="24"/>
        </w:rPr>
        <w:t>rezultat nepovoljnog dugotrajnog položaja glave okrenute na jednu stranu</w:t>
      </w:r>
      <w:r w:rsidR="00A30DB3">
        <w:rPr>
          <w:rFonts w:ascii="Times New Roman" w:eastAsia="Times New Roman" w:hAnsi="Times New Roman" w:cs="Times New Roman"/>
          <w:sz w:val="24"/>
          <w:szCs w:val="24"/>
        </w:rPr>
        <w:t xml:space="preserve"> tokom ležanja. O</w:t>
      </w:r>
      <w:r w:rsidRPr="009A1474">
        <w:rPr>
          <w:rFonts w:ascii="Times New Roman" w:eastAsia="Times New Roman" w:hAnsi="Times New Roman" w:cs="Times New Roman"/>
          <w:sz w:val="24"/>
          <w:szCs w:val="24"/>
        </w:rPr>
        <w:t>bim pokreta je praktično uredan. Neurološki nalaz odgovara uzrastu deteta. Posturalni tortikolis uvek ima benigni tok i hirurška intervencija nikada nije indikovana.</w:t>
      </w:r>
    </w:p>
    <w:p w:rsidR="009A1474" w:rsidRPr="009A1474" w:rsidRDefault="009A1474" w:rsidP="00A30DB3">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 xml:space="preserve">Kod dece koja imaju </w:t>
      </w:r>
      <w:r w:rsidRPr="009A1474">
        <w:rPr>
          <w:rFonts w:ascii="Times New Roman" w:eastAsia="Times New Roman" w:hAnsi="Times New Roman" w:cs="Times New Roman"/>
          <w:b/>
          <w:bCs/>
          <w:i/>
          <w:iCs/>
          <w:sz w:val="24"/>
          <w:szCs w:val="24"/>
        </w:rPr>
        <w:t>kongenitalni mišićni tortikolis (sa ili bez tumefakta)</w:t>
      </w:r>
      <w:r w:rsidRPr="009A1474">
        <w:rPr>
          <w:rFonts w:ascii="Times New Roman" w:eastAsia="Times New Roman" w:hAnsi="Times New Roman" w:cs="Times New Roman"/>
          <w:sz w:val="24"/>
          <w:szCs w:val="24"/>
        </w:rPr>
        <w:t xml:space="preserve"> postoji aktivno i pasivno ograničenje rotacije glave ka zahvaćenoj strani, a lateralne fleksije na suprotnu stranu. U pokušaju da kompenzuju prinudni položaj glave javlja se elevirano rame na zahvaćenoj strani, te se vremenom može razviti skolioza. Neurološki nalaz uglavnom odgovara uzrastu deteta.</w:t>
      </w:r>
    </w:p>
    <w:p w:rsidR="009A1474" w:rsidRPr="009A1474" w:rsidRDefault="00152291" w:rsidP="009A1474">
      <w:pPr>
        <w:spacing w:before="100" w:beforeAutospacing="1" w:after="100" w:afterAutospacing="1"/>
        <w:jc w:val="both"/>
        <w:rPr>
          <w:rFonts w:ascii="Times New Roman" w:eastAsia="Times New Roman" w:hAnsi="Times New Roman" w:cs="Times New Roman"/>
          <w:sz w:val="24"/>
          <w:szCs w:val="24"/>
        </w:rPr>
      </w:pPr>
      <w:r w:rsidRPr="00152291">
        <w:rPr>
          <w:rFonts w:ascii="Times New Roman" w:eastAsia="Times New Roman" w:hAnsi="Times New Roman" w:cs="Times New Roman"/>
          <w:i/>
          <w:iCs/>
          <w:noProof/>
          <w:sz w:val="24"/>
          <w:szCs w:val="24"/>
        </w:rPr>
        <w:drawing>
          <wp:anchor distT="0" distB="0" distL="114300" distR="114300" simplePos="0" relativeHeight="251655680" behindDoc="1" locked="0" layoutInCell="1" allowOverlap="1">
            <wp:simplePos x="0" y="0"/>
            <wp:positionH relativeFrom="margin">
              <wp:align>right</wp:align>
            </wp:positionH>
            <wp:positionV relativeFrom="paragraph">
              <wp:posOffset>461645</wp:posOffset>
            </wp:positionV>
            <wp:extent cx="1076325" cy="1095375"/>
            <wp:effectExtent l="0" t="0" r="9525" b="9525"/>
            <wp:wrapTight wrapText="bothSides">
              <wp:wrapPolygon edited="0">
                <wp:start x="0" y="0"/>
                <wp:lineTo x="0" y="21412"/>
                <wp:lineTo x="21409" y="21412"/>
                <wp:lineTo x="21409" y="0"/>
                <wp:lineTo x="0" y="0"/>
              </wp:wrapPolygon>
            </wp:wrapTight>
            <wp:docPr id="12" name="Picture 12" descr="Deformational Plagiocephaly | New York Craniofacial Surgery | Dr. Bastidas  Craniofacial and Plastic 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ormational Plagiocephaly | New York Craniofacial Surgery | Dr. Bastidas  Craniofacial and Plastic Surge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095375"/>
                    </a:xfrm>
                    <a:prstGeom prst="rect">
                      <a:avLst/>
                    </a:prstGeom>
                    <a:noFill/>
                    <a:ln>
                      <a:noFill/>
                    </a:ln>
                  </pic:spPr>
                </pic:pic>
              </a:graphicData>
            </a:graphic>
          </wp:anchor>
        </w:drawing>
      </w:r>
      <w:r w:rsidR="009A1474" w:rsidRPr="009A1474">
        <w:rPr>
          <w:rFonts w:ascii="Times New Roman" w:eastAsia="Times New Roman" w:hAnsi="Times New Roman" w:cs="Times New Roman"/>
          <w:sz w:val="24"/>
          <w:szCs w:val="24"/>
        </w:rPr>
        <w:t>Vrlo često sa kongenitalnim mišićnim tortikolisom mogu biti udruženi i drugi deformiteti, što nam olakšava postavljanje pravilne dijagnoze.</w:t>
      </w:r>
    </w:p>
    <w:p w:rsidR="009A1474" w:rsidRPr="00A30DB3" w:rsidRDefault="00A30DB3" w:rsidP="00A30DB3">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800D41">
        <w:rPr>
          <w:rFonts w:ascii="Times New Roman" w:eastAsia="Times New Roman" w:hAnsi="Times New Roman" w:cs="Times New Roman"/>
          <w:i/>
          <w:iCs/>
          <w:sz w:val="24"/>
          <w:szCs w:val="24"/>
        </w:rPr>
        <w:t xml:space="preserve"> </w:t>
      </w:r>
      <w:r w:rsidR="009A1474" w:rsidRPr="00B91153">
        <w:rPr>
          <w:rFonts w:ascii="Times New Roman" w:eastAsia="Times New Roman" w:hAnsi="Times New Roman" w:cs="Times New Roman"/>
          <w:b/>
          <w:i/>
          <w:iCs/>
          <w:sz w:val="24"/>
          <w:szCs w:val="24"/>
        </w:rPr>
        <w:t>Posturalna okcipitalna plagiocefalija</w:t>
      </w:r>
      <w:r w:rsidR="00800D41">
        <w:rPr>
          <w:rFonts w:ascii="Times New Roman" w:eastAsia="Times New Roman" w:hAnsi="Times New Roman" w:cs="Times New Roman"/>
          <w:b/>
          <w:i/>
          <w:iCs/>
          <w:sz w:val="24"/>
          <w:szCs w:val="24"/>
        </w:rPr>
        <w:t xml:space="preserve"> </w:t>
      </w:r>
      <w:r w:rsidR="009A1474" w:rsidRPr="00A30DB3">
        <w:rPr>
          <w:rFonts w:ascii="Times New Roman" w:eastAsia="Times New Roman" w:hAnsi="Times New Roman" w:cs="Times New Roman"/>
          <w:sz w:val="24"/>
          <w:szCs w:val="24"/>
        </w:rPr>
        <w:t>predstavlja asimetrično izbočenje čela sa jedne strane, dok je sa druge strane čelo zaravnjeno uz spoljošten okcipitalni deo lobanje sa iste strane sa koje se nalazi izbočenje čela. Najbolji način za postavljanje dijagnoze posturalne okcipitalne plagiocefalije je klinički pregled deteta u kome lekar posmatra glavu deteta odgore.</w:t>
      </w:r>
    </w:p>
    <w:p w:rsidR="00152291"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lastRenderedPageBreak/>
        <w:t>Uvo sa strane plagiocefalije postavljeno je više napred kod većine dece, donja vilica gurnuta unazad, prisutna je asimetrija obraza i očiju.</w:t>
      </w:r>
    </w:p>
    <w:p w:rsidR="00152291" w:rsidRPr="009A1474" w:rsidRDefault="00152291" w:rsidP="009A147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6704" behindDoc="1" locked="0" layoutInCell="1" allowOverlap="1">
            <wp:simplePos x="0" y="0"/>
            <wp:positionH relativeFrom="margin">
              <wp:align>right</wp:align>
            </wp:positionH>
            <wp:positionV relativeFrom="paragraph">
              <wp:posOffset>-421640</wp:posOffset>
            </wp:positionV>
            <wp:extent cx="1738852" cy="1957995"/>
            <wp:effectExtent l="0" t="0" r="0" b="4445"/>
            <wp:wrapTight wrapText="bothSides">
              <wp:wrapPolygon edited="0">
                <wp:start x="0" y="0"/>
                <wp:lineTo x="0" y="21439"/>
                <wp:lineTo x="21300" y="21439"/>
                <wp:lineTo x="213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8852" cy="1957995"/>
                    </a:xfrm>
                    <a:prstGeom prst="rect">
                      <a:avLst/>
                    </a:prstGeom>
                    <a:noFill/>
                    <a:ln>
                      <a:noFill/>
                    </a:ln>
                  </pic:spPr>
                </pic:pic>
              </a:graphicData>
            </a:graphic>
          </wp:anchor>
        </w:drawing>
      </w:r>
      <w:r w:rsidR="00A30DB3">
        <w:rPr>
          <w:rFonts w:ascii="Times New Roman" w:eastAsia="Times New Roman" w:hAnsi="Times New Roman" w:cs="Times New Roman"/>
          <w:i/>
          <w:iCs/>
          <w:sz w:val="24"/>
          <w:szCs w:val="24"/>
        </w:rPr>
        <w:t xml:space="preserve">  -</w:t>
      </w:r>
      <w:r w:rsidR="009A1474" w:rsidRPr="00B91153">
        <w:rPr>
          <w:rFonts w:ascii="Times New Roman" w:eastAsia="Times New Roman" w:hAnsi="Times New Roman" w:cs="Times New Roman"/>
          <w:b/>
          <w:i/>
          <w:iCs/>
          <w:sz w:val="24"/>
          <w:szCs w:val="24"/>
        </w:rPr>
        <w:t>Posturalna skolioza</w:t>
      </w:r>
      <w:r w:rsidR="009A1474" w:rsidRPr="009A1474">
        <w:rPr>
          <w:rFonts w:ascii="Times New Roman" w:eastAsia="Times New Roman" w:hAnsi="Times New Roman" w:cs="Times New Roman"/>
          <w:sz w:val="24"/>
          <w:szCs w:val="24"/>
        </w:rPr>
        <w:t xml:space="preserve"> je posledica asimetričnog držanja tela, a nastaje kao posledica skraćenosti mišića jedne strane tela usled boravka deteta u fetalnoj malpoziciji. Pošto je obično udružena sa primarnim tortikolisom konkavitet trupa okrenut je na stranu tortikolisa.  Ovo</w:t>
      </w:r>
      <w:r>
        <w:rPr>
          <w:rFonts w:ascii="Times New Roman" w:eastAsia="Times New Roman" w:hAnsi="Times New Roman" w:cs="Times New Roman"/>
          <w:sz w:val="24"/>
          <w:szCs w:val="24"/>
        </w:rPr>
        <w:t xml:space="preserve"> je poznato kao fenomen „kifle“.</w:t>
      </w:r>
    </w:p>
    <w:p w:rsidR="009A1474" w:rsidRDefault="00A30DB3" w:rsidP="009A147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009A1474" w:rsidRPr="00B91153">
        <w:rPr>
          <w:rFonts w:ascii="Times New Roman" w:eastAsia="Times New Roman" w:hAnsi="Times New Roman" w:cs="Times New Roman"/>
          <w:b/>
          <w:i/>
          <w:iCs/>
          <w:sz w:val="24"/>
          <w:szCs w:val="24"/>
        </w:rPr>
        <w:t>Razvojni poremećaj kuka (RPK)</w:t>
      </w:r>
      <w:r w:rsidR="009A1474" w:rsidRPr="009A1474">
        <w:rPr>
          <w:rFonts w:ascii="Times New Roman" w:eastAsia="Times New Roman" w:hAnsi="Times New Roman" w:cs="Times New Roman"/>
          <w:sz w:val="24"/>
          <w:szCs w:val="24"/>
        </w:rPr>
        <w:t xml:space="preserve"> može biti udružen sa drugim kongenitalnim posturalnim deformitetima kao što su tortikolis, skolioza, deformiteti stopala, genua rekurvata, asimetrija lica i plagiocefalija.  Ultrazvučni pregled je mnogo senzitivniji metod u dijagnostici RPK nego klinička procena.</w:t>
      </w:r>
    </w:p>
    <w:p w:rsidR="00152291" w:rsidRPr="009A1474" w:rsidRDefault="00152291" w:rsidP="00800D4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04950" cy="14001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6167" cy="141991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533525" cy="141509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7861" cy="1437546"/>
                    </a:xfrm>
                    <a:prstGeom prst="rect">
                      <a:avLst/>
                    </a:prstGeom>
                    <a:noFill/>
                    <a:ln>
                      <a:noFill/>
                    </a:ln>
                  </pic:spPr>
                </pic:pic>
              </a:graphicData>
            </a:graphic>
          </wp:inline>
        </w:drawing>
      </w:r>
      <w:r w:rsidRPr="00152291">
        <w:rPr>
          <w:rFonts w:ascii="Times New Roman" w:eastAsia="Times New Roman" w:hAnsi="Times New Roman" w:cs="Times New Roman"/>
          <w:noProof/>
          <w:sz w:val="24"/>
          <w:szCs w:val="24"/>
        </w:rPr>
        <w:drawing>
          <wp:inline distT="0" distB="0" distL="0" distR="0">
            <wp:extent cx="1533525" cy="1428128"/>
            <wp:effectExtent l="19050" t="0" r="9525" b="0"/>
            <wp:docPr id="16" name="Picture 16" descr="dr_nest_ - Ultrazvuk kukova kod beba je precizna dijagnostička metoda za  otkrivanje razvojnog poremecaja kukića. Savetuje se da se prvi ultrazvuk  kukica uradi u prvom mesecu bebinog života, narocito ako posumnja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_nest_ - Ultrazvuk kukova kod beba je precizna dijagnostička metoda za  otkrivanje razvojnog poremecaja kukića. Savetuje se da se prvi ultrazvuk  kukica uradi u prvom mesecu bebinog života, narocito ako posumnja 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164" cy="1442692"/>
                    </a:xfrm>
                    <a:prstGeom prst="rect">
                      <a:avLst/>
                    </a:prstGeom>
                    <a:noFill/>
                    <a:ln>
                      <a:noFill/>
                    </a:ln>
                  </pic:spPr>
                </pic:pic>
              </a:graphicData>
            </a:graphic>
          </wp:inline>
        </w:drawing>
      </w:r>
    </w:p>
    <w:p w:rsidR="009A1474" w:rsidRPr="009A1474" w:rsidRDefault="00A30DB3" w:rsidP="009A1474">
      <w:pPr>
        <w:spacing w:before="100" w:beforeAutospacing="1" w:after="100" w:afterAutospacing="1"/>
        <w:jc w:val="both"/>
        <w:rPr>
          <w:rFonts w:ascii="Times New Roman" w:eastAsia="Times New Roman" w:hAnsi="Times New Roman" w:cs="Times New Roman"/>
          <w:sz w:val="24"/>
          <w:szCs w:val="24"/>
        </w:rPr>
      </w:pPr>
      <w:r w:rsidRPr="00A30DB3">
        <w:rPr>
          <w:rFonts w:ascii="Times New Roman" w:eastAsia="Times New Roman" w:hAnsi="Times New Roman" w:cs="Times New Roman"/>
          <w:noProof/>
          <w:sz w:val="24"/>
          <w:szCs w:val="24"/>
        </w:rPr>
        <w:drawing>
          <wp:anchor distT="0" distB="0" distL="114300" distR="114300" simplePos="0" relativeHeight="251654656" behindDoc="1" locked="0" layoutInCell="1" allowOverlap="1">
            <wp:simplePos x="0" y="0"/>
            <wp:positionH relativeFrom="margin">
              <wp:posOffset>4606925</wp:posOffset>
            </wp:positionH>
            <wp:positionV relativeFrom="paragraph">
              <wp:posOffset>493395</wp:posOffset>
            </wp:positionV>
            <wp:extent cx="1221740" cy="1074420"/>
            <wp:effectExtent l="0" t="0" r="0" b="0"/>
            <wp:wrapTight wrapText="bothSides">
              <wp:wrapPolygon edited="0">
                <wp:start x="0" y="0"/>
                <wp:lineTo x="0" y="21064"/>
                <wp:lineTo x="21218" y="21064"/>
                <wp:lineTo x="21218" y="0"/>
                <wp:lineTo x="0" y="0"/>
              </wp:wrapPolygon>
            </wp:wrapTight>
            <wp:docPr id="11" name="Picture 11" descr="Calcaneovalgus Foot - Pediatrics - Ortho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caneovalgus Foot - Pediatrics - Orthobull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740" cy="1074420"/>
                    </a:xfrm>
                    <a:prstGeom prst="rect">
                      <a:avLst/>
                    </a:prstGeom>
                    <a:noFill/>
                    <a:ln>
                      <a:noFill/>
                    </a:ln>
                  </pic:spPr>
                </pic:pic>
              </a:graphicData>
            </a:graphic>
          </wp:anchor>
        </w:drawing>
      </w:r>
      <w:r>
        <w:rPr>
          <w:rFonts w:ascii="Times New Roman" w:eastAsia="Times New Roman" w:hAnsi="Times New Roman" w:cs="Times New Roman"/>
          <w:i/>
          <w:iCs/>
          <w:sz w:val="24"/>
          <w:szCs w:val="24"/>
        </w:rPr>
        <w:t xml:space="preserve"> -</w:t>
      </w:r>
      <w:r w:rsidR="009A1474" w:rsidRPr="00B91153">
        <w:rPr>
          <w:rFonts w:ascii="Times New Roman" w:eastAsia="Times New Roman" w:hAnsi="Times New Roman" w:cs="Times New Roman"/>
          <w:b/>
          <w:i/>
          <w:iCs/>
          <w:sz w:val="24"/>
          <w:szCs w:val="24"/>
        </w:rPr>
        <w:t>Posturalni deformiteti stopala</w:t>
      </w:r>
      <w:r w:rsidR="009A1474" w:rsidRPr="009A1474">
        <w:rPr>
          <w:rFonts w:ascii="Times New Roman" w:eastAsia="Times New Roman" w:hAnsi="Times New Roman" w:cs="Times New Roman"/>
          <w:sz w:val="24"/>
          <w:szCs w:val="24"/>
        </w:rPr>
        <w:t xml:space="preserve"> najčešće su posledica intrauterine malpozicije, mada </w:t>
      </w:r>
      <w:r w:rsidR="00B91153">
        <w:rPr>
          <w:rFonts w:ascii="Times New Roman" w:eastAsia="Times New Roman" w:hAnsi="Times New Roman" w:cs="Times New Roman"/>
          <w:sz w:val="24"/>
          <w:szCs w:val="24"/>
        </w:rPr>
        <w:t xml:space="preserve">se redje mogu </w:t>
      </w:r>
      <w:r w:rsidR="009A1474" w:rsidRPr="009A1474">
        <w:rPr>
          <w:rFonts w:ascii="Times New Roman" w:eastAsia="Times New Roman" w:hAnsi="Times New Roman" w:cs="Times New Roman"/>
          <w:sz w:val="24"/>
          <w:szCs w:val="24"/>
        </w:rPr>
        <w:t>javiti i u okviru nekih oboljenja.</w:t>
      </w:r>
    </w:p>
    <w:p w:rsidR="00152291" w:rsidRDefault="009A1474" w:rsidP="00152291">
      <w:pPr>
        <w:numPr>
          <w:ilvl w:val="0"/>
          <w:numId w:val="10"/>
        </w:num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Pes calcaneovalgus je klasičan deformitet nastao usled malpozicije. U kliničkoj slici postoji dorzifleksija u gornjem skočnom zglobu i pronacija i abdukcija u subtalarnom i Šopartovom zglobu.</w:t>
      </w:r>
    </w:p>
    <w:p w:rsidR="00EC0999" w:rsidRDefault="00EC0999" w:rsidP="00EC0999">
      <w:pPr>
        <w:spacing w:before="100" w:beforeAutospacing="1" w:after="100" w:afterAutospacing="1"/>
        <w:ind w:left="720"/>
        <w:jc w:val="both"/>
        <w:rPr>
          <w:rFonts w:ascii="Times New Roman" w:eastAsia="Times New Roman" w:hAnsi="Times New Roman" w:cs="Times New Roman"/>
          <w:sz w:val="24"/>
          <w:szCs w:val="24"/>
        </w:rPr>
      </w:pPr>
    </w:p>
    <w:p w:rsidR="00152291" w:rsidRDefault="00152291" w:rsidP="00152291">
      <w:pPr>
        <w:spacing w:before="100" w:beforeAutospacing="1" w:after="100" w:afterAutospacing="1"/>
        <w:ind w:left="720"/>
        <w:jc w:val="both"/>
        <w:rPr>
          <w:rFonts w:ascii="Times New Roman" w:eastAsia="Times New Roman" w:hAnsi="Times New Roman" w:cs="Times New Roman"/>
          <w:sz w:val="24"/>
          <w:szCs w:val="24"/>
        </w:rPr>
      </w:pPr>
      <w:r w:rsidRPr="00A30DB3">
        <w:rPr>
          <w:noProof/>
        </w:rPr>
        <w:drawing>
          <wp:anchor distT="0" distB="0" distL="114300" distR="114300" simplePos="0" relativeHeight="251653632" behindDoc="1" locked="0" layoutInCell="1" allowOverlap="1">
            <wp:simplePos x="0" y="0"/>
            <wp:positionH relativeFrom="margin">
              <wp:posOffset>152400</wp:posOffset>
            </wp:positionH>
            <wp:positionV relativeFrom="paragraph">
              <wp:posOffset>53975</wp:posOffset>
            </wp:positionV>
            <wp:extent cx="1363980" cy="960120"/>
            <wp:effectExtent l="0" t="0" r="7620" b="0"/>
            <wp:wrapTight wrapText="bothSides">
              <wp:wrapPolygon edited="0">
                <wp:start x="0" y="0"/>
                <wp:lineTo x="0" y="21000"/>
                <wp:lineTo x="21419" y="21000"/>
                <wp:lineTo x="21419" y="0"/>
                <wp:lineTo x="0" y="0"/>
              </wp:wrapPolygon>
            </wp:wrapTight>
            <wp:docPr id="10" name="Picture 10" descr="Metatarsus Adductus - Prof. Nicola Portinaro - Orthopedic Su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tatarsus Adductus - Prof. Nicola Portinaro - Orthopedic Sureg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3980" cy="960120"/>
                    </a:xfrm>
                    <a:prstGeom prst="rect">
                      <a:avLst/>
                    </a:prstGeom>
                    <a:noFill/>
                    <a:ln>
                      <a:noFill/>
                    </a:ln>
                  </pic:spPr>
                </pic:pic>
              </a:graphicData>
            </a:graphic>
          </wp:anchor>
        </w:drawing>
      </w:r>
    </w:p>
    <w:p w:rsidR="00A30DB3" w:rsidRDefault="009A1474" w:rsidP="00A30DB3">
      <w:pPr>
        <w:pStyle w:val="ListParagraph"/>
        <w:numPr>
          <w:ilvl w:val="0"/>
          <w:numId w:val="10"/>
        </w:numPr>
        <w:spacing w:before="100" w:beforeAutospacing="1" w:after="100" w:afterAutospacing="1"/>
        <w:jc w:val="both"/>
        <w:rPr>
          <w:rFonts w:ascii="Times New Roman" w:eastAsia="Times New Roman" w:hAnsi="Times New Roman" w:cs="Times New Roman"/>
          <w:sz w:val="24"/>
          <w:szCs w:val="24"/>
        </w:rPr>
      </w:pPr>
      <w:r w:rsidRPr="00152291">
        <w:rPr>
          <w:rFonts w:ascii="Times New Roman" w:eastAsia="Times New Roman" w:hAnsi="Times New Roman" w:cs="Times New Roman"/>
          <w:sz w:val="24"/>
          <w:szCs w:val="24"/>
        </w:rPr>
        <w:t>Metatarsus adductus predstavlja poremećen položaj prednjeg stopala i to tako da se svih pet prstiju sa metatarzalnim kostima nalaze u adukciji i inverziji. Peta je u neutralnom položaju.</w:t>
      </w:r>
    </w:p>
    <w:p w:rsidR="00152291" w:rsidRPr="00152291" w:rsidRDefault="00152291" w:rsidP="00152291">
      <w:pPr>
        <w:pStyle w:val="ListParagraph"/>
        <w:rPr>
          <w:rFonts w:ascii="Times New Roman" w:eastAsia="Times New Roman" w:hAnsi="Times New Roman" w:cs="Times New Roman"/>
          <w:sz w:val="24"/>
          <w:szCs w:val="24"/>
        </w:rPr>
      </w:pPr>
    </w:p>
    <w:p w:rsidR="00152291" w:rsidRPr="00152291" w:rsidRDefault="00152291" w:rsidP="00152291">
      <w:pPr>
        <w:pStyle w:val="ListParagraph"/>
        <w:spacing w:before="100" w:beforeAutospacing="1" w:after="100" w:afterAutospacing="1"/>
        <w:jc w:val="both"/>
        <w:rPr>
          <w:rFonts w:ascii="Times New Roman" w:eastAsia="Times New Roman" w:hAnsi="Times New Roman" w:cs="Times New Roman"/>
          <w:sz w:val="24"/>
          <w:szCs w:val="24"/>
        </w:rPr>
      </w:pPr>
    </w:p>
    <w:p w:rsidR="00794F9E" w:rsidRPr="00800D41" w:rsidRDefault="00A30DB3" w:rsidP="00800D41">
      <w:pPr>
        <w:numPr>
          <w:ilvl w:val="0"/>
          <w:numId w:val="10"/>
        </w:numPr>
        <w:spacing w:before="100" w:beforeAutospacing="1" w:after="100" w:afterAutospacing="1"/>
        <w:jc w:val="both"/>
        <w:rPr>
          <w:rFonts w:ascii="Times New Roman" w:eastAsia="Times New Roman" w:hAnsi="Times New Roman" w:cs="Times New Roman"/>
          <w:sz w:val="24"/>
          <w:szCs w:val="24"/>
        </w:rPr>
      </w:pPr>
      <w:r w:rsidRPr="00A30DB3">
        <w:rPr>
          <w:rFonts w:ascii="Times New Roman" w:eastAsia="Times New Roman" w:hAnsi="Times New Roman" w:cs="Times New Roman"/>
          <w:noProof/>
          <w:sz w:val="24"/>
          <w:szCs w:val="24"/>
        </w:rPr>
        <w:lastRenderedPageBreak/>
        <w:drawing>
          <wp:anchor distT="0" distB="0" distL="114300" distR="114300" simplePos="0" relativeHeight="251652608" behindDoc="1" locked="0" layoutInCell="1" allowOverlap="1">
            <wp:simplePos x="0" y="0"/>
            <wp:positionH relativeFrom="margin">
              <wp:align>right</wp:align>
            </wp:positionH>
            <wp:positionV relativeFrom="paragraph">
              <wp:posOffset>5715</wp:posOffset>
            </wp:positionV>
            <wp:extent cx="1752600" cy="1165860"/>
            <wp:effectExtent l="0" t="0" r="0" b="0"/>
            <wp:wrapTight wrapText="bothSides">
              <wp:wrapPolygon edited="0">
                <wp:start x="0" y="0"/>
                <wp:lineTo x="0" y="21176"/>
                <wp:lineTo x="21365" y="21176"/>
                <wp:lineTo x="21365" y="0"/>
                <wp:lineTo x="0" y="0"/>
              </wp:wrapPolygon>
            </wp:wrapTight>
            <wp:docPr id="9" name="Picture 9" descr="Club foot -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ub foot - N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165860"/>
                    </a:xfrm>
                    <a:prstGeom prst="rect">
                      <a:avLst/>
                    </a:prstGeom>
                    <a:noFill/>
                    <a:ln>
                      <a:noFill/>
                    </a:ln>
                  </pic:spPr>
                </pic:pic>
              </a:graphicData>
            </a:graphic>
          </wp:anchor>
        </w:drawing>
      </w:r>
      <w:r w:rsidR="009A1474" w:rsidRPr="009A1474">
        <w:rPr>
          <w:rFonts w:ascii="Times New Roman" w:eastAsia="Times New Roman" w:hAnsi="Times New Roman" w:cs="Times New Roman"/>
          <w:sz w:val="24"/>
          <w:szCs w:val="24"/>
        </w:rPr>
        <w:t>Pes equinovarus je deformitet stopala gde postoji ekvinus stopala, varus zadnjeg dela stopala, posebno pete i adukcija prednjeg dela stopala. Ukoliko je ekvinovarus stopala posledica lošeg intrauterinog položaja deformitet stopala se bez teškoća manuelno ispravlja. Od svih deformiteta stopala javlja se najređe u sklopu malpozicije.</w:t>
      </w:r>
    </w:p>
    <w:p w:rsidR="00794F9E" w:rsidRDefault="00794F9E" w:rsidP="00794F9E">
      <w:pPr>
        <w:spacing w:before="100" w:beforeAutospacing="1" w:after="100" w:afterAutospacing="1"/>
        <w:ind w:left="720"/>
        <w:jc w:val="both"/>
        <w:rPr>
          <w:rFonts w:ascii="Times New Roman" w:eastAsia="Times New Roman" w:hAnsi="Times New Roman" w:cs="Times New Roman"/>
          <w:sz w:val="24"/>
          <w:szCs w:val="24"/>
        </w:rPr>
      </w:pPr>
    </w:p>
    <w:p w:rsidR="00C83364" w:rsidRPr="00B91153" w:rsidRDefault="00C83364" w:rsidP="00B91153">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i/>
          <w:sz w:val="24"/>
          <w:szCs w:val="24"/>
        </w:rPr>
        <w:t>Kratak krivi vrat</w:t>
      </w:r>
    </w:p>
    <w:p w:rsidR="00C83364" w:rsidRDefault="000C41F0" w:rsidP="00C83364">
      <w:pPr>
        <w:spacing w:before="100" w:beforeAutospacing="1" w:after="100" w:afterAutospacing="1"/>
        <w:jc w:val="both"/>
        <w:rPr>
          <w:rFonts w:ascii="Times New Roman" w:eastAsia="Times New Roman" w:hAnsi="Times New Roman" w:cs="Times New Roman"/>
          <w:sz w:val="24"/>
          <w:szCs w:val="24"/>
        </w:rPr>
      </w:pPr>
      <w:r w:rsidRPr="00C83364">
        <w:rPr>
          <w:rFonts w:ascii="Times New Roman" w:eastAsia="Times New Roman" w:hAnsi="Times New Roman" w:cs="Times New Roman"/>
          <w:noProof/>
          <w:sz w:val="24"/>
          <w:szCs w:val="24"/>
        </w:rPr>
        <w:drawing>
          <wp:anchor distT="0" distB="0" distL="114300" distR="114300" simplePos="0" relativeHeight="251651584" behindDoc="1" locked="0" layoutInCell="1" allowOverlap="1">
            <wp:simplePos x="0" y="0"/>
            <wp:positionH relativeFrom="margin">
              <wp:align>right</wp:align>
            </wp:positionH>
            <wp:positionV relativeFrom="paragraph">
              <wp:posOffset>9525</wp:posOffset>
            </wp:positionV>
            <wp:extent cx="1806575" cy="1417320"/>
            <wp:effectExtent l="0" t="0" r="3175" b="0"/>
            <wp:wrapTight wrapText="bothSides">
              <wp:wrapPolygon edited="0">
                <wp:start x="0" y="0"/>
                <wp:lineTo x="0" y="21194"/>
                <wp:lineTo x="21410" y="21194"/>
                <wp:lineTo x="21410" y="0"/>
                <wp:lineTo x="0" y="0"/>
              </wp:wrapPolygon>
            </wp:wrapTight>
            <wp:docPr id="5" name="Picture 5" descr="Klippel-Feil syndrome | MedLink Neu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ippel-Feil syndrome | MedLink Neurolo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6575" cy="1417320"/>
                    </a:xfrm>
                    <a:prstGeom prst="rect">
                      <a:avLst/>
                    </a:prstGeom>
                    <a:noFill/>
                    <a:ln>
                      <a:noFill/>
                    </a:ln>
                  </pic:spPr>
                </pic:pic>
              </a:graphicData>
            </a:graphic>
          </wp:anchor>
        </w:drawing>
      </w:r>
      <w:r w:rsidR="00C83364" w:rsidRPr="00C83364">
        <w:rPr>
          <w:rFonts w:ascii="Times New Roman" w:eastAsia="Times New Roman" w:hAnsi="Times New Roman" w:cs="Times New Roman"/>
          <w:sz w:val="24"/>
          <w:szCs w:val="24"/>
        </w:rPr>
        <w:t>Tortikolis je jedna od kliničkih manifestacija urođe</w:t>
      </w:r>
      <w:r w:rsidR="00C83364">
        <w:rPr>
          <w:rFonts w:ascii="Times New Roman" w:eastAsia="Times New Roman" w:hAnsi="Times New Roman" w:cs="Times New Roman"/>
          <w:sz w:val="24"/>
          <w:szCs w:val="24"/>
        </w:rPr>
        <w:t xml:space="preserve">nog, retkog deformiteta koji je </w:t>
      </w:r>
      <w:r w:rsidR="00C83364" w:rsidRPr="00C83364">
        <w:rPr>
          <w:rFonts w:ascii="Times New Roman" w:eastAsia="Times New Roman" w:hAnsi="Times New Roman" w:cs="Times New Roman"/>
          <w:sz w:val="24"/>
          <w:szCs w:val="24"/>
        </w:rPr>
        <w:t>poznat kao Klippel-Feil sindrom, žablji vrat ili brevik</w:t>
      </w:r>
      <w:r w:rsidR="00C83364">
        <w:rPr>
          <w:rFonts w:ascii="Times New Roman" w:eastAsia="Times New Roman" w:hAnsi="Times New Roman" w:cs="Times New Roman"/>
          <w:sz w:val="24"/>
          <w:szCs w:val="24"/>
        </w:rPr>
        <w:t>olis. Ovaj sindrom je posledica urođene deformacije</w:t>
      </w:r>
      <w:r w:rsidR="00C83364" w:rsidRPr="00C83364">
        <w:rPr>
          <w:rFonts w:ascii="Times New Roman" w:eastAsia="Times New Roman" w:hAnsi="Times New Roman" w:cs="Times New Roman"/>
          <w:sz w:val="24"/>
          <w:szCs w:val="24"/>
        </w:rPr>
        <w:t xml:space="preserve"> u vratnoj kičmi, nepoznatog uzrok</w:t>
      </w:r>
      <w:r>
        <w:rPr>
          <w:rFonts w:ascii="Times New Roman" w:eastAsia="Times New Roman" w:hAnsi="Times New Roman" w:cs="Times New Roman"/>
          <w:sz w:val="24"/>
          <w:szCs w:val="24"/>
        </w:rPr>
        <w:t xml:space="preserve">a. Često se postavlja dijagnoza </w:t>
      </w:r>
      <w:r w:rsidR="00C83364" w:rsidRPr="00C83364">
        <w:rPr>
          <w:rFonts w:ascii="Times New Roman" w:eastAsia="Times New Roman" w:hAnsi="Times New Roman" w:cs="Times New Roman"/>
          <w:sz w:val="24"/>
          <w:szCs w:val="24"/>
        </w:rPr>
        <w:t xml:space="preserve">na osnovu kliničke slike koja uključuje spajanje najmanje dva vratna </w:t>
      </w:r>
      <w:r>
        <w:rPr>
          <w:rFonts w:ascii="Times New Roman" w:eastAsia="Times New Roman" w:hAnsi="Times New Roman" w:cs="Times New Roman"/>
          <w:sz w:val="24"/>
          <w:szCs w:val="24"/>
        </w:rPr>
        <w:t>pršljena, tortikolis, skoliozu, parezu</w:t>
      </w:r>
      <w:r w:rsidR="00C83364" w:rsidRPr="00C83364">
        <w:rPr>
          <w:rFonts w:ascii="Times New Roman" w:eastAsia="Times New Roman" w:hAnsi="Times New Roman" w:cs="Times New Roman"/>
          <w:sz w:val="24"/>
          <w:szCs w:val="24"/>
        </w:rPr>
        <w:t xml:space="preserve"> facijalnog nerva ili neke prethodne anomalije gornjeg ekstremiteta kao što je sindaktilija. </w:t>
      </w:r>
      <w:r>
        <w:rPr>
          <w:rFonts w:ascii="Times New Roman" w:eastAsia="Times New Roman" w:hAnsi="Times New Roman" w:cs="Times New Roman"/>
          <w:sz w:val="24"/>
          <w:szCs w:val="24"/>
        </w:rPr>
        <w:t>Vrat je kratak i zakrivljen</w:t>
      </w:r>
      <w:r w:rsidR="00C83364" w:rsidRPr="00C83364">
        <w:rPr>
          <w:rFonts w:ascii="Times New Roman" w:eastAsia="Times New Roman" w:hAnsi="Times New Roman" w:cs="Times New Roman"/>
          <w:sz w:val="24"/>
          <w:szCs w:val="24"/>
        </w:rPr>
        <w:t>, pokreti glave su veoma ograničeni, a li</w:t>
      </w:r>
      <w:r>
        <w:rPr>
          <w:rFonts w:ascii="Times New Roman" w:eastAsia="Times New Roman" w:hAnsi="Times New Roman" w:cs="Times New Roman"/>
          <w:sz w:val="24"/>
          <w:szCs w:val="24"/>
        </w:rPr>
        <w:t xml:space="preserve">nija kose spuštena. Naime, obim </w:t>
      </w:r>
      <w:r w:rsidR="00C83364" w:rsidRPr="00C83364">
        <w:rPr>
          <w:rFonts w:ascii="Times New Roman" w:eastAsia="Times New Roman" w:hAnsi="Times New Roman" w:cs="Times New Roman"/>
          <w:sz w:val="24"/>
          <w:szCs w:val="24"/>
        </w:rPr>
        <w:t xml:space="preserve">pomeranje vrata zavisi od toga koliko ima sraslih vratnih </w:t>
      </w:r>
      <w:r>
        <w:rPr>
          <w:rFonts w:ascii="Times New Roman" w:eastAsia="Times New Roman" w:hAnsi="Times New Roman" w:cs="Times New Roman"/>
          <w:sz w:val="24"/>
          <w:szCs w:val="24"/>
        </w:rPr>
        <w:t xml:space="preserve">pršljenova koji nisu fiziološki </w:t>
      </w:r>
      <w:r w:rsidR="00C83364" w:rsidRPr="00C83364">
        <w:rPr>
          <w:rFonts w:ascii="Times New Roman" w:eastAsia="Times New Roman" w:hAnsi="Times New Roman" w:cs="Times New Roman"/>
          <w:sz w:val="24"/>
          <w:szCs w:val="24"/>
        </w:rPr>
        <w:t>odvojeni tokom embri</w:t>
      </w:r>
      <w:r>
        <w:rPr>
          <w:rFonts w:ascii="Times New Roman" w:eastAsia="Times New Roman" w:hAnsi="Times New Roman" w:cs="Times New Roman"/>
          <w:sz w:val="24"/>
          <w:szCs w:val="24"/>
        </w:rPr>
        <w:t>onalnog</w:t>
      </w:r>
      <w:r w:rsidR="00C83364" w:rsidRPr="00C83364">
        <w:rPr>
          <w:rFonts w:ascii="Times New Roman" w:eastAsia="Times New Roman" w:hAnsi="Times New Roman" w:cs="Times New Roman"/>
          <w:sz w:val="24"/>
          <w:szCs w:val="24"/>
        </w:rPr>
        <w:t xml:space="preserve"> razvoja. Međutim, </w:t>
      </w:r>
      <w:r>
        <w:rPr>
          <w:rFonts w:ascii="Times New Roman" w:eastAsia="Times New Roman" w:hAnsi="Times New Roman" w:cs="Times New Roman"/>
          <w:sz w:val="24"/>
          <w:szCs w:val="24"/>
        </w:rPr>
        <w:t xml:space="preserve">teški pokreti sa vratnom kičmom </w:t>
      </w:r>
      <w:r w:rsidR="00C83364" w:rsidRPr="00C83364">
        <w:rPr>
          <w:rFonts w:ascii="Times New Roman" w:eastAsia="Times New Roman" w:hAnsi="Times New Roman" w:cs="Times New Roman"/>
          <w:sz w:val="24"/>
          <w:szCs w:val="24"/>
        </w:rPr>
        <w:t>nadoknađuju se pokretima drugih zdravih pršljenova</w:t>
      </w:r>
      <w:r>
        <w:rPr>
          <w:rFonts w:ascii="Times New Roman" w:eastAsia="Times New Roman" w:hAnsi="Times New Roman" w:cs="Times New Roman"/>
          <w:sz w:val="24"/>
          <w:szCs w:val="24"/>
        </w:rPr>
        <w:t>.</w:t>
      </w:r>
    </w:p>
    <w:p w:rsidR="00794F9E" w:rsidRDefault="00794F9E" w:rsidP="00C83364">
      <w:pPr>
        <w:spacing w:before="100" w:beforeAutospacing="1" w:after="100" w:afterAutospacing="1"/>
        <w:jc w:val="both"/>
        <w:rPr>
          <w:rFonts w:ascii="Times New Roman" w:eastAsia="Times New Roman" w:hAnsi="Times New Roman" w:cs="Times New Roman"/>
          <w:b/>
          <w:i/>
          <w:sz w:val="24"/>
          <w:szCs w:val="24"/>
        </w:rPr>
      </w:pPr>
    </w:p>
    <w:p w:rsidR="00C83364" w:rsidRPr="00B91153" w:rsidRDefault="00C83364" w:rsidP="00B91153">
      <w:pPr>
        <w:pStyle w:val="ListParagraph"/>
        <w:numPr>
          <w:ilvl w:val="0"/>
          <w:numId w:val="14"/>
        </w:numPr>
        <w:spacing w:before="100" w:beforeAutospacing="1" w:after="100" w:afterAutospacing="1"/>
        <w:jc w:val="both"/>
        <w:rPr>
          <w:rFonts w:ascii="Times New Roman" w:eastAsia="Times New Roman" w:hAnsi="Times New Roman" w:cs="Times New Roman"/>
          <w:b/>
          <w:i/>
          <w:sz w:val="24"/>
          <w:szCs w:val="24"/>
        </w:rPr>
      </w:pPr>
      <w:r w:rsidRPr="00B91153">
        <w:rPr>
          <w:rFonts w:ascii="Times New Roman" w:eastAsia="Times New Roman" w:hAnsi="Times New Roman" w:cs="Times New Roman"/>
          <w:b/>
          <w:i/>
          <w:sz w:val="24"/>
          <w:szCs w:val="24"/>
        </w:rPr>
        <w:t>Očni tortikolis i slušni tortikolis</w:t>
      </w:r>
    </w:p>
    <w:p w:rsidR="00EC0999" w:rsidRDefault="00EC0999" w:rsidP="00C8336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728" behindDoc="1" locked="0" layoutInCell="1" allowOverlap="1">
            <wp:simplePos x="0" y="0"/>
            <wp:positionH relativeFrom="margin">
              <wp:align>right</wp:align>
            </wp:positionH>
            <wp:positionV relativeFrom="paragraph">
              <wp:posOffset>8890</wp:posOffset>
            </wp:positionV>
            <wp:extent cx="1122045" cy="1402080"/>
            <wp:effectExtent l="0" t="0" r="1905" b="7620"/>
            <wp:wrapTight wrapText="bothSides">
              <wp:wrapPolygon edited="0">
                <wp:start x="0" y="0"/>
                <wp:lineTo x="0" y="21424"/>
                <wp:lineTo x="21270" y="21424"/>
                <wp:lineTo x="212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2045" cy="1402080"/>
                    </a:xfrm>
                    <a:prstGeom prst="rect">
                      <a:avLst/>
                    </a:prstGeom>
                    <a:noFill/>
                  </pic:spPr>
                </pic:pic>
              </a:graphicData>
            </a:graphic>
          </wp:anchor>
        </w:drawing>
      </w:r>
      <w:r w:rsidR="00C83364" w:rsidRPr="00C83364">
        <w:rPr>
          <w:rFonts w:ascii="Times New Roman" w:eastAsia="Times New Roman" w:hAnsi="Times New Roman" w:cs="Times New Roman"/>
          <w:sz w:val="24"/>
          <w:szCs w:val="24"/>
        </w:rPr>
        <w:t>Očni krivi vrat je stečeni tortikolis koji se prvenstveno ja</w:t>
      </w:r>
      <w:r w:rsidR="00C83364">
        <w:rPr>
          <w:rFonts w:ascii="Times New Roman" w:eastAsia="Times New Roman" w:hAnsi="Times New Roman" w:cs="Times New Roman"/>
          <w:sz w:val="24"/>
          <w:szCs w:val="24"/>
        </w:rPr>
        <w:t xml:space="preserve">vlja zbog poremećaja vida koji rezultuje </w:t>
      </w:r>
      <w:r w:rsidR="00C83364" w:rsidRPr="00C83364">
        <w:rPr>
          <w:rFonts w:ascii="Times New Roman" w:eastAsia="Times New Roman" w:hAnsi="Times New Roman" w:cs="Times New Roman"/>
          <w:sz w:val="24"/>
          <w:szCs w:val="24"/>
        </w:rPr>
        <w:t xml:space="preserve">smanjenim vidnim poljem. Ova vrsta tortikolisa se </w:t>
      </w:r>
      <w:r w:rsidR="00C83364">
        <w:rPr>
          <w:rFonts w:ascii="Times New Roman" w:eastAsia="Times New Roman" w:hAnsi="Times New Roman" w:cs="Times New Roman"/>
          <w:sz w:val="24"/>
          <w:szCs w:val="24"/>
        </w:rPr>
        <w:t>javlja u ranom detinjstvu. Zbog neujednačene</w:t>
      </w:r>
      <w:r w:rsidR="00C83364" w:rsidRPr="00C83364">
        <w:rPr>
          <w:rFonts w:ascii="Times New Roman" w:eastAsia="Times New Roman" w:hAnsi="Times New Roman" w:cs="Times New Roman"/>
          <w:sz w:val="24"/>
          <w:szCs w:val="24"/>
        </w:rPr>
        <w:t xml:space="preserve"> ravno</w:t>
      </w:r>
      <w:r w:rsidR="00C83364">
        <w:rPr>
          <w:rFonts w:ascii="Times New Roman" w:eastAsia="Times New Roman" w:hAnsi="Times New Roman" w:cs="Times New Roman"/>
          <w:sz w:val="24"/>
          <w:szCs w:val="24"/>
        </w:rPr>
        <w:t>teže</w:t>
      </w:r>
      <w:r w:rsidR="00C83364" w:rsidRPr="00C83364">
        <w:rPr>
          <w:rFonts w:ascii="Times New Roman" w:eastAsia="Times New Roman" w:hAnsi="Times New Roman" w:cs="Times New Roman"/>
          <w:sz w:val="24"/>
          <w:szCs w:val="24"/>
        </w:rPr>
        <w:t xml:space="preserve"> mišića očne jabučice ili zbog asti</w:t>
      </w:r>
      <w:r w:rsidR="00C83364">
        <w:rPr>
          <w:rFonts w:ascii="Times New Roman" w:eastAsia="Times New Roman" w:hAnsi="Times New Roman" w:cs="Times New Roman"/>
          <w:sz w:val="24"/>
          <w:szCs w:val="24"/>
        </w:rPr>
        <w:t xml:space="preserve">gmatizma oka dete naginje glavu </w:t>
      </w:r>
      <w:r w:rsidR="00C83364" w:rsidRPr="00C83364">
        <w:rPr>
          <w:rFonts w:ascii="Times New Roman" w:eastAsia="Times New Roman" w:hAnsi="Times New Roman" w:cs="Times New Roman"/>
          <w:sz w:val="24"/>
          <w:szCs w:val="24"/>
        </w:rPr>
        <w:t xml:space="preserve">i traži najbolje moguće vidno polje. </w:t>
      </w:r>
      <w:r w:rsidR="00C83364">
        <w:rPr>
          <w:rFonts w:ascii="Times New Roman" w:eastAsia="Times New Roman" w:hAnsi="Times New Roman" w:cs="Times New Roman"/>
          <w:sz w:val="24"/>
          <w:szCs w:val="24"/>
        </w:rPr>
        <w:t>Kako bi se izbegla diplopija ili dvostruki vid, smirila pojava nistagmusa i povećalo vidno polje</w:t>
      </w:r>
      <w:r w:rsidR="00C83364" w:rsidRPr="00C83364">
        <w:rPr>
          <w:rFonts w:ascii="Times New Roman" w:eastAsia="Times New Roman" w:hAnsi="Times New Roman" w:cs="Times New Roman"/>
          <w:sz w:val="24"/>
          <w:szCs w:val="24"/>
        </w:rPr>
        <w:t>, menja se položaj glave i vrata, što stvara zakr</w:t>
      </w:r>
      <w:r w:rsidR="00C83364">
        <w:rPr>
          <w:rFonts w:ascii="Times New Roman" w:eastAsia="Times New Roman" w:hAnsi="Times New Roman" w:cs="Times New Roman"/>
          <w:sz w:val="24"/>
          <w:szCs w:val="24"/>
        </w:rPr>
        <w:t xml:space="preserve">ivljen vrat. </w:t>
      </w:r>
      <w:r w:rsidR="00C83364" w:rsidRPr="00C83364">
        <w:rPr>
          <w:rFonts w:ascii="Times New Roman" w:eastAsia="Times New Roman" w:hAnsi="Times New Roman" w:cs="Times New Roman"/>
          <w:sz w:val="24"/>
          <w:szCs w:val="24"/>
        </w:rPr>
        <w:t xml:space="preserve">Ovu vrstu stečenog tortikolisa prvi je opisao Cuignet 1873. godine. Smatra se da </w:t>
      </w:r>
      <w:r w:rsidR="00C83364">
        <w:rPr>
          <w:rFonts w:ascii="Times New Roman" w:eastAsia="Times New Roman" w:hAnsi="Times New Roman" w:cs="Times New Roman"/>
          <w:sz w:val="24"/>
          <w:szCs w:val="24"/>
        </w:rPr>
        <w:t>se zbog ograničene</w:t>
      </w:r>
      <w:r w:rsidR="00C83364" w:rsidRPr="00C83364">
        <w:rPr>
          <w:rFonts w:ascii="Times New Roman" w:eastAsia="Times New Roman" w:hAnsi="Times New Roman" w:cs="Times New Roman"/>
          <w:sz w:val="24"/>
          <w:szCs w:val="24"/>
        </w:rPr>
        <w:t xml:space="preserve"> pokretljivost</w:t>
      </w:r>
      <w:r w:rsidR="00C83364">
        <w:rPr>
          <w:rFonts w:ascii="Times New Roman" w:eastAsia="Times New Roman" w:hAnsi="Times New Roman" w:cs="Times New Roman"/>
          <w:sz w:val="24"/>
          <w:szCs w:val="24"/>
        </w:rPr>
        <w:t>i</w:t>
      </w:r>
      <w:r w:rsidR="00C83364" w:rsidRPr="00C83364">
        <w:rPr>
          <w:rFonts w:ascii="Times New Roman" w:eastAsia="Times New Roman" w:hAnsi="Times New Roman" w:cs="Times New Roman"/>
          <w:sz w:val="24"/>
          <w:szCs w:val="24"/>
        </w:rPr>
        <w:t xml:space="preserve"> nagnute glave sa kombinacijom podignute ili spuštene brade i paralize</w:t>
      </w:r>
      <w:r w:rsidR="00C83364">
        <w:rPr>
          <w:rFonts w:ascii="Times New Roman" w:eastAsia="Times New Roman" w:hAnsi="Times New Roman" w:cs="Times New Roman"/>
          <w:sz w:val="24"/>
          <w:szCs w:val="24"/>
        </w:rPr>
        <w:t xml:space="preserve"> ekstraokularnih mišića, javlja skolioza. </w:t>
      </w:r>
      <w:r w:rsidR="00C83364" w:rsidRPr="00C83364">
        <w:rPr>
          <w:rFonts w:ascii="Times New Roman" w:eastAsia="Times New Roman" w:hAnsi="Times New Roman" w:cs="Times New Roman"/>
          <w:sz w:val="24"/>
          <w:szCs w:val="24"/>
        </w:rPr>
        <w:t>Za razliku od urođenog mišićavog krivo</w:t>
      </w:r>
      <w:r w:rsidR="00C83364">
        <w:rPr>
          <w:rFonts w:ascii="Times New Roman" w:eastAsia="Times New Roman" w:hAnsi="Times New Roman" w:cs="Times New Roman"/>
          <w:sz w:val="24"/>
          <w:szCs w:val="24"/>
        </w:rPr>
        <w:t xml:space="preserve">g </w:t>
      </w:r>
      <w:r w:rsidR="00C83364" w:rsidRPr="00C83364">
        <w:rPr>
          <w:rFonts w:ascii="Times New Roman" w:eastAsia="Times New Roman" w:hAnsi="Times New Roman" w:cs="Times New Roman"/>
          <w:sz w:val="24"/>
          <w:szCs w:val="24"/>
        </w:rPr>
        <w:t xml:space="preserve">vrata, </w:t>
      </w:r>
      <w:r w:rsidR="00C83364">
        <w:rPr>
          <w:rFonts w:ascii="Times New Roman" w:eastAsia="Times New Roman" w:hAnsi="Times New Roman" w:cs="Times New Roman"/>
          <w:sz w:val="24"/>
          <w:szCs w:val="24"/>
        </w:rPr>
        <w:t xml:space="preserve">ne postoji </w:t>
      </w:r>
      <w:r w:rsidR="00C83364" w:rsidRPr="00C83364">
        <w:rPr>
          <w:rFonts w:ascii="Times New Roman" w:eastAsia="Times New Roman" w:hAnsi="Times New Roman" w:cs="Times New Roman"/>
          <w:sz w:val="24"/>
          <w:szCs w:val="24"/>
        </w:rPr>
        <w:t>zadebljanje sternokleidomastoidnog mišića nit</w:t>
      </w:r>
      <w:r w:rsidR="00C83364">
        <w:rPr>
          <w:rFonts w:ascii="Times New Roman" w:eastAsia="Times New Roman" w:hAnsi="Times New Roman" w:cs="Times New Roman"/>
          <w:sz w:val="24"/>
          <w:szCs w:val="24"/>
        </w:rPr>
        <w:t>i napeti mišić te nema promene u vratnim pršljenovima</w:t>
      </w:r>
      <w:r w:rsidR="00C83364" w:rsidRPr="00C83364">
        <w:rPr>
          <w:rFonts w:ascii="Times New Roman" w:eastAsia="Times New Roman" w:hAnsi="Times New Roman" w:cs="Times New Roman"/>
          <w:sz w:val="24"/>
          <w:szCs w:val="24"/>
        </w:rPr>
        <w:t xml:space="preserve">. Tokom lečenja prvenstveno se leči problem sa vidom, a zatim se </w:t>
      </w:r>
      <w:r w:rsidR="00C83364">
        <w:rPr>
          <w:rFonts w:ascii="Times New Roman" w:eastAsia="Times New Roman" w:hAnsi="Times New Roman" w:cs="Times New Roman"/>
          <w:sz w:val="24"/>
          <w:szCs w:val="24"/>
        </w:rPr>
        <w:t xml:space="preserve">sprovodifizikalna terapija </w:t>
      </w:r>
      <w:r w:rsidR="00C83364" w:rsidRPr="00C83364">
        <w:rPr>
          <w:rFonts w:ascii="Times New Roman" w:eastAsia="Times New Roman" w:hAnsi="Times New Roman" w:cs="Times New Roman"/>
          <w:sz w:val="24"/>
          <w:szCs w:val="24"/>
        </w:rPr>
        <w:t>za sekundarne promene.</w:t>
      </w:r>
    </w:p>
    <w:p w:rsidR="00C83364" w:rsidRDefault="00EC0999" w:rsidP="00C8336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752" behindDoc="1" locked="0" layoutInCell="1" allowOverlap="1">
            <wp:simplePos x="0" y="0"/>
            <wp:positionH relativeFrom="column">
              <wp:posOffset>4044315</wp:posOffset>
            </wp:positionH>
            <wp:positionV relativeFrom="paragraph">
              <wp:posOffset>11430</wp:posOffset>
            </wp:positionV>
            <wp:extent cx="1851660" cy="1386840"/>
            <wp:effectExtent l="0" t="0" r="0" b="3810"/>
            <wp:wrapTight wrapText="bothSides">
              <wp:wrapPolygon edited="0">
                <wp:start x="0" y="0"/>
                <wp:lineTo x="0" y="21363"/>
                <wp:lineTo x="21333" y="21363"/>
                <wp:lineTo x="213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1660" cy="138684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59776" behindDoc="1" locked="0" layoutInCell="1" allowOverlap="1">
            <wp:simplePos x="0" y="0"/>
            <wp:positionH relativeFrom="margin">
              <wp:align>left</wp:align>
            </wp:positionH>
            <wp:positionV relativeFrom="paragraph">
              <wp:posOffset>13970</wp:posOffset>
            </wp:positionV>
            <wp:extent cx="1333500" cy="1783080"/>
            <wp:effectExtent l="0" t="0" r="0" b="7620"/>
            <wp:wrapTight wrapText="bothSides">
              <wp:wrapPolygon edited="0">
                <wp:start x="0" y="0"/>
                <wp:lineTo x="0" y="21462"/>
                <wp:lineTo x="21291" y="21462"/>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783080"/>
                    </a:xfrm>
                    <a:prstGeom prst="rect">
                      <a:avLst/>
                    </a:prstGeom>
                    <a:noFill/>
                  </pic:spPr>
                </pic:pic>
              </a:graphicData>
            </a:graphic>
          </wp:anchor>
        </w:drawing>
      </w:r>
      <w:r w:rsidR="00C83364" w:rsidRPr="00C83364">
        <w:rPr>
          <w:rFonts w:ascii="Times New Roman" w:eastAsia="Times New Roman" w:hAnsi="Times New Roman" w:cs="Times New Roman"/>
          <w:sz w:val="24"/>
          <w:szCs w:val="24"/>
        </w:rPr>
        <w:t xml:space="preserve">Druga vrsta stečenog tortikolisa je </w:t>
      </w:r>
      <w:r w:rsidR="00C83364">
        <w:rPr>
          <w:rFonts w:ascii="Times New Roman" w:eastAsia="Times New Roman" w:hAnsi="Times New Roman" w:cs="Times New Roman"/>
          <w:sz w:val="24"/>
          <w:szCs w:val="24"/>
        </w:rPr>
        <w:t xml:space="preserve">slušni krivi vrat. Komplikacije </w:t>
      </w:r>
      <w:r w:rsidR="00C83364" w:rsidRPr="00C83364">
        <w:rPr>
          <w:rFonts w:ascii="Times New Roman" w:eastAsia="Times New Roman" w:hAnsi="Times New Roman" w:cs="Times New Roman"/>
          <w:sz w:val="24"/>
          <w:szCs w:val="24"/>
        </w:rPr>
        <w:t>sa sluhom kao što je jednostrani gubitak sluha može izazvati s</w:t>
      </w:r>
      <w:r w:rsidR="00C83364">
        <w:rPr>
          <w:rFonts w:ascii="Times New Roman" w:eastAsia="Times New Roman" w:hAnsi="Times New Roman" w:cs="Times New Roman"/>
          <w:sz w:val="24"/>
          <w:szCs w:val="24"/>
        </w:rPr>
        <w:t xml:space="preserve">lušni tortikolis. Zbog problema </w:t>
      </w:r>
      <w:r w:rsidR="00C83364" w:rsidRPr="00C83364">
        <w:rPr>
          <w:rFonts w:ascii="Times New Roman" w:eastAsia="Times New Roman" w:hAnsi="Times New Roman" w:cs="Times New Roman"/>
          <w:sz w:val="24"/>
          <w:szCs w:val="24"/>
        </w:rPr>
        <w:t xml:space="preserve">sa sluhom, glava se naginje dok je zvučno uho usmereno ka </w:t>
      </w:r>
      <w:r w:rsidR="00C83364">
        <w:rPr>
          <w:rFonts w:ascii="Times New Roman" w:eastAsia="Times New Roman" w:hAnsi="Times New Roman" w:cs="Times New Roman"/>
          <w:sz w:val="24"/>
          <w:szCs w:val="24"/>
        </w:rPr>
        <w:t>izvoru zvuka. Tretman je sličan dijagnozi</w:t>
      </w:r>
      <w:r w:rsidR="00C83364" w:rsidRPr="00C83364">
        <w:rPr>
          <w:rFonts w:ascii="Times New Roman" w:eastAsia="Times New Roman" w:hAnsi="Times New Roman" w:cs="Times New Roman"/>
          <w:sz w:val="24"/>
          <w:szCs w:val="24"/>
        </w:rPr>
        <w:t xml:space="preserve"> očnog krivog vrata. Nakon dijagnoze i saznanja da nema promene </w:t>
      </w:r>
      <w:r w:rsidR="00C83364">
        <w:rPr>
          <w:rFonts w:ascii="Times New Roman" w:eastAsia="Times New Roman" w:hAnsi="Times New Roman" w:cs="Times New Roman"/>
          <w:sz w:val="24"/>
          <w:szCs w:val="24"/>
        </w:rPr>
        <w:t>u tonusu mišića sternokleidomastoideus</w:t>
      </w:r>
      <w:r w:rsidR="00C83364" w:rsidRPr="00C83364">
        <w:rPr>
          <w:rFonts w:ascii="Times New Roman" w:eastAsia="Times New Roman" w:hAnsi="Times New Roman" w:cs="Times New Roman"/>
          <w:sz w:val="24"/>
          <w:szCs w:val="24"/>
        </w:rPr>
        <w:t>a</w:t>
      </w:r>
      <w:r w:rsidR="00C83364">
        <w:rPr>
          <w:rFonts w:ascii="Times New Roman" w:eastAsia="Times New Roman" w:hAnsi="Times New Roman" w:cs="Times New Roman"/>
          <w:sz w:val="24"/>
          <w:szCs w:val="24"/>
        </w:rPr>
        <w:t>,</w:t>
      </w:r>
      <w:r w:rsidR="00C83364" w:rsidRPr="00C83364">
        <w:rPr>
          <w:rFonts w:ascii="Times New Roman" w:eastAsia="Times New Roman" w:hAnsi="Times New Roman" w:cs="Times New Roman"/>
          <w:sz w:val="24"/>
          <w:szCs w:val="24"/>
        </w:rPr>
        <w:t xml:space="preserve"> počinje lečenje primarnog p</w:t>
      </w:r>
      <w:r w:rsidR="00C83364">
        <w:rPr>
          <w:rFonts w:ascii="Times New Roman" w:eastAsia="Times New Roman" w:hAnsi="Times New Roman" w:cs="Times New Roman"/>
          <w:sz w:val="24"/>
          <w:szCs w:val="24"/>
        </w:rPr>
        <w:t xml:space="preserve">roblema sa ušima, a zatim nastale </w:t>
      </w:r>
      <w:r w:rsidR="00C83364" w:rsidRPr="00C83364">
        <w:rPr>
          <w:rFonts w:ascii="Times New Roman" w:eastAsia="Times New Roman" w:hAnsi="Times New Roman" w:cs="Times New Roman"/>
          <w:sz w:val="24"/>
          <w:szCs w:val="24"/>
        </w:rPr>
        <w:t>deformacije vrata</w:t>
      </w:r>
      <w:r w:rsidR="00C83364">
        <w:rPr>
          <w:rFonts w:ascii="Times New Roman" w:eastAsia="Times New Roman" w:hAnsi="Times New Roman" w:cs="Times New Roman"/>
          <w:sz w:val="24"/>
          <w:szCs w:val="24"/>
        </w:rPr>
        <w:t>.</w:t>
      </w:r>
    </w:p>
    <w:p w:rsidR="008902CD" w:rsidRPr="00B91153" w:rsidRDefault="008902CD" w:rsidP="00B91153">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i/>
          <w:sz w:val="24"/>
          <w:szCs w:val="24"/>
        </w:rPr>
        <w:t>Paralitički tortikolis</w:t>
      </w:r>
    </w:p>
    <w:p w:rsidR="008902CD" w:rsidRPr="00EC0999" w:rsidRDefault="008902CD" w:rsidP="008902CD">
      <w:pPr>
        <w:spacing w:before="100" w:beforeAutospacing="1" w:after="100" w:afterAutospacing="1"/>
        <w:jc w:val="both"/>
        <w:rPr>
          <w:rFonts w:ascii="Times New Roman" w:eastAsia="Times New Roman" w:hAnsi="Times New Roman" w:cs="Times New Roman"/>
          <w:sz w:val="24"/>
          <w:szCs w:val="24"/>
        </w:rPr>
      </w:pPr>
      <w:r w:rsidRPr="008902CD">
        <w:rPr>
          <w:rFonts w:ascii="Times New Roman" w:eastAsia="Times New Roman" w:hAnsi="Times New Roman" w:cs="Times New Roman"/>
          <w:sz w:val="24"/>
          <w:szCs w:val="24"/>
        </w:rPr>
        <w:t>Sternokleidomastoidni mišić inerv</w:t>
      </w:r>
      <w:r>
        <w:rPr>
          <w:rFonts w:ascii="Times New Roman" w:eastAsia="Times New Roman" w:hAnsi="Times New Roman" w:cs="Times New Roman"/>
          <w:sz w:val="24"/>
          <w:szCs w:val="24"/>
        </w:rPr>
        <w:t>šu</w:t>
      </w:r>
      <w:r w:rsidRPr="008902CD">
        <w:rPr>
          <w:rFonts w:ascii="Times New Roman" w:eastAsia="Times New Roman" w:hAnsi="Times New Roman" w:cs="Times New Roman"/>
          <w:sz w:val="24"/>
          <w:szCs w:val="24"/>
        </w:rPr>
        <w:t xml:space="preserve"> grane drugog, trećeg i četvrtog </w:t>
      </w:r>
      <w:r>
        <w:rPr>
          <w:rFonts w:ascii="Times New Roman" w:eastAsia="Times New Roman" w:hAnsi="Times New Roman" w:cs="Times New Roman"/>
          <w:sz w:val="24"/>
          <w:szCs w:val="24"/>
        </w:rPr>
        <w:t xml:space="preserve">cervikalnog nerva </w:t>
      </w:r>
      <w:r w:rsidRPr="008902CD">
        <w:rPr>
          <w:rFonts w:ascii="Times New Roman" w:eastAsia="Times New Roman" w:hAnsi="Times New Roman" w:cs="Times New Roman"/>
          <w:sz w:val="24"/>
          <w:szCs w:val="24"/>
        </w:rPr>
        <w:t>zajedno sa granama cervikalnog pleksusa akcesornog nerva koji</w:t>
      </w:r>
      <w:r>
        <w:rPr>
          <w:rFonts w:ascii="Times New Roman" w:eastAsia="Times New Roman" w:hAnsi="Times New Roman" w:cs="Times New Roman"/>
          <w:sz w:val="24"/>
          <w:szCs w:val="24"/>
        </w:rPr>
        <w:t xml:space="preserve"> je jedanaesti kranijalni nerv. </w:t>
      </w:r>
      <w:r w:rsidRPr="008902CD">
        <w:rPr>
          <w:rFonts w:ascii="Times New Roman" w:eastAsia="Times New Roman" w:hAnsi="Times New Roman" w:cs="Times New Roman"/>
          <w:sz w:val="24"/>
          <w:szCs w:val="24"/>
        </w:rPr>
        <w:t>Međutim, ako je pomoćni nerv oštećen, dolazi do jednos</w:t>
      </w:r>
      <w:r>
        <w:rPr>
          <w:rFonts w:ascii="Times New Roman" w:eastAsia="Times New Roman" w:hAnsi="Times New Roman" w:cs="Times New Roman"/>
          <w:sz w:val="24"/>
          <w:szCs w:val="24"/>
        </w:rPr>
        <w:t xml:space="preserve">trane pareze ili paralize vrata </w:t>
      </w:r>
      <w:r w:rsidRPr="008902CD">
        <w:rPr>
          <w:rFonts w:ascii="Times New Roman" w:eastAsia="Times New Roman" w:hAnsi="Times New Roman" w:cs="Times New Roman"/>
          <w:sz w:val="24"/>
          <w:szCs w:val="24"/>
        </w:rPr>
        <w:t>mišića zajedno sa spastičnom paralizom. Naime, paralitičk</w:t>
      </w:r>
      <w:r>
        <w:rPr>
          <w:rFonts w:ascii="Times New Roman" w:eastAsia="Times New Roman" w:hAnsi="Times New Roman" w:cs="Times New Roman"/>
          <w:sz w:val="24"/>
          <w:szCs w:val="24"/>
        </w:rPr>
        <w:t xml:space="preserve">i tortikolis je neurogeni oblik </w:t>
      </w:r>
      <w:r w:rsidRPr="008902CD">
        <w:rPr>
          <w:rFonts w:ascii="Times New Roman" w:eastAsia="Times New Roman" w:hAnsi="Times New Roman" w:cs="Times New Roman"/>
          <w:sz w:val="24"/>
          <w:szCs w:val="24"/>
        </w:rPr>
        <w:t>tortikolis</w:t>
      </w:r>
      <w:r>
        <w:rPr>
          <w:rFonts w:ascii="Times New Roman" w:eastAsia="Times New Roman" w:hAnsi="Times New Roman" w:cs="Times New Roman"/>
          <w:sz w:val="24"/>
          <w:szCs w:val="24"/>
        </w:rPr>
        <w:t>a</w:t>
      </w:r>
      <w:r w:rsidRPr="008902CD">
        <w:rPr>
          <w:rFonts w:ascii="Times New Roman" w:eastAsia="Times New Roman" w:hAnsi="Times New Roman" w:cs="Times New Roman"/>
          <w:sz w:val="24"/>
          <w:szCs w:val="24"/>
        </w:rPr>
        <w:t xml:space="preserve">, koji </w:t>
      </w:r>
      <w:r>
        <w:rPr>
          <w:rFonts w:ascii="Times New Roman" w:eastAsia="Times New Roman" w:hAnsi="Times New Roman" w:cs="Times New Roman"/>
          <w:sz w:val="24"/>
          <w:szCs w:val="24"/>
        </w:rPr>
        <w:t xml:space="preserve">se javljao u </w:t>
      </w:r>
      <w:r w:rsidRPr="008902CD">
        <w:rPr>
          <w:rFonts w:ascii="Times New Roman" w:eastAsia="Times New Roman" w:hAnsi="Times New Roman" w:cs="Times New Roman"/>
          <w:sz w:val="24"/>
          <w:szCs w:val="24"/>
        </w:rPr>
        <w:t>prvoj polovini 20. veka kao posle</w:t>
      </w:r>
      <w:r>
        <w:rPr>
          <w:rFonts w:ascii="Times New Roman" w:eastAsia="Times New Roman" w:hAnsi="Times New Roman" w:cs="Times New Roman"/>
          <w:sz w:val="24"/>
          <w:szCs w:val="24"/>
        </w:rPr>
        <w:t xml:space="preserve">dica poliomijelitisa. Ali danas </w:t>
      </w:r>
      <w:r w:rsidRPr="008902CD">
        <w:rPr>
          <w:rFonts w:ascii="Times New Roman" w:eastAsia="Times New Roman" w:hAnsi="Times New Roman" w:cs="Times New Roman"/>
          <w:sz w:val="24"/>
          <w:szCs w:val="24"/>
        </w:rPr>
        <w:t>je sve češći simptom kod dece sa cerebralnom paralizom z</w:t>
      </w:r>
      <w:r>
        <w:rPr>
          <w:rFonts w:ascii="Times New Roman" w:eastAsia="Times New Roman" w:hAnsi="Times New Roman" w:cs="Times New Roman"/>
          <w:sz w:val="24"/>
          <w:szCs w:val="24"/>
        </w:rPr>
        <w:t xml:space="preserve">bog jednostranog spazma mišića </w:t>
      </w:r>
      <w:r w:rsidRPr="008902CD">
        <w:rPr>
          <w:rFonts w:ascii="Times New Roman" w:eastAsia="Times New Roman" w:hAnsi="Times New Roman" w:cs="Times New Roman"/>
          <w:sz w:val="24"/>
          <w:szCs w:val="24"/>
        </w:rPr>
        <w:t xml:space="preserve">vrata. Nakon isključivanja simptoma promena u sternokleidomastoidnom mišiću i </w:t>
      </w:r>
      <w:r>
        <w:rPr>
          <w:rFonts w:ascii="Times New Roman" w:eastAsia="Times New Roman" w:hAnsi="Times New Roman" w:cs="Times New Roman"/>
          <w:sz w:val="24"/>
          <w:szCs w:val="24"/>
        </w:rPr>
        <w:t xml:space="preserve">vratnim pršljenovima, </w:t>
      </w:r>
      <w:r w:rsidRPr="008902CD">
        <w:rPr>
          <w:rFonts w:ascii="Times New Roman" w:eastAsia="Times New Roman" w:hAnsi="Times New Roman" w:cs="Times New Roman"/>
          <w:sz w:val="24"/>
          <w:szCs w:val="24"/>
        </w:rPr>
        <w:t>glavni oblik terapije za ovu vrstu tortikolisa je fizikalna terapija</w:t>
      </w:r>
      <w:r>
        <w:rPr>
          <w:rFonts w:ascii="Times New Roman" w:eastAsia="Times New Roman" w:hAnsi="Times New Roman" w:cs="Times New Roman"/>
          <w:sz w:val="24"/>
          <w:szCs w:val="24"/>
        </w:rPr>
        <w:t>.</w:t>
      </w:r>
    </w:p>
    <w:p w:rsidR="008902CD" w:rsidRPr="00B91153" w:rsidRDefault="008902CD" w:rsidP="00B91153">
      <w:pPr>
        <w:pStyle w:val="ListParagraph"/>
        <w:numPr>
          <w:ilvl w:val="0"/>
          <w:numId w:val="14"/>
        </w:numPr>
        <w:spacing w:before="100" w:beforeAutospacing="1" w:after="100" w:afterAutospacing="1"/>
        <w:jc w:val="both"/>
        <w:rPr>
          <w:rFonts w:ascii="Times New Roman" w:eastAsia="Times New Roman" w:hAnsi="Times New Roman" w:cs="Times New Roman"/>
          <w:b/>
          <w:i/>
          <w:sz w:val="24"/>
          <w:szCs w:val="24"/>
        </w:rPr>
      </w:pPr>
      <w:r w:rsidRPr="00B91153">
        <w:rPr>
          <w:rFonts w:ascii="Times New Roman" w:eastAsia="Times New Roman" w:hAnsi="Times New Roman" w:cs="Times New Roman"/>
          <w:b/>
          <w:i/>
          <w:sz w:val="24"/>
          <w:szCs w:val="24"/>
        </w:rPr>
        <w:t>Inflamatorni tortikolis i postinfektivni tortikolis</w:t>
      </w:r>
    </w:p>
    <w:p w:rsidR="004006B5" w:rsidRDefault="008902CD" w:rsidP="008902CD">
      <w:pPr>
        <w:spacing w:before="100" w:beforeAutospacing="1" w:after="100" w:afterAutospacing="1"/>
        <w:jc w:val="both"/>
        <w:rPr>
          <w:rFonts w:ascii="Times New Roman" w:eastAsia="Times New Roman" w:hAnsi="Times New Roman" w:cs="Times New Roman"/>
          <w:sz w:val="24"/>
          <w:szCs w:val="24"/>
        </w:rPr>
      </w:pPr>
      <w:r w:rsidRPr="008902CD">
        <w:rPr>
          <w:rFonts w:ascii="Times New Roman" w:eastAsia="Times New Roman" w:hAnsi="Times New Roman" w:cs="Times New Roman"/>
          <w:sz w:val="24"/>
          <w:szCs w:val="24"/>
        </w:rPr>
        <w:t>Ove dve vrste stečenog tortikolisa su uzrokovane inflama</w:t>
      </w:r>
      <w:r>
        <w:rPr>
          <w:rFonts w:ascii="Times New Roman" w:eastAsia="Times New Roman" w:hAnsi="Times New Roman" w:cs="Times New Roman"/>
          <w:sz w:val="24"/>
          <w:szCs w:val="24"/>
        </w:rPr>
        <w:t xml:space="preserve">tornom promenom u predelu vrata </w:t>
      </w:r>
      <w:r w:rsidRPr="008902CD">
        <w:rPr>
          <w:rFonts w:ascii="Times New Roman" w:eastAsia="Times New Roman" w:hAnsi="Times New Roman" w:cs="Times New Roman"/>
          <w:sz w:val="24"/>
          <w:szCs w:val="24"/>
        </w:rPr>
        <w:t>ili u vratnoj kičmi. Naime, razne infekcije gorn</w:t>
      </w:r>
      <w:r>
        <w:rPr>
          <w:rFonts w:ascii="Times New Roman" w:eastAsia="Times New Roman" w:hAnsi="Times New Roman" w:cs="Times New Roman"/>
          <w:sz w:val="24"/>
          <w:szCs w:val="24"/>
        </w:rPr>
        <w:t>jih disajnih puteva, upale limfnih čvorova</w:t>
      </w:r>
      <w:r w:rsidRPr="008902CD">
        <w:rPr>
          <w:rFonts w:ascii="Times New Roman" w:eastAsia="Times New Roman" w:hAnsi="Times New Roman" w:cs="Times New Roman"/>
          <w:sz w:val="24"/>
          <w:szCs w:val="24"/>
        </w:rPr>
        <w:t xml:space="preserve">, retrofaringealni apsces ili miozitis vrata su faktori koji </w:t>
      </w:r>
      <w:r>
        <w:rPr>
          <w:rFonts w:ascii="Times New Roman" w:eastAsia="Times New Roman" w:hAnsi="Times New Roman" w:cs="Times New Roman"/>
          <w:sz w:val="24"/>
          <w:szCs w:val="24"/>
        </w:rPr>
        <w:t xml:space="preserve">utiču na pojavu bola ili grčeva </w:t>
      </w:r>
      <w:r w:rsidRPr="008902CD">
        <w:rPr>
          <w:rFonts w:ascii="Times New Roman" w:eastAsia="Times New Roman" w:hAnsi="Times New Roman" w:cs="Times New Roman"/>
          <w:sz w:val="24"/>
          <w:szCs w:val="24"/>
        </w:rPr>
        <w:t>u mišićima vrata. Inflamatorni krivi vrat nastaje tokom specifič</w:t>
      </w:r>
      <w:r>
        <w:rPr>
          <w:rFonts w:ascii="Times New Roman" w:eastAsia="Times New Roman" w:hAnsi="Times New Roman" w:cs="Times New Roman"/>
          <w:sz w:val="24"/>
          <w:szCs w:val="24"/>
        </w:rPr>
        <w:t xml:space="preserve">ne upale u predelu vrata. Bol i </w:t>
      </w:r>
      <w:r w:rsidRPr="008902CD">
        <w:rPr>
          <w:rFonts w:ascii="Times New Roman" w:eastAsia="Times New Roman" w:hAnsi="Times New Roman" w:cs="Times New Roman"/>
          <w:sz w:val="24"/>
          <w:szCs w:val="24"/>
        </w:rPr>
        <w:t>nelagodnost izazvana komplikacijama dovodi do kompenzacije u drž</w:t>
      </w:r>
      <w:r>
        <w:rPr>
          <w:rFonts w:ascii="Times New Roman" w:eastAsia="Times New Roman" w:hAnsi="Times New Roman" w:cs="Times New Roman"/>
          <w:sz w:val="24"/>
          <w:szCs w:val="24"/>
        </w:rPr>
        <w:t>anju glave, pa se vrat nalazi u zaštitnom, bezbolnom nagnutom</w:t>
      </w:r>
      <w:r w:rsidRPr="008902CD">
        <w:rPr>
          <w:rFonts w:ascii="Times New Roman" w:eastAsia="Times New Roman" w:hAnsi="Times New Roman" w:cs="Times New Roman"/>
          <w:sz w:val="24"/>
          <w:szCs w:val="24"/>
        </w:rPr>
        <w:t xml:space="preserve"> položaj</w:t>
      </w:r>
      <w:r>
        <w:rPr>
          <w:rFonts w:ascii="Times New Roman" w:eastAsia="Times New Roman" w:hAnsi="Times New Roman" w:cs="Times New Roman"/>
          <w:sz w:val="24"/>
          <w:szCs w:val="24"/>
        </w:rPr>
        <w:t>u</w:t>
      </w:r>
      <w:r w:rsidRPr="008902CD">
        <w:rPr>
          <w:rFonts w:ascii="Times New Roman" w:eastAsia="Times New Roman" w:hAnsi="Times New Roman" w:cs="Times New Roman"/>
          <w:sz w:val="24"/>
          <w:szCs w:val="24"/>
        </w:rPr>
        <w:t>. Nepravilno držanje u slučaju isk</w:t>
      </w:r>
      <w:r>
        <w:rPr>
          <w:rFonts w:ascii="Times New Roman" w:eastAsia="Times New Roman" w:hAnsi="Times New Roman" w:cs="Times New Roman"/>
          <w:sz w:val="24"/>
          <w:szCs w:val="24"/>
        </w:rPr>
        <w:t>rivljenog vrata nakon infekcije glave</w:t>
      </w:r>
      <w:r w:rsidRPr="008902CD">
        <w:rPr>
          <w:rFonts w:ascii="Times New Roman" w:eastAsia="Times New Roman" w:hAnsi="Times New Roman" w:cs="Times New Roman"/>
          <w:sz w:val="24"/>
          <w:szCs w:val="24"/>
        </w:rPr>
        <w:t xml:space="preserve"> se obično javlja nakon infekcije nosa ili grla ili infekcije vrata. </w:t>
      </w:r>
      <w:r>
        <w:rPr>
          <w:rFonts w:ascii="Times New Roman" w:eastAsia="Times New Roman" w:hAnsi="Times New Roman" w:cs="Times New Roman"/>
          <w:sz w:val="24"/>
          <w:szCs w:val="24"/>
        </w:rPr>
        <w:t xml:space="preserve">Može se pojaviti kao i reakcija </w:t>
      </w:r>
      <w:r w:rsidRPr="008902CD">
        <w:rPr>
          <w:rFonts w:ascii="Times New Roman" w:eastAsia="Times New Roman" w:hAnsi="Times New Roman" w:cs="Times New Roman"/>
          <w:sz w:val="24"/>
          <w:szCs w:val="24"/>
        </w:rPr>
        <w:t>na reumatsku promenu na vratu ili kao reakcija na limfadenitis. Terap</w:t>
      </w:r>
      <w:r>
        <w:rPr>
          <w:rFonts w:ascii="Times New Roman" w:eastAsia="Times New Roman" w:hAnsi="Times New Roman" w:cs="Times New Roman"/>
          <w:sz w:val="24"/>
          <w:szCs w:val="24"/>
        </w:rPr>
        <w:t>ija za obe vrste tortikolisa je antiinflamatorna</w:t>
      </w:r>
      <w:r w:rsidRPr="008902CD">
        <w:rPr>
          <w:rFonts w:ascii="Times New Roman" w:eastAsia="Times New Roman" w:hAnsi="Times New Roman" w:cs="Times New Roman"/>
          <w:sz w:val="24"/>
          <w:szCs w:val="24"/>
        </w:rPr>
        <w:t>, a na kraju se izvodi fizikalna terapija</w:t>
      </w:r>
      <w:r>
        <w:rPr>
          <w:rFonts w:ascii="Times New Roman" w:eastAsia="Times New Roman" w:hAnsi="Times New Roman" w:cs="Times New Roman"/>
          <w:sz w:val="24"/>
          <w:szCs w:val="24"/>
        </w:rPr>
        <w:t>.</w:t>
      </w:r>
    </w:p>
    <w:p w:rsidR="004006B5" w:rsidRPr="00B91153" w:rsidRDefault="004006B5" w:rsidP="00B91153">
      <w:pPr>
        <w:pStyle w:val="ListParagraph"/>
        <w:numPr>
          <w:ilvl w:val="0"/>
          <w:numId w:val="14"/>
        </w:numPr>
        <w:spacing w:before="100" w:beforeAutospacing="1" w:after="100" w:afterAutospacing="1"/>
        <w:jc w:val="both"/>
        <w:rPr>
          <w:rFonts w:ascii="Times New Roman" w:eastAsia="Times New Roman" w:hAnsi="Times New Roman" w:cs="Times New Roman"/>
          <w:b/>
          <w:i/>
          <w:sz w:val="24"/>
          <w:szCs w:val="24"/>
        </w:rPr>
      </w:pPr>
      <w:r w:rsidRPr="00B91153">
        <w:rPr>
          <w:rFonts w:ascii="Times New Roman" w:eastAsia="Times New Roman" w:hAnsi="Times New Roman" w:cs="Times New Roman"/>
          <w:b/>
          <w:i/>
          <w:sz w:val="24"/>
          <w:szCs w:val="24"/>
        </w:rPr>
        <w:t>Tortikolis kod povrede</w:t>
      </w:r>
    </w:p>
    <w:p w:rsidR="004006B5" w:rsidRDefault="008902CD" w:rsidP="004006B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Krivi </w:t>
      </w:r>
      <w:r w:rsidR="004006B5" w:rsidRPr="004006B5">
        <w:rPr>
          <w:rFonts w:ascii="Times New Roman" w:eastAsia="Times New Roman" w:hAnsi="Times New Roman" w:cs="Times New Roman"/>
          <w:sz w:val="24"/>
          <w:szCs w:val="24"/>
        </w:rPr>
        <w:t>vrat kod povrede je posledica kontrakture, grča i povrede glave i vra</w:t>
      </w:r>
      <w:r>
        <w:rPr>
          <w:rFonts w:ascii="Times New Roman" w:eastAsia="Times New Roman" w:hAnsi="Times New Roman" w:cs="Times New Roman"/>
          <w:sz w:val="24"/>
          <w:szCs w:val="24"/>
        </w:rPr>
        <w:t xml:space="preserve">ta i nastaje </w:t>
      </w:r>
      <w:r w:rsidR="004006B5" w:rsidRPr="004006B5">
        <w:rPr>
          <w:rFonts w:ascii="Times New Roman" w:eastAsia="Times New Roman" w:hAnsi="Times New Roman" w:cs="Times New Roman"/>
          <w:sz w:val="24"/>
          <w:szCs w:val="24"/>
        </w:rPr>
        <w:t>posebno u slučaju povrede vratne kičme i njenih nerav</w:t>
      </w:r>
      <w:r>
        <w:rPr>
          <w:rFonts w:ascii="Times New Roman" w:eastAsia="Times New Roman" w:hAnsi="Times New Roman" w:cs="Times New Roman"/>
          <w:sz w:val="24"/>
          <w:szCs w:val="24"/>
        </w:rPr>
        <w:t>a. Primeri uzroka nastanka ovog t</w:t>
      </w:r>
      <w:r w:rsidR="004006B5" w:rsidRPr="004006B5">
        <w:rPr>
          <w:rFonts w:ascii="Times New Roman" w:eastAsia="Times New Roman" w:hAnsi="Times New Roman" w:cs="Times New Roman"/>
          <w:sz w:val="24"/>
          <w:szCs w:val="24"/>
        </w:rPr>
        <w:t>ortikolis</w:t>
      </w:r>
      <w:r>
        <w:rPr>
          <w:rFonts w:ascii="Times New Roman" w:eastAsia="Times New Roman" w:hAnsi="Times New Roman" w:cs="Times New Roman"/>
          <w:sz w:val="24"/>
          <w:szCs w:val="24"/>
        </w:rPr>
        <w:t>asu</w:t>
      </w:r>
      <w:r w:rsidR="004006B5" w:rsidRPr="004006B5">
        <w:rPr>
          <w:rFonts w:ascii="Times New Roman" w:eastAsia="Times New Roman" w:hAnsi="Times New Roman" w:cs="Times New Roman"/>
          <w:sz w:val="24"/>
          <w:szCs w:val="24"/>
        </w:rPr>
        <w:t xml:space="preserve"> trauma vratnih pršljenova nakon preloma, atl</w:t>
      </w:r>
      <w:r>
        <w:rPr>
          <w:rFonts w:ascii="Times New Roman" w:eastAsia="Times New Roman" w:hAnsi="Times New Roman" w:cs="Times New Roman"/>
          <w:sz w:val="24"/>
          <w:szCs w:val="24"/>
        </w:rPr>
        <w:t xml:space="preserve">anto-aksijalne subluksacije ili </w:t>
      </w:r>
      <w:r w:rsidR="004006B5" w:rsidRPr="004006B5">
        <w:rPr>
          <w:rFonts w:ascii="Times New Roman" w:eastAsia="Times New Roman" w:hAnsi="Times New Roman" w:cs="Times New Roman"/>
          <w:sz w:val="24"/>
          <w:szCs w:val="24"/>
        </w:rPr>
        <w:t>atlanto-aksijalne dislokacije. Nakon dijagnostičkog pregleda, odnos</w:t>
      </w:r>
      <w:r>
        <w:rPr>
          <w:rFonts w:ascii="Times New Roman" w:eastAsia="Times New Roman" w:hAnsi="Times New Roman" w:cs="Times New Roman"/>
          <w:sz w:val="24"/>
          <w:szCs w:val="24"/>
        </w:rPr>
        <w:t xml:space="preserve">no nakon rendgenskog snimka, </w:t>
      </w:r>
      <w:r w:rsidR="004006B5" w:rsidRPr="004006B5">
        <w:rPr>
          <w:rFonts w:ascii="Times New Roman" w:eastAsia="Times New Roman" w:hAnsi="Times New Roman" w:cs="Times New Roman"/>
          <w:sz w:val="24"/>
          <w:szCs w:val="24"/>
        </w:rPr>
        <w:t xml:space="preserve">sprovodi se lečenje koje </w:t>
      </w:r>
      <w:r w:rsidR="004006B5" w:rsidRPr="004006B5">
        <w:rPr>
          <w:rFonts w:ascii="Times New Roman" w:eastAsia="Times New Roman" w:hAnsi="Times New Roman" w:cs="Times New Roman"/>
          <w:sz w:val="24"/>
          <w:szCs w:val="24"/>
        </w:rPr>
        <w:lastRenderedPageBreak/>
        <w:t>može biti operativno ili kon</w:t>
      </w:r>
      <w:r>
        <w:rPr>
          <w:rFonts w:ascii="Times New Roman" w:eastAsia="Times New Roman" w:hAnsi="Times New Roman" w:cs="Times New Roman"/>
          <w:sz w:val="24"/>
          <w:szCs w:val="24"/>
        </w:rPr>
        <w:t xml:space="preserve">zervativno. U nekim slučajevima </w:t>
      </w:r>
      <w:r w:rsidR="004006B5" w:rsidRPr="004006B5">
        <w:rPr>
          <w:rFonts w:ascii="Times New Roman" w:eastAsia="Times New Roman" w:hAnsi="Times New Roman" w:cs="Times New Roman"/>
          <w:sz w:val="24"/>
          <w:szCs w:val="24"/>
        </w:rPr>
        <w:t>vrše se subluksacije ili iščašenja vratnih pršljenova, trakcija i repozicija, zatim imobilizacija</w:t>
      </w:r>
      <w:r>
        <w:rPr>
          <w:rFonts w:ascii="Times New Roman" w:eastAsia="Times New Roman" w:hAnsi="Times New Roman" w:cs="Times New Roman"/>
          <w:sz w:val="24"/>
          <w:szCs w:val="24"/>
        </w:rPr>
        <w:t>.</w:t>
      </w:r>
    </w:p>
    <w:p w:rsidR="00CF7DCB" w:rsidRPr="003D75EE" w:rsidRDefault="00CF7DCB" w:rsidP="00297E3E">
      <w:pPr>
        <w:pStyle w:val="ListParagraph"/>
        <w:numPr>
          <w:ilvl w:val="0"/>
          <w:numId w:val="14"/>
        </w:numPr>
        <w:spacing w:before="100" w:beforeAutospacing="1" w:after="100" w:afterAutospacing="1"/>
        <w:jc w:val="both"/>
        <w:rPr>
          <w:rFonts w:ascii="Times New Roman" w:eastAsia="Times New Roman" w:hAnsi="Times New Roman" w:cs="Times New Roman"/>
          <w:b/>
          <w:i/>
          <w:sz w:val="24"/>
          <w:szCs w:val="24"/>
        </w:rPr>
      </w:pPr>
      <w:r w:rsidRPr="003D75EE">
        <w:rPr>
          <w:rFonts w:ascii="Times New Roman" w:eastAsia="Times New Roman" w:hAnsi="Times New Roman" w:cs="Times New Roman"/>
          <w:b/>
          <w:i/>
          <w:sz w:val="24"/>
          <w:szCs w:val="24"/>
        </w:rPr>
        <w:t>Benigni paroksizmalni tortikolis</w:t>
      </w:r>
    </w:p>
    <w:p w:rsidR="00CF7DCB" w:rsidRPr="00CF7DCB" w:rsidRDefault="00CF7DCB" w:rsidP="00CF7DCB">
      <w:pPr>
        <w:spacing w:before="100" w:beforeAutospacing="1" w:after="100" w:afterAutospacing="1"/>
        <w:jc w:val="both"/>
        <w:rPr>
          <w:rFonts w:ascii="Times New Roman" w:eastAsia="Times New Roman" w:hAnsi="Times New Roman" w:cs="Times New Roman"/>
          <w:sz w:val="24"/>
          <w:szCs w:val="24"/>
        </w:rPr>
      </w:pPr>
      <w:r w:rsidRPr="00CF7DCB">
        <w:rPr>
          <w:rFonts w:ascii="Times New Roman" w:eastAsia="Times New Roman" w:hAnsi="Times New Roman" w:cs="Times New Roman"/>
          <w:sz w:val="24"/>
          <w:szCs w:val="24"/>
        </w:rPr>
        <w:t>Ovaj funkcionalni poreme</w:t>
      </w:r>
      <w:r>
        <w:rPr>
          <w:rFonts w:ascii="Times New Roman" w:eastAsia="Times New Roman" w:hAnsi="Times New Roman" w:cs="Times New Roman"/>
          <w:sz w:val="24"/>
          <w:szCs w:val="24"/>
        </w:rPr>
        <w:t xml:space="preserve">ćaj nepoznatog uzroka karakterisan je epizodama atipične </w:t>
      </w:r>
      <w:r w:rsidRPr="00CF7DCB">
        <w:rPr>
          <w:rFonts w:ascii="Times New Roman" w:eastAsia="Times New Roman" w:hAnsi="Times New Roman" w:cs="Times New Roman"/>
          <w:sz w:val="24"/>
          <w:szCs w:val="24"/>
        </w:rPr>
        <w:t>rotacije i inklinacije glave na jednu stranu. Benigni paroksizmal</w:t>
      </w:r>
      <w:r>
        <w:rPr>
          <w:rFonts w:ascii="Times New Roman" w:eastAsia="Times New Roman" w:hAnsi="Times New Roman" w:cs="Times New Roman"/>
          <w:sz w:val="24"/>
          <w:szCs w:val="24"/>
        </w:rPr>
        <w:t>ni tortikolis se javlja u ranom d</w:t>
      </w:r>
      <w:r w:rsidRPr="00CF7DCB">
        <w:rPr>
          <w:rFonts w:ascii="Times New Roman" w:eastAsia="Times New Roman" w:hAnsi="Times New Roman" w:cs="Times New Roman"/>
          <w:sz w:val="24"/>
          <w:szCs w:val="24"/>
        </w:rPr>
        <w:t>etinjstvu te nestaje između druge i pete godine života. Prvi</w:t>
      </w:r>
      <w:r>
        <w:rPr>
          <w:rFonts w:ascii="Times New Roman" w:eastAsia="Times New Roman" w:hAnsi="Times New Roman" w:cs="Times New Roman"/>
          <w:sz w:val="24"/>
          <w:szCs w:val="24"/>
        </w:rPr>
        <w:t xml:space="preserve"> put je opisan 1969. godine, od </w:t>
      </w:r>
      <w:r w:rsidRPr="00CF7DCB">
        <w:rPr>
          <w:rFonts w:ascii="Times New Roman" w:eastAsia="Times New Roman" w:hAnsi="Times New Roman" w:cs="Times New Roman"/>
          <w:sz w:val="24"/>
          <w:szCs w:val="24"/>
        </w:rPr>
        <w:t>Snydera, a na</w:t>
      </w:r>
      <w:r>
        <w:rPr>
          <w:rFonts w:ascii="Times New Roman" w:eastAsia="Times New Roman" w:hAnsi="Times New Roman" w:cs="Times New Roman"/>
          <w:sz w:val="24"/>
          <w:szCs w:val="24"/>
        </w:rPr>
        <w:t>kon toga se pojavilo još stotin</w:t>
      </w:r>
      <w:r w:rsidRPr="00CF7DCB">
        <w:rPr>
          <w:rFonts w:ascii="Times New Roman" w:eastAsia="Times New Roman" w:hAnsi="Times New Roman" w:cs="Times New Roman"/>
          <w:sz w:val="24"/>
          <w:szCs w:val="24"/>
        </w:rPr>
        <w:t>ak slučajeva. Glavni simptom ovo</w:t>
      </w:r>
      <w:r>
        <w:rPr>
          <w:rFonts w:ascii="Times New Roman" w:eastAsia="Times New Roman" w:hAnsi="Times New Roman" w:cs="Times New Roman"/>
          <w:sz w:val="24"/>
          <w:szCs w:val="24"/>
        </w:rPr>
        <w:t xml:space="preserve">g tortikolisa su </w:t>
      </w:r>
      <w:r w:rsidRPr="00CF7DCB">
        <w:rPr>
          <w:rFonts w:ascii="Times New Roman" w:eastAsia="Times New Roman" w:hAnsi="Times New Roman" w:cs="Times New Roman"/>
          <w:sz w:val="24"/>
          <w:szCs w:val="24"/>
        </w:rPr>
        <w:t>iznenadni napadi koji mogu trajati od nekoliko minuta do tr</w:t>
      </w:r>
      <w:r>
        <w:rPr>
          <w:rFonts w:ascii="Times New Roman" w:eastAsia="Times New Roman" w:hAnsi="Times New Roman" w:cs="Times New Roman"/>
          <w:sz w:val="24"/>
          <w:szCs w:val="24"/>
        </w:rPr>
        <w:t xml:space="preserve">ideset dana. Napadi se javljaju </w:t>
      </w:r>
      <w:r w:rsidRPr="00CF7DCB">
        <w:rPr>
          <w:rFonts w:ascii="Times New Roman" w:eastAsia="Times New Roman" w:hAnsi="Times New Roman" w:cs="Times New Roman"/>
          <w:sz w:val="24"/>
          <w:szCs w:val="24"/>
        </w:rPr>
        <w:t>periodično, od svakih nek</w:t>
      </w:r>
      <w:r>
        <w:rPr>
          <w:rFonts w:ascii="Times New Roman" w:eastAsia="Times New Roman" w:hAnsi="Times New Roman" w:cs="Times New Roman"/>
          <w:sz w:val="24"/>
          <w:szCs w:val="24"/>
        </w:rPr>
        <w:t>oliko dana do svakih nekoliko m</w:t>
      </w:r>
      <w:r w:rsidRPr="00CF7DCB">
        <w:rPr>
          <w:rFonts w:ascii="Times New Roman" w:eastAsia="Times New Roman" w:hAnsi="Times New Roman" w:cs="Times New Roman"/>
          <w:sz w:val="24"/>
          <w:szCs w:val="24"/>
        </w:rPr>
        <w:t xml:space="preserve">eseci. </w:t>
      </w:r>
      <w:r>
        <w:rPr>
          <w:rFonts w:ascii="Times New Roman" w:eastAsia="Times New Roman" w:hAnsi="Times New Roman" w:cs="Times New Roman"/>
          <w:sz w:val="24"/>
          <w:szCs w:val="24"/>
        </w:rPr>
        <w:t xml:space="preserve">Zajedno s epizodama tortikolisa </w:t>
      </w:r>
      <w:r w:rsidRPr="00CF7DCB">
        <w:rPr>
          <w:rFonts w:ascii="Times New Roman" w:eastAsia="Times New Roman" w:hAnsi="Times New Roman" w:cs="Times New Roman"/>
          <w:sz w:val="24"/>
          <w:szCs w:val="24"/>
        </w:rPr>
        <w:t>jav</w:t>
      </w:r>
      <w:r>
        <w:rPr>
          <w:rFonts w:ascii="Times New Roman" w:eastAsia="Times New Roman" w:hAnsi="Times New Roman" w:cs="Times New Roman"/>
          <w:sz w:val="24"/>
          <w:szCs w:val="24"/>
        </w:rPr>
        <w:t>lja se ataksija, povraćanje, bl</w:t>
      </w:r>
      <w:r w:rsidRPr="00CF7DCB">
        <w:rPr>
          <w:rFonts w:ascii="Times New Roman" w:eastAsia="Times New Roman" w:hAnsi="Times New Roman" w:cs="Times New Roman"/>
          <w:sz w:val="24"/>
          <w:szCs w:val="24"/>
        </w:rPr>
        <w:t>edilo lica, problemi s motor</w:t>
      </w:r>
      <w:r>
        <w:rPr>
          <w:rFonts w:ascii="Times New Roman" w:eastAsia="Times New Roman" w:hAnsi="Times New Roman" w:cs="Times New Roman"/>
          <w:sz w:val="24"/>
          <w:szCs w:val="24"/>
        </w:rPr>
        <w:t xml:space="preserve">nom koordinacijom te asimetričan i </w:t>
      </w:r>
      <w:r w:rsidRPr="00CF7DCB">
        <w:rPr>
          <w:rFonts w:ascii="Times New Roman" w:eastAsia="Times New Roman" w:hAnsi="Times New Roman" w:cs="Times New Roman"/>
          <w:sz w:val="24"/>
          <w:szCs w:val="24"/>
        </w:rPr>
        <w:t xml:space="preserve">atipičan položaj </w:t>
      </w:r>
      <w:r>
        <w:rPr>
          <w:rFonts w:ascii="Times New Roman" w:eastAsia="Times New Roman" w:hAnsi="Times New Roman" w:cs="Times New Roman"/>
          <w:sz w:val="24"/>
          <w:szCs w:val="24"/>
        </w:rPr>
        <w:t>tela</w:t>
      </w:r>
      <w:r w:rsidRPr="00CF7DCB">
        <w:rPr>
          <w:rFonts w:ascii="Times New Roman" w:eastAsia="Times New Roman" w:hAnsi="Times New Roman" w:cs="Times New Roman"/>
          <w:sz w:val="24"/>
          <w:szCs w:val="24"/>
        </w:rPr>
        <w:t xml:space="preserve"> i donjih ekstremiteta. </w:t>
      </w:r>
      <w:r w:rsidR="00297E3E" w:rsidRPr="00297E3E">
        <w:rPr>
          <w:rFonts w:ascii="Times New Roman" w:eastAsia="Times New Roman" w:hAnsi="Times New Roman" w:cs="Times New Roman"/>
          <w:sz w:val="24"/>
          <w:szCs w:val="24"/>
        </w:rPr>
        <w:t>Benigni paroksizmalni tortikolis obično spontano nestaje u uzrastu od jedne do pet godina.</w:t>
      </w:r>
    </w:p>
    <w:p w:rsidR="00EC0999" w:rsidRPr="003D75EE" w:rsidRDefault="00EC0999" w:rsidP="00297E3E">
      <w:pPr>
        <w:pStyle w:val="ListParagraph"/>
        <w:numPr>
          <w:ilvl w:val="0"/>
          <w:numId w:val="14"/>
        </w:numPr>
        <w:spacing w:before="100" w:beforeAutospacing="1" w:after="100" w:afterAutospacing="1"/>
        <w:jc w:val="both"/>
        <w:rPr>
          <w:rFonts w:ascii="Times New Roman" w:eastAsia="Times New Roman" w:hAnsi="Times New Roman" w:cs="Times New Roman"/>
          <w:b/>
          <w:i/>
          <w:sz w:val="24"/>
          <w:szCs w:val="24"/>
        </w:rPr>
      </w:pPr>
      <w:r w:rsidRPr="003D75EE">
        <w:rPr>
          <w:rFonts w:ascii="Times New Roman" w:eastAsia="Times New Roman" w:hAnsi="Times New Roman" w:cs="Times New Roman"/>
          <w:b/>
          <w:i/>
          <w:sz w:val="24"/>
          <w:szCs w:val="24"/>
        </w:rPr>
        <w:t>Spazmodički tortikolis</w:t>
      </w:r>
    </w:p>
    <w:p w:rsidR="00EC0999" w:rsidRPr="00EC0999" w:rsidRDefault="00EC0999" w:rsidP="00EC0999">
      <w:pPr>
        <w:spacing w:before="100" w:beforeAutospacing="1" w:after="100" w:afterAutospacing="1"/>
        <w:jc w:val="both"/>
        <w:rPr>
          <w:rFonts w:ascii="Times New Roman" w:eastAsia="Times New Roman" w:hAnsi="Times New Roman" w:cs="Times New Roman"/>
          <w:sz w:val="24"/>
          <w:szCs w:val="24"/>
        </w:rPr>
      </w:pPr>
      <w:r w:rsidRPr="00EC0999">
        <w:rPr>
          <w:rFonts w:ascii="Times New Roman" w:eastAsia="Times New Roman" w:hAnsi="Times New Roman" w:cs="Times New Roman"/>
          <w:sz w:val="24"/>
          <w:szCs w:val="24"/>
        </w:rPr>
        <w:t>Torticollis spastica - reč je o nevoljnim kontrakcijama mišića vrata koje dovode do produžene devijacije glave.  Može se manifestovati toničnom, kloničnom ili kombinovanom devijacijom glave. Glava može da se okreće ili naginje na stranu. Kontrakcija se javlja povremeno, sa različitim ritmom. Prolazno ispravljanje glave može se postići blagim kontrapritiskom glave brade prstom.</w:t>
      </w:r>
    </w:p>
    <w:p w:rsidR="00EC0999" w:rsidRDefault="00EC0999" w:rsidP="009A1474">
      <w:pPr>
        <w:spacing w:before="100" w:beforeAutospacing="1" w:after="100" w:afterAutospacing="1"/>
        <w:jc w:val="both"/>
        <w:rPr>
          <w:rFonts w:ascii="Times New Roman" w:eastAsia="Times New Roman" w:hAnsi="Times New Roman" w:cs="Times New Roman"/>
          <w:b/>
          <w:i/>
          <w:sz w:val="24"/>
          <w:szCs w:val="24"/>
          <w:u w:val="single"/>
        </w:rPr>
      </w:pPr>
    </w:p>
    <w:p w:rsidR="009A1474" w:rsidRPr="009A1474" w:rsidRDefault="00B91153" w:rsidP="009A1474">
      <w:p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i/>
          <w:color w:val="C00000"/>
          <w:sz w:val="24"/>
          <w:szCs w:val="24"/>
          <w:u w:val="single"/>
        </w:rPr>
        <w:t>DIJAGNOZA</w:t>
      </w:r>
      <w:r w:rsidR="00800D41">
        <w:rPr>
          <w:rFonts w:ascii="Times New Roman" w:eastAsia="Times New Roman" w:hAnsi="Times New Roman" w:cs="Times New Roman"/>
          <w:b/>
          <w:i/>
          <w:color w:val="C00000"/>
          <w:sz w:val="24"/>
          <w:szCs w:val="24"/>
          <w:u w:val="single"/>
        </w:rPr>
        <w:t xml:space="preserve"> </w:t>
      </w:r>
      <w:r w:rsidR="009A1474" w:rsidRPr="009A1474">
        <w:rPr>
          <w:rFonts w:ascii="Times New Roman" w:eastAsia="Times New Roman" w:hAnsi="Times New Roman" w:cs="Times New Roman"/>
          <w:sz w:val="24"/>
          <w:szCs w:val="24"/>
        </w:rPr>
        <w:t>kongenitalnog mišićnog tortikolisa  bazira se na kliničkom pregledu pri čemu može da se palpira tumefakt unutar m. SCM-a ili samo difuzno zadebljanje zahvaćenog mišića. Od dijagnostičkih procedura u cilju postavljanja tačne dijagnoze mogu se koristiti i UZ pregled mišića vrata, a redje RTG snimak cervikalnog dela kičmenog stuba ili NMR pregled cervikalnog dela.</w:t>
      </w:r>
    </w:p>
    <w:p w:rsidR="006B769B" w:rsidRDefault="006B769B" w:rsidP="009A1474">
      <w:pPr>
        <w:spacing w:before="100" w:beforeAutospacing="1" w:after="100" w:afterAutospacing="1"/>
        <w:jc w:val="both"/>
        <w:rPr>
          <w:rFonts w:ascii="Times New Roman" w:eastAsia="Times New Roman" w:hAnsi="Times New Roman" w:cs="Times New Roman"/>
          <w:sz w:val="24"/>
          <w:szCs w:val="24"/>
        </w:rPr>
      </w:pPr>
    </w:p>
    <w:p w:rsidR="006B769B" w:rsidRDefault="006B769B" w:rsidP="00800D4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68425" cy="1537676"/>
            <wp:effectExtent l="0" t="0" r="31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6965" cy="1547272"/>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838200" cy="149726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306" cy="1552825"/>
                    </a:xfrm>
                    <a:prstGeom prst="rect">
                      <a:avLst/>
                    </a:prstGeom>
                    <a:noFill/>
                  </pic:spPr>
                </pic:pic>
              </a:graphicData>
            </a:graphic>
          </wp:inline>
        </w:drawing>
      </w:r>
    </w:p>
    <w:p w:rsidR="006B769B" w:rsidRPr="006B769B" w:rsidRDefault="006B769B" w:rsidP="009A1474">
      <w:pPr>
        <w:spacing w:before="100" w:beforeAutospacing="1" w:after="100" w:afterAutospacing="1"/>
        <w:jc w:val="both"/>
        <w:rPr>
          <w:rFonts w:ascii="Times New Roman" w:eastAsia="Times New Roman" w:hAnsi="Times New Roman" w:cs="Times New Roman"/>
          <w:i/>
          <w:sz w:val="24"/>
          <w:szCs w:val="24"/>
        </w:rPr>
      </w:pPr>
      <w:r w:rsidRPr="006B769B">
        <w:rPr>
          <w:rFonts w:ascii="Times New Roman" w:eastAsia="Times New Roman" w:hAnsi="Times New Roman" w:cs="Times New Roman"/>
          <w:i/>
          <w:sz w:val="24"/>
          <w:szCs w:val="24"/>
        </w:rPr>
        <w:lastRenderedPageBreak/>
        <w:t xml:space="preserve"> Klippel-Feil</w:t>
      </w:r>
      <w:r w:rsidR="00800D41">
        <w:rPr>
          <w:rFonts w:ascii="Times New Roman" w:eastAsia="Times New Roman" w:hAnsi="Times New Roman" w:cs="Times New Roman"/>
          <w:i/>
          <w:sz w:val="24"/>
          <w:szCs w:val="24"/>
        </w:rPr>
        <w:t xml:space="preserve"> </w:t>
      </w:r>
      <w:r w:rsidRPr="006B769B">
        <w:rPr>
          <w:rFonts w:ascii="Times New Roman" w:eastAsia="Times New Roman" w:hAnsi="Times New Roman" w:cs="Times New Roman"/>
          <w:i/>
          <w:sz w:val="24"/>
          <w:szCs w:val="24"/>
        </w:rPr>
        <w:t>Hemivertebre</w:t>
      </w:r>
    </w:p>
    <w:p w:rsidR="00800D41"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 xml:space="preserve">Značajnu grupu predstavljaju i </w:t>
      </w:r>
      <w:r w:rsidRPr="00155274">
        <w:rPr>
          <w:rFonts w:ascii="Times New Roman" w:eastAsia="Times New Roman" w:hAnsi="Times New Roman" w:cs="Times New Roman"/>
          <w:bCs/>
          <w:iCs/>
          <w:sz w:val="24"/>
          <w:szCs w:val="24"/>
        </w:rPr>
        <w:t>tortikolisi koji se javljaju kod odojčadi u sklopu simptomatski rizičnog razvoja koji će kasnije prerasti u cerebralnu paralizu</w:t>
      </w:r>
      <w:r w:rsidRPr="00155274">
        <w:rPr>
          <w:rFonts w:ascii="Times New Roman" w:eastAsia="Times New Roman" w:hAnsi="Times New Roman" w:cs="Times New Roman"/>
          <w:iCs/>
          <w:sz w:val="24"/>
          <w:szCs w:val="24"/>
        </w:rPr>
        <w:t>.</w:t>
      </w:r>
      <w:r w:rsidRPr="009A1474">
        <w:rPr>
          <w:rFonts w:ascii="Times New Roman" w:eastAsia="Times New Roman" w:hAnsi="Times New Roman" w:cs="Times New Roman"/>
          <w:sz w:val="24"/>
          <w:szCs w:val="24"/>
        </w:rPr>
        <w:t xml:space="preserve"> Pri kliničkom pregledu prisutni su znaci tortikolisa, ali obično je pasivno uredan obim pokreta u vratu, bez drugih znakova malpozicije (plagicefalija, deformiteti stopala…). Međutim, kod ove dece spontana motorika odstupa od uobičajene za dati uzrast (procena spontane motorike novorođenčadi i odojčadi po Prechtlu), a neurološki pregled najčešće ukazuje na oštećenje centralnog motornog neurona (varijabilan segmentni tonus do hipertonije, aksijalna hipotonija, fleksioni obrazac na gornjim, a ekstenzorni na donjim ekstremitetima, abdnormalne posturalne reakcije po Vojti…).</w:t>
      </w:r>
    </w:p>
    <w:p w:rsidR="00800D41"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U ovim slučajevima potrebno je pažljivo i kontinuirano posmatranje odojčadi, sa posebim akcentom na kvalitet spontane motorike. Na ovaj način, može se vrlo rano napraviti diferencijalna dijagnoza između kongenitalnog mišićnog tortikolisa i tortikolisa koji se javlja u sklopu oštećenja centralnog motornog neurona. Ovo je vrlo značajno zbog izbora terapije koja će se primeniti.</w:t>
      </w:r>
    </w:p>
    <w:p w:rsidR="009A1474" w:rsidRPr="009A1474" w:rsidRDefault="00800D41" w:rsidP="009A147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896" behindDoc="1" locked="0" layoutInCell="1" allowOverlap="1">
            <wp:simplePos x="0" y="0"/>
            <wp:positionH relativeFrom="column">
              <wp:posOffset>1066800</wp:posOffset>
            </wp:positionH>
            <wp:positionV relativeFrom="paragraph">
              <wp:posOffset>2617470</wp:posOffset>
            </wp:positionV>
            <wp:extent cx="3609975" cy="2419350"/>
            <wp:effectExtent l="19050" t="0" r="9525" b="0"/>
            <wp:wrapTight wrapText="bothSides">
              <wp:wrapPolygon edited="0">
                <wp:start x="-114" y="0"/>
                <wp:lineTo x="-114" y="21430"/>
                <wp:lineTo x="21657" y="21430"/>
                <wp:lineTo x="21657" y="0"/>
                <wp:lineTo x="-114"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9975" cy="2419350"/>
                    </a:xfrm>
                    <a:prstGeom prst="rect">
                      <a:avLst/>
                    </a:prstGeom>
                    <a:noFill/>
                  </pic:spPr>
                </pic:pic>
              </a:graphicData>
            </a:graphic>
          </wp:anchor>
        </w:drawing>
      </w:r>
      <w:r w:rsidR="009A1474" w:rsidRPr="009A1474">
        <w:rPr>
          <w:rFonts w:ascii="Times New Roman" w:eastAsia="Times New Roman" w:hAnsi="Times New Roman" w:cs="Times New Roman"/>
          <w:sz w:val="24"/>
          <w:szCs w:val="24"/>
        </w:rPr>
        <w:t xml:space="preserve">Potrebno je izdvojiti i </w:t>
      </w:r>
      <w:r w:rsidR="009A1474" w:rsidRPr="00155274">
        <w:rPr>
          <w:rFonts w:ascii="Times New Roman" w:eastAsia="Times New Roman" w:hAnsi="Times New Roman" w:cs="Times New Roman"/>
          <w:bCs/>
          <w:iCs/>
          <w:sz w:val="24"/>
          <w:szCs w:val="24"/>
        </w:rPr>
        <w:t>tortikolise kod odojčadi koji se javljaju u sklopu distonične faze razvoja</w:t>
      </w:r>
      <w:r w:rsidR="009A1474" w:rsidRPr="009A1474">
        <w:rPr>
          <w:rFonts w:ascii="Times New Roman" w:eastAsia="Times New Roman" w:hAnsi="Times New Roman" w:cs="Times New Roman"/>
          <w:sz w:val="24"/>
          <w:szCs w:val="24"/>
        </w:rPr>
        <w:t xml:space="preserve">(prema V. Vojti distonična faza razvoja je normalan, prelazni period u prva tri meseca života i postepeno se gubi najkasnije do kraja četvrtog meseca). U toku kliničkog pregleda odojčeta  pored  tortikolisa i pasivno očuvanog obima pokreta u vratu, uočava se  na ledjima nesiguran položaj, dok je na stomaku prisutna stabilnost. </w:t>
      </w:r>
      <w:r w:rsidR="009A1474" w:rsidRPr="009A1474">
        <w:rPr>
          <w:rFonts w:ascii="Times New Roman" w:eastAsia="Times New Roman" w:hAnsi="Times New Roman" w:cs="Times New Roman"/>
          <w:i/>
          <w:iCs/>
          <w:sz w:val="24"/>
          <w:szCs w:val="24"/>
        </w:rPr>
        <w:t>(Kod patološkog razvoja distonična faza se održava i nakon četvrtog meseca i jasnije je izražena ako su posturalni elementi više oštećeni. Tada su prisutni distonični ataci kada u položaju na stomaku glava leži na podlozi asimetrično, oslonac je na podlakticama ili je glava visoko odignuta od podloge i nema razvijenog balansa kada govorimo o tzv. opistotonom držanju</w:t>
      </w:r>
      <w:r w:rsidR="009A1474" w:rsidRPr="009A1474">
        <w:rPr>
          <w:rFonts w:ascii="Times New Roman" w:eastAsia="Times New Roman" w:hAnsi="Times New Roman" w:cs="Times New Roman"/>
          <w:sz w:val="24"/>
          <w:szCs w:val="24"/>
        </w:rPr>
        <w:t>). U slučaju distonične faze razvoja koja se javlja kao normalan, prelazni period u razvoju odojčeta, spontana motorika i posturalne reakcije po Vojti mogu minimalno odstupati od uobičajenog za dati uzrast, ali ne ukazuju na mogućnost abnormalnog razvoja. I ova deca zahtevaju kontinuirano praćenje, radi odluke o eventulanom uključivanju na habilitacioni tretman.</w:t>
      </w:r>
    </w:p>
    <w:p w:rsidR="00EC0999" w:rsidRDefault="00EC0999" w:rsidP="00297E3E">
      <w:pPr>
        <w:spacing w:before="100" w:beforeAutospacing="1" w:after="100" w:afterAutospacing="1" w:line="240" w:lineRule="auto"/>
        <w:jc w:val="center"/>
        <w:rPr>
          <w:rFonts w:ascii="Times New Roman" w:eastAsia="Times New Roman" w:hAnsi="Times New Roman" w:cs="Times New Roman"/>
          <w:b/>
          <w:bCs/>
          <w:sz w:val="24"/>
          <w:szCs w:val="24"/>
        </w:rPr>
      </w:pPr>
    </w:p>
    <w:p w:rsidR="009A1474" w:rsidRPr="00B91153" w:rsidRDefault="00B91153" w:rsidP="009A1474">
      <w:pPr>
        <w:spacing w:before="100" w:beforeAutospacing="1" w:after="100" w:afterAutospacing="1" w:line="240" w:lineRule="auto"/>
        <w:rPr>
          <w:rFonts w:ascii="Times New Roman" w:eastAsia="Times New Roman" w:hAnsi="Times New Roman" w:cs="Times New Roman"/>
          <w:b/>
          <w:i/>
          <w:color w:val="C00000"/>
          <w:sz w:val="24"/>
          <w:szCs w:val="24"/>
        </w:rPr>
      </w:pPr>
      <w:r w:rsidRPr="00B91153">
        <w:rPr>
          <w:rFonts w:ascii="Times New Roman" w:eastAsia="Times New Roman" w:hAnsi="Times New Roman" w:cs="Times New Roman"/>
          <w:b/>
          <w:bCs/>
          <w:i/>
          <w:color w:val="C00000"/>
          <w:sz w:val="24"/>
          <w:szCs w:val="24"/>
        </w:rPr>
        <w:lastRenderedPageBreak/>
        <w:t>DIFERENCIJALNA DIJAGNOZA</w:t>
      </w:r>
    </w:p>
    <w:p w:rsidR="009A1474" w:rsidRPr="009A1474" w:rsidRDefault="009A1474" w:rsidP="0015527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89270" cy="3104195"/>
            <wp:effectExtent l="0" t="0" r="0" b="1270"/>
            <wp:docPr id="1" name="Picture 1" descr="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a"/>
                    <pic:cNvPicPr>
                      <a:picLocks noChangeAspect="1" noChangeArrowheads="1"/>
                    </pic:cNvPicPr>
                  </pic:nvPicPr>
                  <pic:blipFill>
                    <a:blip r:embed="rId28"/>
                    <a:srcRect/>
                    <a:stretch>
                      <a:fillRect/>
                    </a:stretch>
                  </pic:blipFill>
                  <pic:spPr bwMode="auto">
                    <a:xfrm>
                      <a:off x="0" y="0"/>
                      <a:ext cx="5615022" cy="3118497"/>
                    </a:xfrm>
                    <a:prstGeom prst="rect">
                      <a:avLst/>
                    </a:prstGeom>
                    <a:noFill/>
                    <a:ln w="9525">
                      <a:noFill/>
                      <a:miter lim="800000"/>
                      <a:headEnd/>
                      <a:tailEnd/>
                    </a:ln>
                  </pic:spPr>
                </pic:pic>
              </a:graphicData>
            </a:graphic>
          </wp:inline>
        </w:drawing>
      </w:r>
    </w:p>
    <w:p w:rsidR="006B769B" w:rsidRDefault="006B769B" w:rsidP="009A1474">
      <w:pPr>
        <w:spacing w:before="100" w:beforeAutospacing="1" w:after="100" w:afterAutospacing="1"/>
        <w:jc w:val="both"/>
        <w:rPr>
          <w:rFonts w:ascii="Times New Roman" w:eastAsia="Times New Roman" w:hAnsi="Times New Roman" w:cs="Times New Roman"/>
          <w:b/>
          <w:bCs/>
          <w:sz w:val="24"/>
          <w:szCs w:val="24"/>
        </w:rPr>
      </w:pPr>
    </w:p>
    <w:p w:rsidR="009A1474" w:rsidRPr="009A1474" w:rsidRDefault="00B91153" w:rsidP="009A1474">
      <w:p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bCs/>
          <w:i/>
          <w:color w:val="C00000"/>
          <w:sz w:val="24"/>
          <w:szCs w:val="24"/>
        </w:rPr>
        <w:t>TERAPIJA TORTIKOLISA</w:t>
      </w:r>
      <w:r w:rsidR="001D15AE">
        <w:rPr>
          <w:rFonts w:ascii="Times New Roman" w:eastAsia="Times New Roman" w:hAnsi="Times New Roman" w:cs="Times New Roman"/>
          <w:b/>
          <w:bCs/>
          <w:i/>
          <w:color w:val="C00000"/>
          <w:sz w:val="24"/>
          <w:szCs w:val="24"/>
        </w:rPr>
        <w:t xml:space="preserve"> </w:t>
      </w:r>
      <w:r w:rsidR="009A1474" w:rsidRPr="009A1474">
        <w:rPr>
          <w:rFonts w:ascii="Times New Roman" w:eastAsia="Times New Roman" w:hAnsi="Times New Roman" w:cs="Times New Roman"/>
          <w:sz w:val="24"/>
          <w:szCs w:val="24"/>
        </w:rPr>
        <w:t>naravno zavisi od etiologije njegovog nastanka. Nephodno je postaviti pravilnu dijagnozu, jer je to ključno pri odluci o vrsti terapije koja će se primeniti.</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I u slučaju najblažeg kongenitalnog mišićnog tortikolisa ukoliko se ne sprovodi pravilan i kontinuiran tretman, kao posledica mogu se javiti stečena plagiocefalija, asimetrija lica, cervikalna skolioza uz kompenzatornu skoliozu u torakalnom tj. lumbalnom delu kičmenog stuba, kao i okularni i vestibularni poremećaji.</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Kod benignog paroksizmalnog tortikolisa nije potrebno uključivanje deteta na fizikalni tretman, jer on spontano prolazi. U slučaju tortikolisa koji se javlja u sklopu oštećenja centralnog motornog neurona potrebno je što ranije započeti sa habilitacionim tretmanom (neurorazvojni tretman -Bobat, neurorefleksna stimulacija -Vojta terapija).</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Nakon postavljanja dijagnoze koštanog tortikolisa u pogledu dalje terapije neophodne su konsultacije sa dečjim ortopedom. U slučajevima sumnje na neurogeni tortikolis, nakon kompletno obavljenog kliničkog pregleda,  potrebno je dete uputiti dečjem neurologu koji će sprovesti dalje odgovarajuće dijagnostičke procedure.I u slučaju najblažeg kongenitalnog mišićnog tortikolisa ukoliko se ne sprovodi pravilan i kontinuiran tretman, kao posledica mogu se javiti stečena plagiocefalija, asimetrija lica, cervikalna skolioza uz kompenzatornu skoliozu u torakalnom tj. lumbalnom delu kičmenog stuba, kao i okularni i vestibularni poremećaji.</w:t>
      </w:r>
    </w:p>
    <w:p w:rsid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lastRenderedPageBreak/>
        <w:t>Kod benignog paroksizmalnog tortikolisa nije potrebno uključivanje deteta na fizikalni tretman, jer on spontano prolazi. U slučaju tortikolisa koji se javlja u sklopu oštećenja centralnog motornog neurona potrebno je što ranije započeti sa habilitacionim tretmanom (neurorazvojni tretman -Bobat, neurorefleksna stimulacija -Vojta terapija).</w:t>
      </w:r>
    </w:p>
    <w:p w:rsidR="006B769B" w:rsidRDefault="006B769B" w:rsidP="009A1474">
      <w:pPr>
        <w:spacing w:before="100" w:beforeAutospacing="1" w:after="100" w:afterAutospacing="1"/>
        <w:jc w:val="both"/>
        <w:rPr>
          <w:rFonts w:ascii="Times New Roman" w:eastAsia="Times New Roman" w:hAnsi="Times New Roman" w:cs="Times New Roman"/>
          <w:b/>
          <w:sz w:val="24"/>
          <w:szCs w:val="24"/>
        </w:rPr>
      </w:pPr>
    </w:p>
    <w:p w:rsidR="00297E3E" w:rsidRDefault="00297E3E" w:rsidP="001D15AE">
      <w:pPr>
        <w:spacing w:before="100" w:beforeAutospacing="1" w:after="100" w:afterAutospacing="1"/>
        <w:rPr>
          <w:rFonts w:ascii="Times New Roman" w:eastAsia="Times New Roman" w:hAnsi="Times New Roman" w:cs="Times New Roman"/>
          <w:sz w:val="24"/>
          <w:szCs w:val="24"/>
        </w:rPr>
        <w:sectPr w:rsidR="00297E3E" w:rsidSect="00FD1DC1">
          <w:headerReference w:type="default" r:id="rId29"/>
          <w:footerReference w:type="default" r:id="rId30"/>
          <w:pgSz w:w="12240" w:h="15840"/>
          <w:pgMar w:top="1440" w:right="1440" w:bottom="1440" w:left="1440" w:header="720" w:footer="720" w:gutter="0"/>
          <w:pgNumType w:start="0"/>
          <w:cols w:space="720"/>
          <w:titlePg/>
          <w:docGrid w:linePitch="360"/>
        </w:sectPr>
      </w:pPr>
      <w:r>
        <w:rPr>
          <w:rFonts w:ascii="Times New Roman" w:eastAsia="Times New Roman" w:hAnsi="Times New Roman" w:cs="Times New Roman"/>
          <w:b/>
          <w:i/>
          <w:color w:val="C00000"/>
          <w:sz w:val="24"/>
          <w:szCs w:val="24"/>
        </w:rPr>
        <w:t>FIZIOTERAPEUTSKI</w:t>
      </w:r>
      <w:r w:rsidR="001D15AE">
        <w:rPr>
          <w:rFonts w:ascii="Times New Roman" w:eastAsia="Times New Roman" w:hAnsi="Times New Roman" w:cs="Times New Roman"/>
          <w:b/>
          <w:i/>
          <w:color w:val="C00000"/>
          <w:sz w:val="24"/>
          <w:szCs w:val="24"/>
        </w:rPr>
        <w:t xml:space="preserve">  </w:t>
      </w:r>
      <w:r>
        <w:rPr>
          <w:rFonts w:ascii="Times New Roman" w:eastAsia="Times New Roman" w:hAnsi="Times New Roman" w:cs="Times New Roman"/>
          <w:b/>
          <w:i/>
          <w:color w:val="C00000"/>
          <w:sz w:val="24"/>
          <w:szCs w:val="24"/>
        </w:rPr>
        <w:t xml:space="preserve"> TRETMAN</w:t>
      </w:r>
    </w:p>
    <w:p w:rsidR="006B769B" w:rsidRPr="006B769B" w:rsidRDefault="006B769B" w:rsidP="00297E3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B769B">
        <w:rPr>
          <w:rFonts w:ascii="Times New Roman" w:eastAsia="Times New Roman" w:hAnsi="Times New Roman" w:cs="Times New Roman"/>
          <w:sz w:val="24"/>
          <w:szCs w:val="24"/>
        </w:rPr>
        <w:lastRenderedPageBreak/>
        <w:t>Termoterapija</w:t>
      </w:r>
    </w:p>
    <w:p w:rsidR="006B769B" w:rsidRPr="006B769B" w:rsidRDefault="006B769B" w:rsidP="00297E3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B769B">
        <w:rPr>
          <w:rFonts w:ascii="Times New Roman" w:eastAsia="Times New Roman" w:hAnsi="Times New Roman" w:cs="Times New Roman"/>
          <w:sz w:val="24"/>
          <w:szCs w:val="24"/>
        </w:rPr>
        <w:t>Elektroforeza KJ</w:t>
      </w:r>
    </w:p>
    <w:p w:rsidR="006B769B" w:rsidRPr="006B769B" w:rsidRDefault="006B769B" w:rsidP="00297E3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B769B">
        <w:rPr>
          <w:rFonts w:ascii="Times New Roman" w:eastAsia="Times New Roman" w:hAnsi="Times New Roman" w:cs="Times New Roman"/>
          <w:sz w:val="24"/>
          <w:szCs w:val="24"/>
        </w:rPr>
        <w:t>Kineziterapija</w:t>
      </w:r>
    </w:p>
    <w:p w:rsidR="006B769B" w:rsidRPr="006B769B" w:rsidRDefault="006B769B" w:rsidP="00297E3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B769B">
        <w:rPr>
          <w:rFonts w:ascii="Times New Roman" w:eastAsia="Times New Roman" w:hAnsi="Times New Roman" w:cs="Times New Roman"/>
          <w:sz w:val="24"/>
          <w:szCs w:val="24"/>
        </w:rPr>
        <w:lastRenderedPageBreak/>
        <w:t>Kineziotaping</w:t>
      </w:r>
    </w:p>
    <w:p w:rsidR="006B769B" w:rsidRPr="006B769B" w:rsidRDefault="006B769B" w:rsidP="00297E3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B769B">
        <w:rPr>
          <w:rFonts w:ascii="Times New Roman" w:eastAsia="Times New Roman" w:hAnsi="Times New Roman" w:cs="Times New Roman"/>
          <w:sz w:val="24"/>
          <w:szCs w:val="24"/>
        </w:rPr>
        <w:t>Pozicioniranje glave</w:t>
      </w:r>
    </w:p>
    <w:p w:rsidR="00297E3E" w:rsidRDefault="00297E3E" w:rsidP="00CF7DCB">
      <w:pPr>
        <w:spacing w:before="100" w:beforeAutospacing="1" w:after="100" w:afterAutospacing="1"/>
        <w:jc w:val="both"/>
        <w:rPr>
          <w:rFonts w:ascii="Times New Roman" w:eastAsia="Times New Roman" w:hAnsi="Times New Roman" w:cs="Times New Roman"/>
          <w:sz w:val="24"/>
          <w:szCs w:val="24"/>
        </w:rPr>
        <w:sectPr w:rsidR="00297E3E" w:rsidSect="00297E3E">
          <w:type w:val="continuous"/>
          <w:pgSz w:w="12240" w:h="15840"/>
          <w:pgMar w:top="1440" w:right="1440" w:bottom="1440" w:left="1440" w:header="720" w:footer="720" w:gutter="0"/>
          <w:pgNumType w:start="0"/>
          <w:cols w:num="2" w:space="720"/>
          <w:titlePg/>
          <w:docGrid w:linePitch="360"/>
        </w:sectPr>
      </w:pPr>
    </w:p>
    <w:p w:rsidR="00297E3E" w:rsidRDefault="00297E3E" w:rsidP="00CF7DCB">
      <w:pPr>
        <w:spacing w:before="100" w:beforeAutospacing="1" w:after="100" w:afterAutospacing="1"/>
        <w:jc w:val="both"/>
        <w:rPr>
          <w:rFonts w:ascii="Times New Roman" w:eastAsia="Times New Roman" w:hAnsi="Times New Roman" w:cs="Times New Roman"/>
          <w:sz w:val="24"/>
          <w:szCs w:val="24"/>
        </w:rPr>
      </w:pPr>
    </w:p>
    <w:p w:rsidR="006D5479" w:rsidRDefault="006D5479" w:rsidP="00CF7DCB">
      <w:pPr>
        <w:spacing w:before="100" w:beforeAutospacing="1" w:after="100" w:afterAutospacing="1"/>
        <w:jc w:val="both"/>
        <w:rPr>
          <w:rFonts w:ascii="Times New Roman" w:eastAsia="Times New Roman" w:hAnsi="Times New Roman" w:cs="Times New Roman"/>
          <w:sz w:val="24"/>
          <w:szCs w:val="24"/>
        </w:rPr>
      </w:pPr>
      <w:r w:rsidRPr="006D5479">
        <w:rPr>
          <w:rFonts w:ascii="Times New Roman" w:eastAsia="Times New Roman" w:hAnsi="Times New Roman" w:cs="Times New Roman"/>
          <w:sz w:val="24"/>
          <w:szCs w:val="24"/>
        </w:rPr>
        <w:t>Kada fizioterapeut počinje rad sa bebom, a u pitanju je tortikolis, posebno mora obratiti pažnju na sledeće stvari: spontani položaj glave u odnosu na kičmeni stub, ramena i ruke, spontanu pokretljivost glave u svim pravcima, kontrolu glave u svim položajima zavisno od motor</w:t>
      </w:r>
      <w:r>
        <w:rPr>
          <w:rFonts w:ascii="Times New Roman" w:eastAsia="Times New Roman" w:hAnsi="Times New Roman" w:cs="Times New Roman"/>
          <w:sz w:val="24"/>
          <w:szCs w:val="24"/>
        </w:rPr>
        <w:t>ne zrelosti i izdržljivost - gde se upoređuje l</w:t>
      </w:r>
      <w:r w:rsidRPr="006D5479">
        <w:rPr>
          <w:rFonts w:ascii="Times New Roman" w:eastAsia="Times New Roman" w:hAnsi="Times New Roman" w:cs="Times New Roman"/>
          <w:sz w:val="24"/>
          <w:szCs w:val="24"/>
        </w:rPr>
        <w:t>eva i desna strana</w:t>
      </w:r>
      <w:r>
        <w:rPr>
          <w:rFonts w:ascii="Times New Roman" w:eastAsia="Times New Roman" w:hAnsi="Times New Roman" w:cs="Times New Roman"/>
          <w:sz w:val="24"/>
          <w:szCs w:val="24"/>
        </w:rPr>
        <w:t>. Ukoliko se tortikolis ne prim</w:t>
      </w:r>
      <w:r w:rsidRPr="006D5479">
        <w:rPr>
          <w:rFonts w:ascii="Times New Roman" w:eastAsia="Times New Roman" w:hAnsi="Times New Roman" w:cs="Times New Roman"/>
          <w:sz w:val="24"/>
          <w:szCs w:val="24"/>
        </w:rPr>
        <w:t xml:space="preserve">eti u porodilištu, sve ovo može da ‘otkrije’ i roditelj, i to stalnim posmatranjem svoje bebe. Tako će beba na </w:t>
      </w:r>
      <w:r>
        <w:rPr>
          <w:rFonts w:ascii="Times New Roman" w:eastAsia="Times New Roman" w:hAnsi="Times New Roman" w:cs="Times New Roman"/>
          <w:sz w:val="24"/>
          <w:szCs w:val="24"/>
        </w:rPr>
        <w:t>vreme započeti lečenje, a posl</w:t>
      </w:r>
      <w:r w:rsidRPr="006D5479">
        <w:rPr>
          <w:rFonts w:ascii="Times New Roman" w:eastAsia="Times New Roman" w:hAnsi="Times New Roman" w:cs="Times New Roman"/>
          <w:sz w:val="24"/>
          <w:szCs w:val="24"/>
        </w:rPr>
        <w:t>edice tortikolisa će biti minimalne</w:t>
      </w:r>
      <w:r>
        <w:rPr>
          <w:rFonts w:ascii="Times New Roman" w:eastAsia="Times New Roman" w:hAnsi="Times New Roman" w:cs="Times New Roman"/>
          <w:sz w:val="24"/>
          <w:szCs w:val="24"/>
        </w:rPr>
        <w:t>.</w:t>
      </w:r>
    </w:p>
    <w:p w:rsidR="00CF7DCB" w:rsidRDefault="006D5479" w:rsidP="00CF7DCB">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Urođeni </w:t>
      </w:r>
      <w:r w:rsidR="00CF7DCB">
        <w:rPr>
          <w:rFonts w:ascii="Times New Roman" w:eastAsia="Times New Roman" w:hAnsi="Times New Roman" w:cs="Times New Roman"/>
          <w:sz w:val="24"/>
          <w:szCs w:val="24"/>
        </w:rPr>
        <w:t>tortikolis zaht</w:t>
      </w:r>
      <w:r w:rsidR="00CF7DCB" w:rsidRPr="00CF7DCB">
        <w:rPr>
          <w:rFonts w:ascii="Times New Roman" w:eastAsia="Times New Roman" w:hAnsi="Times New Roman" w:cs="Times New Roman"/>
          <w:sz w:val="24"/>
          <w:szCs w:val="24"/>
        </w:rPr>
        <w:t xml:space="preserve">eva fizikalnu terapiju koja sadrži </w:t>
      </w:r>
      <w:r w:rsidR="00CF7DCB">
        <w:rPr>
          <w:rFonts w:ascii="Times New Roman" w:eastAsia="Times New Roman" w:hAnsi="Times New Roman" w:cs="Times New Roman"/>
          <w:sz w:val="24"/>
          <w:szCs w:val="24"/>
        </w:rPr>
        <w:t>program istezanja mišića vratne kičme</w:t>
      </w:r>
      <w:r w:rsidR="00CF7DCB" w:rsidRPr="00CF7DCB">
        <w:rPr>
          <w:rFonts w:ascii="Times New Roman" w:eastAsia="Times New Roman" w:hAnsi="Times New Roman" w:cs="Times New Roman"/>
          <w:sz w:val="24"/>
          <w:szCs w:val="24"/>
        </w:rPr>
        <w:t>, jačanja mišića vrata i trupa te aktivnosti koje po</w:t>
      </w:r>
      <w:r w:rsidR="00CF7DCB">
        <w:rPr>
          <w:rFonts w:ascii="Times New Roman" w:eastAsia="Times New Roman" w:hAnsi="Times New Roman" w:cs="Times New Roman"/>
          <w:sz w:val="24"/>
          <w:szCs w:val="24"/>
        </w:rPr>
        <w:t>dstiču simetrične i koordinis</w:t>
      </w:r>
      <w:r w:rsidR="00CF7DCB" w:rsidRPr="00CF7DCB">
        <w:rPr>
          <w:rFonts w:ascii="Times New Roman" w:eastAsia="Times New Roman" w:hAnsi="Times New Roman" w:cs="Times New Roman"/>
          <w:sz w:val="24"/>
          <w:szCs w:val="24"/>
        </w:rPr>
        <w:t>an</w:t>
      </w:r>
      <w:r w:rsidR="00CF7DCB">
        <w:rPr>
          <w:rFonts w:ascii="Times New Roman" w:eastAsia="Times New Roman" w:hAnsi="Times New Roman" w:cs="Times New Roman"/>
          <w:sz w:val="24"/>
          <w:szCs w:val="24"/>
        </w:rPr>
        <w:t>e pokrete. Takođe</w:t>
      </w:r>
      <w:r w:rsidR="00CF7DCB" w:rsidRPr="00CF7DCB">
        <w:rPr>
          <w:rFonts w:ascii="Times New Roman" w:eastAsia="Times New Roman" w:hAnsi="Times New Roman" w:cs="Times New Roman"/>
          <w:sz w:val="24"/>
          <w:szCs w:val="24"/>
        </w:rPr>
        <w:t>, vrlo je važno edu</w:t>
      </w:r>
      <w:r w:rsidR="00CF7DCB">
        <w:rPr>
          <w:rFonts w:ascii="Times New Roman" w:eastAsia="Times New Roman" w:hAnsi="Times New Roman" w:cs="Times New Roman"/>
          <w:sz w:val="24"/>
          <w:szCs w:val="24"/>
        </w:rPr>
        <w:t>kovati roditelje</w:t>
      </w:r>
      <w:r w:rsidR="00CF7DCB" w:rsidRPr="00CF7DCB">
        <w:rPr>
          <w:rFonts w:ascii="Times New Roman" w:eastAsia="Times New Roman" w:hAnsi="Times New Roman" w:cs="Times New Roman"/>
          <w:sz w:val="24"/>
          <w:szCs w:val="24"/>
        </w:rPr>
        <w:t xml:space="preserve"> kako bi i oni mogli </w:t>
      </w:r>
      <w:r w:rsidR="00CF7DCB">
        <w:rPr>
          <w:rFonts w:ascii="Times New Roman" w:eastAsia="Times New Roman" w:hAnsi="Times New Roman" w:cs="Times New Roman"/>
          <w:sz w:val="24"/>
          <w:szCs w:val="24"/>
        </w:rPr>
        <w:t xml:space="preserve">učestvovati i pomoći sa </w:t>
      </w:r>
      <w:r w:rsidR="00CF7DCB" w:rsidRPr="00CF7DCB">
        <w:rPr>
          <w:rFonts w:ascii="Times New Roman" w:eastAsia="Times New Roman" w:hAnsi="Times New Roman" w:cs="Times New Roman"/>
          <w:sz w:val="24"/>
          <w:szCs w:val="24"/>
        </w:rPr>
        <w:t xml:space="preserve">svakodnevnom terapijom. </w:t>
      </w:r>
    </w:p>
    <w:p w:rsidR="00CF7DCB" w:rsidRDefault="00CF7DCB" w:rsidP="00CF7DCB">
      <w:pPr>
        <w:spacing w:before="100" w:beforeAutospacing="1" w:after="100" w:afterAutospacing="1"/>
        <w:jc w:val="both"/>
        <w:rPr>
          <w:rFonts w:ascii="Times New Roman" w:eastAsia="Times New Roman" w:hAnsi="Times New Roman" w:cs="Times New Roman"/>
          <w:sz w:val="24"/>
          <w:szCs w:val="24"/>
        </w:rPr>
      </w:pPr>
      <w:r w:rsidRPr="00CF7DCB">
        <w:rPr>
          <w:rFonts w:ascii="Times New Roman" w:eastAsia="Times New Roman" w:hAnsi="Times New Roman" w:cs="Times New Roman"/>
          <w:sz w:val="24"/>
          <w:szCs w:val="24"/>
        </w:rPr>
        <w:t>Stečeni tortikolis može se jav</w:t>
      </w:r>
      <w:r>
        <w:rPr>
          <w:rFonts w:ascii="Times New Roman" w:eastAsia="Times New Roman" w:hAnsi="Times New Roman" w:cs="Times New Roman"/>
          <w:sz w:val="24"/>
          <w:szCs w:val="24"/>
        </w:rPr>
        <w:t xml:space="preserve">iti u akutnom, spasmodičnom ili </w:t>
      </w:r>
      <w:r w:rsidRPr="00CF7DCB">
        <w:rPr>
          <w:rFonts w:ascii="Times New Roman" w:eastAsia="Times New Roman" w:hAnsi="Times New Roman" w:cs="Times New Roman"/>
          <w:sz w:val="24"/>
          <w:szCs w:val="24"/>
        </w:rPr>
        <w:t>hister</w:t>
      </w:r>
      <w:r>
        <w:rPr>
          <w:rFonts w:ascii="Times New Roman" w:eastAsia="Times New Roman" w:hAnsi="Times New Roman" w:cs="Times New Roman"/>
          <w:sz w:val="24"/>
          <w:szCs w:val="24"/>
        </w:rPr>
        <w:t>ičnom obliku. Naime, pojava bola</w:t>
      </w:r>
      <w:r w:rsidRPr="00CF7DCB">
        <w:rPr>
          <w:rFonts w:ascii="Times New Roman" w:eastAsia="Times New Roman" w:hAnsi="Times New Roman" w:cs="Times New Roman"/>
          <w:sz w:val="24"/>
          <w:szCs w:val="24"/>
        </w:rPr>
        <w:t xml:space="preserve"> može biti znak počet</w:t>
      </w:r>
      <w:r>
        <w:rPr>
          <w:rFonts w:ascii="Times New Roman" w:eastAsia="Times New Roman" w:hAnsi="Times New Roman" w:cs="Times New Roman"/>
          <w:sz w:val="24"/>
          <w:szCs w:val="24"/>
        </w:rPr>
        <w:t>ka ove abnormalnosti vrata koja zaht</w:t>
      </w:r>
      <w:r w:rsidRPr="00CF7DCB">
        <w:rPr>
          <w:rFonts w:ascii="Times New Roman" w:eastAsia="Times New Roman" w:hAnsi="Times New Roman" w:cs="Times New Roman"/>
          <w:sz w:val="24"/>
          <w:szCs w:val="24"/>
        </w:rPr>
        <w:t xml:space="preserve">eva različite oblike terapije kao što </w:t>
      </w:r>
      <w:r>
        <w:rPr>
          <w:rFonts w:ascii="Times New Roman" w:eastAsia="Times New Roman" w:hAnsi="Times New Roman" w:cs="Times New Roman"/>
          <w:sz w:val="24"/>
          <w:szCs w:val="24"/>
        </w:rPr>
        <w:t>su trakcija, korišć</w:t>
      </w:r>
      <w:r w:rsidRPr="00CF7DCB">
        <w:rPr>
          <w:rFonts w:ascii="Times New Roman" w:eastAsia="Times New Roman" w:hAnsi="Times New Roman" w:cs="Times New Roman"/>
          <w:sz w:val="24"/>
          <w:szCs w:val="24"/>
        </w:rPr>
        <w:t>enje t</w:t>
      </w:r>
      <w:r>
        <w:rPr>
          <w:rFonts w:ascii="Times New Roman" w:eastAsia="Times New Roman" w:hAnsi="Times New Roman" w:cs="Times New Roman"/>
          <w:sz w:val="24"/>
          <w:szCs w:val="24"/>
        </w:rPr>
        <w:t xml:space="preserve">oplote te masiranje zahvaćenog </w:t>
      </w:r>
      <w:r w:rsidRPr="00CF7DCB">
        <w:rPr>
          <w:rFonts w:ascii="Times New Roman" w:eastAsia="Times New Roman" w:hAnsi="Times New Roman" w:cs="Times New Roman"/>
          <w:sz w:val="24"/>
          <w:szCs w:val="24"/>
        </w:rPr>
        <w:t>područja</w:t>
      </w:r>
      <w:r>
        <w:rPr>
          <w:rFonts w:ascii="Times New Roman" w:eastAsia="Times New Roman" w:hAnsi="Times New Roman" w:cs="Times New Roman"/>
          <w:sz w:val="24"/>
          <w:szCs w:val="24"/>
        </w:rPr>
        <w:t>.</w:t>
      </w:r>
    </w:p>
    <w:p w:rsidR="00CF7DCB" w:rsidRDefault="00CF7DCB" w:rsidP="00CF7DCB">
      <w:pPr>
        <w:spacing w:before="100" w:beforeAutospacing="1" w:after="100" w:afterAutospacing="1"/>
        <w:jc w:val="both"/>
        <w:rPr>
          <w:rFonts w:ascii="Times New Roman" w:eastAsia="Times New Roman" w:hAnsi="Times New Roman" w:cs="Times New Roman"/>
          <w:sz w:val="24"/>
          <w:szCs w:val="24"/>
        </w:rPr>
      </w:pPr>
      <w:r w:rsidRPr="00CF7DCB">
        <w:rPr>
          <w:rFonts w:ascii="Times New Roman" w:eastAsia="Times New Roman" w:hAnsi="Times New Roman" w:cs="Times New Roman"/>
          <w:sz w:val="24"/>
          <w:szCs w:val="24"/>
        </w:rPr>
        <w:t xml:space="preserve">Ako se fizikalna terapija kod novorođenčadi počinje </w:t>
      </w:r>
      <w:r>
        <w:rPr>
          <w:rFonts w:ascii="Times New Roman" w:eastAsia="Times New Roman" w:hAnsi="Times New Roman" w:cs="Times New Roman"/>
          <w:sz w:val="24"/>
          <w:szCs w:val="24"/>
        </w:rPr>
        <w:t>sprovoditi pre prvog meseca života, onda će čak 98% d</w:t>
      </w:r>
      <w:r w:rsidRPr="00CF7DCB">
        <w:rPr>
          <w:rFonts w:ascii="Times New Roman" w:eastAsia="Times New Roman" w:hAnsi="Times New Roman" w:cs="Times New Roman"/>
          <w:sz w:val="24"/>
          <w:szCs w:val="24"/>
        </w:rPr>
        <w:t xml:space="preserve">ece postići normalan </w:t>
      </w:r>
      <w:r>
        <w:rPr>
          <w:rFonts w:ascii="Times New Roman" w:eastAsia="Times New Roman" w:hAnsi="Times New Roman" w:cs="Times New Roman"/>
          <w:sz w:val="24"/>
          <w:szCs w:val="24"/>
        </w:rPr>
        <w:t xml:space="preserve">opseg pokreta vrata u roku od mesec i po. Ali, ako </w:t>
      </w:r>
      <w:r w:rsidRPr="00CF7DCB">
        <w:rPr>
          <w:rFonts w:ascii="Times New Roman" w:eastAsia="Times New Roman" w:hAnsi="Times New Roman" w:cs="Times New Roman"/>
          <w:sz w:val="24"/>
          <w:szCs w:val="24"/>
        </w:rPr>
        <w:t>terapij</w:t>
      </w:r>
      <w:r>
        <w:rPr>
          <w:rFonts w:ascii="Times New Roman" w:eastAsia="Times New Roman" w:hAnsi="Times New Roman" w:cs="Times New Roman"/>
          <w:sz w:val="24"/>
          <w:szCs w:val="24"/>
        </w:rPr>
        <w:t>ske v</w:t>
      </w:r>
      <w:r w:rsidRPr="00CF7DCB">
        <w:rPr>
          <w:rFonts w:ascii="Times New Roman" w:eastAsia="Times New Roman" w:hAnsi="Times New Roman" w:cs="Times New Roman"/>
          <w:sz w:val="24"/>
          <w:szCs w:val="24"/>
        </w:rPr>
        <w:t>e</w:t>
      </w:r>
      <w:r>
        <w:rPr>
          <w:rFonts w:ascii="Times New Roman" w:eastAsia="Times New Roman" w:hAnsi="Times New Roman" w:cs="Times New Roman"/>
          <w:sz w:val="24"/>
          <w:szCs w:val="24"/>
        </w:rPr>
        <w:t>žbe započinju nakon navršenih mesec dana života, lečenje traje dosta sporije, tačnije, devet do deset m</w:t>
      </w:r>
      <w:r w:rsidRPr="00CF7DCB">
        <w:rPr>
          <w:rFonts w:ascii="Times New Roman" w:eastAsia="Times New Roman" w:hAnsi="Times New Roman" w:cs="Times New Roman"/>
          <w:sz w:val="24"/>
          <w:szCs w:val="24"/>
        </w:rPr>
        <w:t>eseci fizioterapijske intervencije koja ne može u potpunosti osigurati</w:t>
      </w:r>
      <w:r>
        <w:rPr>
          <w:rFonts w:ascii="Times New Roman" w:eastAsia="Times New Roman" w:hAnsi="Times New Roman" w:cs="Times New Roman"/>
          <w:sz w:val="24"/>
          <w:szCs w:val="24"/>
        </w:rPr>
        <w:t xml:space="preserve"> funkcionalnost i pun</w:t>
      </w:r>
      <w:r w:rsidRPr="00CF7DCB">
        <w:rPr>
          <w:rFonts w:ascii="Times New Roman" w:eastAsia="Times New Roman" w:hAnsi="Times New Roman" w:cs="Times New Roman"/>
          <w:sz w:val="24"/>
          <w:szCs w:val="24"/>
        </w:rPr>
        <w:t xml:space="preserve"> opseg pokreta vrata nakon </w:t>
      </w:r>
      <w:r>
        <w:rPr>
          <w:rFonts w:ascii="Times New Roman" w:eastAsia="Times New Roman" w:hAnsi="Times New Roman" w:cs="Times New Roman"/>
          <w:sz w:val="24"/>
          <w:szCs w:val="24"/>
        </w:rPr>
        <w:t>s</w:t>
      </w:r>
      <w:r w:rsidRPr="00CF7DCB">
        <w:rPr>
          <w:rFonts w:ascii="Times New Roman" w:eastAsia="Times New Roman" w:hAnsi="Times New Roman" w:cs="Times New Roman"/>
          <w:sz w:val="24"/>
          <w:szCs w:val="24"/>
        </w:rPr>
        <w:t>provođenja terapije</w:t>
      </w:r>
      <w:r>
        <w:rPr>
          <w:rFonts w:ascii="Times New Roman" w:eastAsia="Times New Roman" w:hAnsi="Times New Roman" w:cs="Times New Roman"/>
          <w:sz w:val="24"/>
          <w:szCs w:val="24"/>
        </w:rPr>
        <w:t>.</w:t>
      </w:r>
    </w:p>
    <w:p w:rsidR="00CF7DCB" w:rsidRDefault="00CF7DCB" w:rsidP="00CF7DCB">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CF7DCB">
        <w:rPr>
          <w:rFonts w:ascii="Times New Roman" w:eastAsia="Times New Roman" w:hAnsi="Times New Roman" w:cs="Times New Roman"/>
          <w:sz w:val="24"/>
          <w:szCs w:val="24"/>
        </w:rPr>
        <w:t>spravljanje polož</w:t>
      </w:r>
      <w:r>
        <w:rPr>
          <w:rFonts w:ascii="Times New Roman" w:eastAsia="Times New Roman" w:hAnsi="Times New Roman" w:cs="Times New Roman"/>
          <w:sz w:val="24"/>
          <w:szCs w:val="24"/>
        </w:rPr>
        <w:t>aja glave s jastukom, pasivne v</w:t>
      </w:r>
      <w:r w:rsidRPr="00CF7DCB">
        <w:rPr>
          <w:rFonts w:ascii="Times New Roman" w:eastAsia="Times New Roman" w:hAnsi="Times New Roman" w:cs="Times New Roman"/>
          <w:sz w:val="24"/>
          <w:szCs w:val="24"/>
        </w:rPr>
        <w:t>ežbe r</w:t>
      </w:r>
      <w:r>
        <w:rPr>
          <w:rFonts w:ascii="Times New Roman" w:eastAsia="Times New Roman" w:hAnsi="Times New Roman" w:cs="Times New Roman"/>
          <w:sz w:val="24"/>
          <w:szCs w:val="24"/>
        </w:rPr>
        <w:t>otiranja glave prema zahvaćenoj strani te istezanje mišića</w:t>
      </w:r>
      <w:r w:rsidRPr="00CF7DCB">
        <w:rPr>
          <w:rFonts w:ascii="Times New Roman" w:eastAsia="Times New Roman" w:hAnsi="Times New Roman" w:cs="Times New Roman"/>
          <w:sz w:val="24"/>
          <w:szCs w:val="24"/>
        </w:rPr>
        <w:t xml:space="preserve"> vrata najpoznat</w:t>
      </w:r>
      <w:r>
        <w:rPr>
          <w:rFonts w:ascii="Times New Roman" w:eastAsia="Times New Roman" w:hAnsi="Times New Roman" w:cs="Times New Roman"/>
          <w:sz w:val="24"/>
          <w:szCs w:val="24"/>
        </w:rPr>
        <w:t>ije su metode konzervativnog lečenja koje se mogu prim</w:t>
      </w:r>
      <w:r w:rsidRPr="00CF7DCB">
        <w:rPr>
          <w:rFonts w:ascii="Times New Roman" w:eastAsia="Times New Roman" w:hAnsi="Times New Roman" w:cs="Times New Roman"/>
          <w:sz w:val="24"/>
          <w:szCs w:val="24"/>
        </w:rPr>
        <w:t>eniti u najranijoj fazi deformacije</w:t>
      </w:r>
      <w:r>
        <w:rPr>
          <w:rFonts w:ascii="Times New Roman" w:eastAsia="Times New Roman" w:hAnsi="Times New Roman" w:cs="Times New Roman"/>
          <w:sz w:val="24"/>
          <w:szCs w:val="24"/>
        </w:rPr>
        <w:t>.</w:t>
      </w:r>
    </w:p>
    <w:p w:rsidR="00CF7DCB" w:rsidRDefault="00CF7DCB" w:rsidP="00B625B2">
      <w:pPr>
        <w:spacing w:before="100" w:beforeAutospacing="1" w:after="100" w:afterAutospacing="1"/>
        <w:jc w:val="both"/>
        <w:rPr>
          <w:rFonts w:ascii="Times New Roman" w:eastAsia="Times New Roman" w:hAnsi="Times New Roman" w:cs="Times New Roman"/>
          <w:sz w:val="24"/>
          <w:szCs w:val="24"/>
        </w:rPr>
      </w:pPr>
      <w:r w:rsidRPr="00CF7DCB">
        <w:rPr>
          <w:rFonts w:ascii="Times New Roman" w:eastAsia="Times New Roman" w:hAnsi="Times New Roman" w:cs="Times New Roman"/>
          <w:sz w:val="24"/>
          <w:szCs w:val="24"/>
        </w:rPr>
        <w:lastRenderedPageBreak/>
        <w:t>Neki načini s kojima mog</w:t>
      </w:r>
      <w:r>
        <w:rPr>
          <w:rFonts w:ascii="Times New Roman" w:eastAsia="Times New Roman" w:hAnsi="Times New Roman" w:cs="Times New Roman"/>
          <w:sz w:val="24"/>
          <w:szCs w:val="24"/>
        </w:rPr>
        <w:t xml:space="preserve">u </w:t>
      </w:r>
      <w:r w:rsidRPr="00CF7DCB">
        <w:rPr>
          <w:rFonts w:ascii="Times New Roman" w:eastAsia="Times New Roman" w:hAnsi="Times New Roman" w:cs="Times New Roman"/>
          <w:sz w:val="24"/>
          <w:szCs w:val="24"/>
        </w:rPr>
        <w:t>po</w:t>
      </w:r>
      <w:r>
        <w:rPr>
          <w:rFonts w:ascii="Times New Roman" w:eastAsia="Times New Roman" w:hAnsi="Times New Roman" w:cs="Times New Roman"/>
          <w:sz w:val="24"/>
          <w:szCs w:val="24"/>
        </w:rPr>
        <w:t>ds</w:t>
      </w:r>
      <w:r w:rsidRPr="00CF7DCB">
        <w:rPr>
          <w:rFonts w:ascii="Times New Roman" w:eastAsia="Times New Roman" w:hAnsi="Times New Roman" w:cs="Times New Roman"/>
          <w:sz w:val="24"/>
          <w:szCs w:val="24"/>
        </w:rPr>
        <w:t>ticati razvoj pravilnog obr</w:t>
      </w:r>
      <w:r>
        <w:rPr>
          <w:rFonts w:ascii="Times New Roman" w:eastAsia="Times New Roman" w:hAnsi="Times New Roman" w:cs="Times New Roman"/>
          <w:sz w:val="24"/>
          <w:szCs w:val="24"/>
        </w:rPr>
        <w:t>asca pokreta vrata je nošenje d</w:t>
      </w:r>
      <w:r w:rsidRPr="00CF7DCB">
        <w:rPr>
          <w:rFonts w:ascii="Times New Roman" w:eastAsia="Times New Roman" w:hAnsi="Times New Roman" w:cs="Times New Roman"/>
          <w:sz w:val="24"/>
          <w:szCs w:val="24"/>
        </w:rPr>
        <w:t>etet</w:t>
      </w:r>
      <w:r>
        <w:rPr>
          <w:rFonts w:ascii="Times New Roman" w:eastAsia="Times New Roman" w:hAnsi="Times New Roman" w:cs="Times New Roman"/>
          <w:sz w:val="24"/>
          <w:szCs w:val="24"/>
        </w:rPr>
        <w:t>a u bočnom položaju s napomenom da napeta strana glave bude usmerena prema dole, paziti da d</w:t>
      </w:r>
      <w:r w:rsidRPr="00CF7DC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te spava ili leži na zahvaćenoj </w:t>
      </w:r>
      <w:r w:rsidRPr="00CF7DCB">
        <w:rPr>
          <w:rFonts w:ascii="Times New Roman" w:eastAsia="Times New Roman" w:hAnsi="Times New Roman" w:cs="Times New Roman"/>
          <w:sz w:val="24"/>
          <w:szCs w:val="24"/>
        </w:rPr>
        <w:t>strani vrata kako bi lagano istezao kontrah</w:t>
      </w:r>
      <w:r>
        <w:rPr>
          <w:rFonts w:ascii="Times New Roman" w:eastAsia="Times New Roman" w:hAnsi="Times New Roman" w:cs="Times New Roman"/>
          <w:sz w:val="24"/>
          <w:szCs w:val="24"/>
        </w:rPr>
        <w:t>ovani</w:t>
      </w:r>
      <w:r w:rsidRPr="00CF7DCB">
        <w:rPr>
          <w:rFonts w:ascii="Times New Roman" w:eastAsia="Times New Roman" w:hAnsi="Times New Roman" w:cs="Times New Roman"/>
          <w:sz w:val="24"/>
          <w:szCs w:val="24"/>
        </w:rPr>
        <w:t xml:space="preserve"> mišić na zahvać</w:t>
      </w:r>
      <w:r>
        <w:rPr>
          <w:rFonts w:ascii="Times New Roman" w:eastAsia="Times New Roman" w:hAnsi="Times New Roman" w:cs="Times New Roman"/>
          <w:sz w:val="24"/>
          <w:szCs w:val="24"/>
        </w:rPr>
        <w:t xml:space="preserve">enoj strani te pasivno istezati </w:t>
      </w:r>
      <w:r w:rsidR="00B625B2">
        <w:rPr>
          <w:rFonts w:ascii="Times New Roman" w:eastAsia="Times New Roman" w:hAnsi="Times New Roman" w:cs="Times New Roman"/>
          <w:sz w:val="24"/>
          <w:szCs w:val="24"/>
        </w:rPr>
        <w:t>vratnu kičmu to</w:t>
      </w:r>
      <w:r w:rsidRPr="00CF7DCB">
        <w:rPr>
          <w:rFonts w:ascii="Times New Roman" w:eastAsia="Times New Roman" w:hAnsi="Times New Roman" w:cs="Times New Roman"/>
          <w:sz w:val="24"/>
          <w:szCs w:val="24"/>
        </w:rPr>
        <w:t>kom dojenja. Poželjno je da krevet</w:t>
      </w:r>
      <w:r w:rsidR="00B625B2">
        <w:rPr>
          <w:rFonts w:ascii="Times New Roman" w:eastAsia="Times New Roman" w:hAnsi="Times New Roman" w:cs="Times New Roman"/>
          <w:sz w:val="24"/>
          <w:szCs w:val="24"/>
        </w:rPr>
        <w:t xml:space="preserve"> bude pozicioniran prema izvoru sv</w:t>
      </w:r>
      <w:r w:rsidRPr="00CF7DCB">
        <w:rPr>
          <w:rFonts w:ascii="Times New Roman" w:eastAsia="Times New Roman" w:hAnsi="Times New Roman" w:cs="Times New Roman"/>
          <w:sz w:val="24"/>
          <w:szCs w:val="24"/>
        </w:rPr>
        <w:t>etlosti i zvukova kako bi po</w:t>
      </w:r>
      <w:r w:rsidR="00B625B2">
        <w:rPr>
          <w:rFonts w:ascii="Times New Roman" w:eastAsia="Times New Roman" w:hAnsi="Times New Roman" w:cs="Times New Roman"/>
          <w:sz w:val="24"/>
          <w:szCs w:val="24"/>
        </w:rPr>
        <w:t>ds</w:t>
      </w:r>
      <w:r w:rsidRPr="00CF7DCB">
        <w:rPr>
          <w:rFonts w:ascii="Times New Roman" w:eastAsia="Times New Roman" w:hAnsi="Times New Roman" w:cs="Times New Roman"/>
          <w:sz w:val="24"/>
          <w:szCs w:val="24"/>
        </w:rPr>
        <w:t>tica</w:t>
      </w:r>
      <w:r w:rsidR="00B625B2">
        <w:rPr>
          <w:rFonts w:ascii="Times New Roman" w:eastAsia="Times New Roman" w:hAnsi="Times New Roman" w:cs="Times New Roman"/>
          <w:sz w:val="24"/>
          <w:szCs w:val="24"/>
        </w:rPr>
        <w:t>lo rotaciju glave prema kontrahovanom mišiću te pripaziti da je d</w:t>
      </w:r>
      <w:r w:rsidRPr="00CF7DCB">
        <w:rPr>
          <w:rFonts w:ascii="Times New Roman" w:eastAsia="Times New Roman" w:hAnsi="Times New Roman" w:cs="Times New Roman"/>
          <w:sz w:val="24"/>
          <w:szCs w:val="24"/>
        </w:rPr>
        <w:t xml:space="preserve">etetova glava okrenuta prema zahvaćenoj strani dok leži </w:t>
      </w:r>
      <w:r w:rsidR="00B625B2">
        <w:rPr>
          <w:rFonts w:ascii="Times New Roman" w:eastAsia="Times New Roman" w:hAnsi="Times New Roman" w:cs="Times New Roman"/>
          <w:sz w:val="24"/>
          <w:szCs w:val="24"/>
        </w:rPr>
        <w:t xml:space="preserve">u proniranom položaju. Takođe, </w:t>
      </w:r>
      <w:r w:rsidRPr="00CF7DCB">
        <w:rPr>
          <w:rFonts w:ascii="Times New Roman" w:eastAsia="Times New Roman" w:hAnsi="Times New Roman" w:cs="Times New Roman"/>
          <w:sz w:val="24"/>
          <w:szCs w:val="24"/>
        </w:rPr>
        <w:t xml:space="preserve">korisno je da roditelji i </w:t>
      </w:r>
      <w:r w:rsidR="00B625B2">
        <w:rPr>
          <w:rFonts w:ascii="Times New Roman" w:eastAsia="Times New Roman" w:hAnsi="Times New Roman" w:cs="Times New Roman"/>
          <w:sz w:val="24"/>
          <w:szCs w:val="24"/>
        </w:rPr>
        <w:t>porodica</w:t>
      </w:r>
      <w:r w:rsidRPr="00CF7DCB">
        <w:rPr>
          <w:rFonts w:ascii="Times New Roman" w:eastAsia="Times New Roman" w:hAnsi="Times New Roman" w:cs="Times New Roman"/>
          <w:sz w:val="24"/>
          <w:szCs w:val="24"/>
        </w:rPr>
        <w:t xml:space="preserve"> znaju da se glava mora odmicati o</w:t>
      </w:r>
      <w:r w:rsidR="00B625B2">
        <w:rPr>
          <w:rFonts w:ascii="Times New Roman" w:eastAsia="Times New Roman" w:hAnsi="Times New Roman" w:cs="Times New Roman"/>
          <w:sz w:val="24"/>
          <w:szCs w:val="24"/>
        </w:rPr>
        <w:t>d ramena zahvaćene strane, a da je lice usm</w:t>
      </w:r>
      <w:r w:rsidRPr="00CF7DCB">
        <w:rPr>
          <w:rFonts w:ascii="Times New Roman" w:eastAsia="Times New Roman" w:hAnsi="Times New Roman" w:cs="Times New Roman"/>
          <w:sz w:val="24"/>
          <w:szCs w:val="24"/>
        </w:rPr>
        <w:t>ereno prema zahva</w:t>
      </w:r>
      <w:r w:rsidR="00B625B2">
        <w:rPr>
          <w:rFonts w:ascii="Times New Roman" w:eastAsia="Times New Roman" w:hAnsi="Times New Roman" w:cs="Times New Roman"/>
          <w:sz w:val="24"/>
          <w:szCs w:val="24"/>
        </w:rPr>
        <w:t>ćenoj strani te pripaziti da d</w:t>
      </w:r>
      <w:r w:rsidRPr="00CF7DCB">
        <w:rPr>
          <w:rFonts w:ascii="Times New Roman" w:eastAsia="Times New Roman" w:hAnsi="Times New Roman" w:cs="Times New Roman"/>
          <w:sz w:val="24"/>
          <w:szCs w:val="24"/>
        </w:rPr>
        <w:t xml:space="preserve">ete što manje vraća glavu i vrat upatološki položaj. </w:t>
      </w:r>
    </w:p>
    <w:p w:rsidR="006B769B" w:rsidRDefault="006B769B" w:rsidP="006B769B">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100" cy="1281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9750" cy="1290548"/>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1013460" cy="12223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264" cy="1229355"/>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961883" cy="11601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8539" cy="1168173"/>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931584" cy="112966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8665" cy="1138252"/>
                    </a:xfrm>
                    <a:prstGeom prst="rect">
                      <a:avLst/>
                    </a:prstGeom>
                    <a:noFill/>
                  </pic:spPr>
                </pic:pic>
              </a:graphicData>
            </a:graphic>
          </wp:inline>
        </w:drawing>
      </w:r>
    </w:p>
    <w:p w:rsidR="006B769B" w:rsidRDefault="006B769B" w:rsidP="006B769B">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2425" cy="1221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0155" cy="1230428"/>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990600" cy="12012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540" cy="1209644"/>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960120" cy="11642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9223" cy="1175306"/>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1000707" cy="1213485"/>
            <wp:effectExtent l="0" t="0" r="952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7115" cy="1221255"/>
                    </a:xfrm>
                    <a:prstGeom prst="rect">
                      <a:avLst/>
                    </a:prstGeom>
                    <a:noFill/>
                  </pic:spPr>
                </pic:pic>
              </a:graphicData>
            </a:graphic>
          </wp:inline>
        </w:drawing>
      </w:r>
    </w:p>
    <w:p w:rsidR="00B625B2" w:rsidRDefault="00B625B2" w:rsidP="00B625B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Konzervativno l</w:t>
      </w:r>
      <w:r w:rsidRPr="00B625B2">
        <w:rPr>
          <w:rFonts w:ascii="Times New Roman" w:eastAsia="Times New Roman" w:hAnsi="Times New Roman" w:cs="Times New Roman"/>
          <w:sz w:val="24"/>
          <w:szCs w:val="24"/>
        </w:rPr>
        <w:t xml:space="preserve">ečenje </w:t>
      </w:r>
      <w:r>
        <w:rPr>
          <w:rFonts w:ascii="Times New Roman" w:eastAsia="Times New Roman" w:hAnsi="Times New Roman" w:cs="Times New Roman"/>
          <w:sz w:val="24"/>
          <w:szCs w:val="24"/>
        </w:rPr>
        <w:t>urođenog</w:t>
      </w:r>
      <w:r w:rsidRPr="00B625B2">
        <w:rPr>
          <w:rFonts w:ascii="Times New Roman" w:eastAsia="Times New Roman" w:hAnsi="Times New Roman" w:cs="Times New Roman"/>
          <w:sz w:val="24"/>
          <w:szCs w:val="24"/>
        </w:rPr>
        <w:t xml:space="preserve"> tortikolisa preporuč</w:t>
      </w:r>
      <w:r>
        <w:rPr>
          <w:rFonts w:ascii="Times New Roman" w:eastAsia="Times New Roman" w:hAnsi="Times New Roman" w:cs="Times New Roman"/>
          <w:sz w:val="24"/>
          <w:szCs w:val="24"/>
        </w:rPr>
        <w:t xml:space="preserve">eno je u najranijoj fazi pojave </w:t>
      </w:r>
      <w:r w:rsidRPr="00B625B2">
        <w:rPr>
          <w:rFonts w:ascii="Times New Roman" w:eastAsia="Times New Roman" w:hAnsi="Times New Roman" w:cs="Times New Roman"/>
          <w:sz w:val="24"/>
          <w:szCs w:val="24"/>
        </w:rPr>
        <w:t>t</w:t>
      </w:r>
      <w:r>
        <w:rPr>
          <w:rFonts w:ascii="Times New Roman" w:eastAsia="Times New Roman" w:hAnsi="Times New Roman" w:cs="Times New Roman"/>
          <w:sz w:val="24"/>
          <w:szCs w:val="24"/>
        </w:rPr>
        <w:t>ortikolisa kako bi rezultati lečenja bili što usp</w:t>
      </w:r>
      <w:r w:rsidRPr="00B625B2">
        <w:rPr>
          <w:rFonts w:ascii="Times New Roman" w:eastAsia="Times New Roman" w:hAnsi="Times New Roman" w:cs="Times New Roman"/>
          <w:sz w:val="24"/>
          <w:szCs w:val="24"/>
        </w:rPr>
        <w:t xml:space="preserve">ešniji. Uobičajeno je </w:t>
      </w:r>
      <w:r>
        <w:rPr>
          <w:rFonts w:ascii="Times New Roman" w:eastAsia="Times New Roman" w:hAnsi="Times New Roman" w:cs="Times New Roman"/>
          <w:sz w:val="24"/>
          <w:szCs w:val="24"/>
        </w:rPr>
        <w:t xml:space="preserve">sprovoditi vežbe istezanja </w:t>
      </w:r>
      <w:r w:rsidRPr="00B625B2">
        <w:rPr>
          <w:rFonts w:ascii="Times New Roman" w:eastAsia="Times New Roman" w:hAnsi="Times New Roman" w:cs="Times New Roman"/>
          <w:sz w:val="24"/>
          <w:szCs w:val="24"/>
        </w:rPr>
        <w:t xml:space="preserve">prvih šest </w:t>
      </w:r>
      <w:r>
        <w:rPr>
          <w:rFonts w:ascii="Times New Roman" w:eastAsia="Times New Roman" w:hAnsi="Times New Roman" w:cs="Times New Roman"/>
          <w:sz w:val="24"/>
          <w:szCs w:val="24"/>
        </w:rPr>
        <w:t>m</w:t>
      </w:r>
      <w:r w:rsidRPr="00B625B2">
        <w:rPr>
          <w:rFonts w:ascii="Times New Roman" w:eastAsia="Times New Roman" w:hAnsi="Times New Roman" w:cs="Times New Roman"/>
          <w:sz w:val="24"/>
          <w:szCs w:val="24"/>
        </w:rPr>
        <w:t>eseci života kako bi se mogla korig</w:t>
      </w:r>
      <w:r>
        <w:rPr>
          <w:rFonts w:ascii="Times New Roman" w:eastAsia="Times New Roman" w:hAnsi="Times New Roman" w:cs="Times New Roman"/>
          <w:sz w:val="24"/>
          <w:szCs w:val="24"/>
        </w:rPr>
        <w:t>ovati</w:t>
      </w:r>
      <w:r w:rsidRPr="00B625B2">
        <w:rPr>
          <w:rFonts w:ascii="Times New Roman" w:eastAsia="Times New Roman" w:hAnsi="Times New Roman" w:cs="Times New Roman"/>
          <w:sz w:val="24"/>
          <w:szCs w:val="24"/>
        </w:rPr>
        <w:t xml:space="preserve"> postura </w:t>
      </w:r>
      <w:r>
        <w:rPr>
          <w:rFonts w:ascii="Times New Roman" w:eastAsia="Times New Roman" w:hAnsi="Times New Roman" w:cs="Times New Roman"/>
          <w:sz w:val="24"/>
          <w:szCs w:val="24"/>
        </w:rPr>
        <w:t xml:space="preserve">kičmenog stuba. Pre početka terapije, </w:t>
      </w:r>
      <w:r w:rsidRPr="00B625B2">
        <w:rPr>
          <w:rFonts w:ascii="Times New Roman" w:eastAsia="Times New Roman" w:hAnsi="Times New Roman" w:cs="Times New Roman"/>
          <w:sz w:val="24"/>
          <w:szCs w:val="24"/>
        </w:rPr>
        <w:t>izvodi se mobi</w:t>
      </w:r>
      <w:r>
        <w:rPr>
          <w:rFonts w:ascii="Times New Roman" w:eastAsia="Times New Roman" w:hAnsi="Times New Roman" w:cs="Times New Roman"/>
          <w:sz w:val="24"/>
          <w:szCs w:val="24"/>
        </w:rPr>
        <w:t>lizacija mišića vrata kako bi v</w:t>
      </w:r>
      <w:r w:rsidRPr="00B625B2">
        <w:rPr>
          <w:rFonts w:ascii="Times New Roman" w:eastAsia="Times New Roman" w:hAnsi="Times New Roman" w:cs="Times New Roman"/>
          <w:sz w:val="24"/>
          <w:szCs w:val="24"/>
        </w:rPr>
        <w:t xml:space="preserve">ežbe istezanja </w:t>
      </w:r>
      <w:r>
        <w:rPr>
          <w:rFonts w:ascii="Times New Roman" w:eastAsia="Times New Roman" w:hAnsi="Times New Roman" w:cs="Times New Roman"/>
          <w:sz w:val="24"/>
          <w:szCs w:val="24"/>
        </w:rPr>
        <w:t>skraćenih mišića bile što lakše s</w:t>
      </w:r>
      <w:r w:rsidRPr="00B625B2">
        <w:rPr>
          <w:rFonts w:ascii="Times New Roman" w:eastAsia="Times New Roman" w:hAnsi="Times New Roman" w:cs="Times New Roman"/>
          <w:sz w:val="24"/>
          <w:szCs w:val="24"/>
        </w:rPr>
        <w:t>provoditi. Nakon masaže miš</w:t>
      </w:r>
      <w:r>
        <w:rPr>
          <w:rFonts w:ascii="Times New Roman" w:eastAsia="Times New Roman" w:hAnsi="Times New Roman" w:cs="Times New Roman"/>
          <w:sz w:val="24"/>
          <w:szCs w:val="24"/>
        </w:rPr>
        <w:t>ića, lagano se izvodi pasivna v</w:t>
      </w:r>
      <w:r w:rsidRPr="00B625B2">
        <w:rPr>
          <w:rFonts w:ascii="Times New Roman" w:eastAsia="Times New Roman" w:hAnsi="Times New Roman" w:cs="Times New Roman"/>
          <w:sz w:val="24"/>
          <w:szCs w:val="24"/>
        </w:rPr>
        <w:t xml:space="preserve">ežba rastezanja </w:t>
      </w:r>
      <w:r>
        <w:rPr>
          <w:rFonts w:ascii="Times New Roman" w:eastAsia="Times New Roman" w:hAnsi="Times New Roman" w:cs="Times New Roman"/>
          <w:sz w:val="24"/>
          <w:szCs w:val="24"/>
        </w:rPr>
        <w:t>napetog mišića. V</w:t>
      </w:r>
      <w:r w:rsidRPr="00B625B2">
        <w:rPr>
          <w:rFonts w:ascii="Times New Roman" w:eastAsia="Times New Roman" w:hAnsi="Times New Roman" w:cs="Times New Roman"/>
          <w:sz w:val="24"/>
          <w:szCs w:val="24"/>
        </w:rPr>
        <w:t>ežbe se izvode u proniranom i supiniranom položaju te na stolic</w:t>
      </w:r>
      <w:r>
        <w:rPr>
          <w:rFonts w:ascii="Times New Roman" w:eastAsia="Times New Roman" w:hAnsi="Times New Roman" w:cs="Times New Roman"/>
          <w:sz w:val="24"/>
          <w:szCs w:val="24"/>
        </w:rPr>
        <w:t>i. Može se koristiti jastuk ili podloga</w:t>
      </w:r>
      <w:r w:rsidRPr="00B625B2">
        <w:rPr>
          <w:rFonts w:ascii="Times New Roman" w:eastAsia="Times New Roman" w:hAnsi="Times New Roman" w:cs="Times New Roman"/>
          <w:sz w:val="24"/>
          <w:szCs w:val="24"/>
        </w:rPr>
        <w:t xml:space="preserve"> za glavu da bi se ispravila postura glave</w:t>
      </w:r>
      <w:r>
        <w:rPr>
          <w:rFonts w:ascii="Times New Roman" w:eastAsia="Times New Roman" w:hAnsi="Times New Roman" w:cs="Times New Roman"/>
          <w:sz w:val="24"/>
          <w:szCs w:val="24"/>
        </w:rPr>
        <w:t>.</w:t>
      </w:r>
    </w:p>
    <w:tbl>
      <w:tblPr>
        <w:tblStyle w:val="TableGrid"/>
        <w:tblW w:w="9351" w:type="dxa"/>
        <w:tblLook w:val="04A0" w:firstRow="1" w:lastRow="0" w:firstColumn="1" w:lastColumn="0" w:noHBand="0" w:noVBand="1"/>
      </w:tblPr>
      <w:tblGrid>
        <w:gridCol w:w="5240"/>
        <w:gridCol w:w="4111"/>
      </w:tblGrid>
      <w:tr w:rsidR="00FD1DC1" w:rsidTr="00FD1DC1">
        <w:tc>
          <w:tcPr>
            <w:tcW w:w="5240" w:type="dxa"/>
          </w:tcPr>
          <w:p w:rsidR="00FD1DC1" w:rsidRDefault="00FD1DC1" w:rsidP="00FD1DC1">
            <w:pPr>
              <w:spacing w:before="100" w:beforeAutospacing="1" w:after="100" w:afterAutospacing="1"/>
              <w:jc w:val="both"/>
              <w:rPr>
                <w:rFonts w:ascii="Times New Roman" w:eastAsia="Times New Roman" w:hAnsi="Times New Roman" w:cs="Times New Roman"/>
                <w:sz w:val="24"/>
                <w:szCs w:val="24"/>
              </w:rPr>
            </w:pPr>
          </w:p>
          <w:p w:rsidR="00FD1DC1" w:rsidRDefault="00FD1DC1" w:rsidP="00FD1DC1">
            <w:pPr>
              <w:spacing w:before="100" w:beforeAutospacing="1" w:after="100" w:afterAutospacing="1"/>
              <w:jc w:val="both"/>
              <w:rPr>
                <w:rFonts w:ascii="Times New Roman" w:eastAsia="Times New Roman" w:hAnsi="Times New Roman" w:cs="Times New Roman"/>
                <w:sz w:val="24"/>
                <w:szCs w:val="24"/>
              </w:rPr>
            </w:pPr>
            <w:r w:rsidRPr="00FD1DC1">
              <w:rPr>
                <w:rFonts w:ascii="Times New Roman" w:eastAsia="Times New Roman" w:hAnsi="Times New Roman" w:cs="Times New Roman"/>
                <w:sz w:val="24"/>
                <w:szCs w:val="24"/>
              </w:rPr>
              <w:t>Terapeut ili roditelj isteže skraćeni mišić tako što naginje glavu na suprotnu stranu. Beba leži na boku, rukom joj fiksirate rame i nagnete glavu do drugog ramena.</w:t>
            </w:r>
          </w:p>
          <w:p w:rsidR="00FD1DC1" w:rsidRDefault="00FD1DC1" w:rsidP="00FD1DC1">
            <w:pPr>
              <w:spacing w:before="100" w:beforeAutospacing="1" w:after="100" w:afterAutospacing="1"/>
              <w:jc w:val="both"/>
              <w:rPr>
                <w:rFonts w:ascii="Times New Roman" w:eastAsia="Times New Roman" w:hAnsi="Times New Roman" w:cs="Times New Roman"/>
                <w:sz w:val="24"/>
                <w:szCs w:val="24"/>
              </w:rPr>
            </w:pPr>
          </w:p>
        </w:tc>
        <w:tc>
          <w:tcPr>
            <w:tcW w:w="4111" w:type="dxa"/>
          </w:tcPr>
          <w:p w:rsidR="00FD1DC1" w:rsidRDefault="00FD1DC1" w:rsidP="00FD1DC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66645" cy="1281109"/>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0203" cy="1297277"/>
                          </a:xfrm>
                          <a:prstGeom prst="rect">
                            <a:avLst/>
                          </a:prstGeom>
                          <a:noFill/>
                        </pic:spPr>
                      </pic:pic>
                    </a:graphicData>
                  </a:graphic>
                </wp:inline>
              </w:drawing>
            </w:r>
          </w:p>
        </w:tc>
      </w:tr>
      <w:tr w:rsidR="00FD1DC1" w:rsidTr="00FD1DC1">
        <w:tc>
          <w:tcPr>
            <w:tcW w:w="5240" w:type="dxa"/>
          </w:tcPr>
          <w:p w:rsidR="00FD1DC1" w:rsidRDefault="00FD1DC1" w:rsidP="00FD1DC1">
            <w:pPr>
              <w:spacing w:before="100" w:beforeAutospacing="1" w:after="100" w:afterAutospacing="1"/>
              <w:jc w:val="both"/>
              <w:rPr>
                <w:rFonts w:ascii="Times New Roman" w:eastAsia="Times New Roman" w:hAnsi="Times New Roman" w:cs="Times New Roman"/>
                <w:sz w:val="24"/>
                <w:szCs w:val="24"/>
              </w:rPr>
            </w:pPr>
          </w:p>
          <w:p w:rsidR="00FD1DC1" w:rsidRDefault="00FD1DC1" w:rsidP="00FD1DC1">
            <w:pPr>
              <w:spacing w:before="100" w:beforeAutospacing="1" w:after="100" w:afterAutospacing="1"/>
              <w:jc w:val="both"/>
              <w:rPr>
                <w:rFonts w:ascii="Times New Roman" w:eastAsia="Times New Roman" w:hAnsi="Times New Roman" w:cs="Times New Roman"/>
                <w:sz w:val="24"/>
                <w:szCs w:val="24"/>
              </w:rPr>
            </w:pPr>
            <w:r w:rsidRPr="00FD1DC1">
              <w:rPr>
                <w:rFonts w:ascii="Times New Roman" w:eastAsia="Times New Roman" w:hAnsi="Times New Roman" w:cs="Times New Roman"/>
                <w:sz w:val="24"/>
                <w:szCs w:val="24"/>
              </w:rPr>
              <w:t>Druga pasivna vežba je okretanje lica na istu stranu na kojoj je skraćeni mišić i to možete uspešno da sprovedete u položaju na stomaku, tako što jednom rukom fiksirate rame a drugom spustite glavu tako da brada ide ka ramenu. Ovo je položaj u kome beba može i da spava što znači da se sve vreme skraćeni mišić isteže.</w:t>
            </w:r>
          </w:p>
        </w:tc>
        <w:tc>
          <w:tcPr>
            <w:tcW w:w="4111" w:type="dxa"/>
          </w:tcPr>
          <w:p w:rsidR="00FD1DC1" w:rsidRDefault="00FD1DC1" w:rsidP="00FD1DC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374014"/>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4484" cy="1392244"/>
                          </a:xfrm>
                          <a:prstGeom prst="rect">
                            <a:avLst/>
                          </a:prstGeom>
                          <a:noFill/>
                        </pic:spPr>
                      </pic:pic>
                    </a:graphicData>
                  </a:graphic>
                </wp:inline>
              </w:drawing>
            </w:r>
          </w:p>
        </w:tc>
      </w:tr>
      <w:tr w:rsidR="00FD1DC1" w:rsidTr="00FD1DC1">
        <w:tc>
          <w:tcPr>
            <w:tcW w:w="5240" w:type="dxa"/>
          </w:tcPr>
          <w:p w:rsidR="00FD1DC1" w:rsidRDefault="00FD1DC1" w:rsidP="00FD1DC1">
            <w:pPr>
              <w:spacing w:before="100" w:beforeAutospacing="1" w:after="100" w:afterAutospacing="1"/>
              <w:jc w:val="both"/>
              <w:rPr>
                <w:rFonts w:ascii="Times New Roman" w:eastAsia="Times New Roman" w:hAnsi="Times New Roman" w:cs="Times New Roman"/>
                <w:sz w:val="24"/>
                <w:szCs w:val="24"/>
              </w:rPr>
            </w:pPr>
          </w:p>
          <w:p w:rsidR="00FD1DC1" w:rsidRDefault="00FD1DC1" w:rsidP="00FD1DC1">
            <w:pPr>
              <w:spacing w:before="100" w:beforeAutospacing="1" w:after="100" w:afterAutospacing="1"/>
              <w:jc w:val="both"/>
              <w:rPr>
                <w:rFonts w:ascii="Times New Roman" w:eastAsia="Times New Roman" w:hAnsi="Times New Roman" w:cs="Times New Roman"/>
                <w:sz w:val="24"/>
                <w:szCs w:val="24"/>
              </w:rPr>
            </w:pPr>
            <w:r w:rsidRPr="00FD1DC1">
              <w:rPr>
                <w:rFonts w:ascii="Times New Roman" w:eastAsia="Times New Roman" w:hAnsi="Times New Roman" w:cs="Times New Roman"/>
                <w:sz w:val="24"/>
                <w:szCs w:val="24"/>
              </w:rPr>
              <w:t xml:space="preserve">Pored pasivnog istezanja neophodno je beba aktivno jača drugu stranu vrata uz našu pomoć. Pomeranjem trupa dovodimo je u položaj na boku kada ona treba da podigne glavu kao da hoće da se okrene na stomak. </w:t>
            </w:r>
            <w:r w:rsidRPr="00FD1DC1">
              <w:rPr>
                <w:rFonts w:ascii="Times New Roman" w:eastAsia="Times New Roman" w:hAnsi="Times New Roman" w:cs="Times New Roman"/>
                <w:sz w:val="24"/>
                <w:szCs w:val="24"/>
              </w:rPr>
              <w:br/>
            </w:r>
            <w:r w:rsidRPr="00FD1DC1">
              <w:rPr>
                <w:rFonts w:ascii="Times New Roman" w:eastAsia="Times New Roman" w:hAnsi="Times New Roman" w:cs="Times New Roman"/>
                <w:sz w:val="24"/>
                <w:szCs w:val="24"/>
              </w:rPr>
              <w:br/>
            </w:r>
          </w:p>
        </w:tc>
        <w:tc>
          <w:tcPr>
            <w:tcW w:w="4111" w:type="dxa"/>
          </w:tcPr>
          <w:p w:rsidR="00FD1DC1" w:rsidRDefault="00FD1DC1" w:rsidP="00FD1DC1">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25880" cy="1866245"/>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423" cy="1890938"/>
                          </a:xfrm>
                          <a:prstGeom prst="rect">
                            <a:avLst/>
                          </a:prstGeom>
                          <a:noFill/>
                        </pic:spPr>
                      </pic:pic>
                    </a:graphicData>
                  </a:graphic>
                </wp:inline>
              </w:drawing>
            </w:r>
          </w:p>
        </w:tc>
      </w:tr>
      <w:tr w:rsidR="00FD1DC1" w:rsidTr="00FD1DC1">
        <w:tc>
          <w:tcPr>
            <w:tcW w:w="5240" w:type="dxa"/>
          </w:tcPr>
          <w:p w:rsidR="00FD1DC1" w:rsidRDefault="00FD1DC1" w:rsidP="00FD1DC1">
            <w:pPr>
              <w:spacing w:before="100" w:beforeAutospacing="1" w:after="100" w:afterAutospacing="1"/>
              <w:jc w:val="both"/>
              <w:rPr>
                <w:rFonts w:ascii="Times New Roman" w:eastAsia="Times New Roman" w:hAnsi="Times New Roman" w:cs="Times New Roman"/>
                <w:sz w:val="24"/>
                <w:szCs w:val="24"/>
              </w:rPr>
            </w:pPr>
            <w:r w:rsidRPr="00FD1DC1">
              <w:rPr>
                <w:rFonts w:ascii="Times New Roman" w:eastAsia="Times New Roman" w:hAnsi="Times New Roman" w:cs="Times New Roman"/>
                <w:sz w:val="24"/>
                <w:szCs w:val="24"/>
              </w:rPr>
              <w:t>Ležeći položaj na stomaku sa osloncem na rukama omogućava podizanje glave i gornjeg dela tela što jača mišiće vrata i leđa. Dok beba leži na stomaku, pokazujte joj omiljenu igračku i navodite je da okreće glavu na stranu na kojoj je skraćeni mišić.</w:t>
            </w:r>
          </w:p>
        </w:tc>
        <w:tc>
          <w:tcPr>
            <w:tcW w:w="4111" w:type="dxa"/>
          </w:tcPr>
          <w:p w:rsidR="00FD1DC1" w:rsidRDefault="00FD1DC1" w:rsidP="00FD1DC1">
            <w:pPr>
              <w:spacing w:before="100" w:beforeAutospacing="1" w:after="100" w:afterAutospacing="1"/>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091418" cy="132588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4044" cy="1340224"/>
                          </a:xfrm>
                          <a:prstGeom prst="rect">
                            <a:avLst/>
                          </a:prstGeom>
                          <a:noFill/>
                        </pic:spPr>
                      </pic:pic>
                    </a:graphicData>
                  </a:graphic>
                </wp:inline>
              </w:drawing>
            </w:r>
          </w:p>
        </w:tc>
      </w:tr>
    </w:tbl>
    <w:p w:rsidR="00FD1DC1" w:rsidRDefault="00216F2E" w:rsidP="006B627F">
      <w:pPr>
        <w:spacing w:before="100" w:beforeAutospacing="1" w:after="100" w:afterAutospacing="1"/>
        <w:jc w:val="right"/>
        <w:rPr>
          <w:rFonts w:ascii="Times New Roman" w:eastAsia="Times New Roman" w:hAnsi="Times New Roman" w:cs="Times New Roman"/>
          <w:sz w:val="24"/>
          <w:szCs w:val="24"/>
        </w:rPr>
      </w:pPr>
      <w:hyperlink r:id="rId43" w:history="1">
        <w:r w:rsidR="002E0B8D" w:rsidRPr="006B627F">
          <w:rPr>
            <w:rStyle w:val="Hyperlink"/>
            <w:rFonts w:ascii="Times New Roman" w:eastAsia="Times New Roman" w:hAnsi="Times New Roman" w:cs="Times New Roman"/>
            <w:sz w:val="24"/>
            <w:szCs w:val="24"/>
          </w:rPr>
          <w:t>http://www.centarsm.co.rs/ProgramBebeTortikolis.htm</w:t>
        </w:r>
      </w:hyperlink>
    </w:p>
    <w:p w:rsidR="00B625B2" w:rsidRDefault="00B625B2" w:rsidP="00B625B2">
      <w:pPr>
        <w:spacing w:before="100" w:beforeAutospacing="1" w:after="100" w:afterAutospacing="1"/>
        <w:jc w:val="both"/>
        <w:rPr>
          <w:rFonts w:ascii="Times New Roman" w:eastAsia="Times New Roman" w:hAnsi="Times New Roman" w:cs="Times New Roman"/>
          <w:sz w:val="24"/>
          <w:szCs w:val="24"/>
        </w:rPr>
      </w:pPr>
      <w:r w:rsidRPr="00B625B2">
        <w:rPr>
          <w:rFonts w:ascii="Times New Roman" w:eastAsia="Times New Roman" w:hAnsi="Times New Roman" w:cs="Times New Roman"/>
          <w:sz w:val="24"/>
          <w:szCs w:val="24"/>
        </w:rPr>
        <w:t>Masaža vrata prvo počinje u nuhalnom pre</w:t>
      </w:r>
      <w:r>
        <w:rPr>
          <w:rFonts w:ascii="Times New Roman" w:eastAsia="Times New Roman" w:hAnsi="Times New Roman" w:cs="Times New Roman"/>
          <w:sz w:val="24"/>
          <w:szCs w:val="24"/>
        </w:rPr>
        <w:t xml:space="preserve">delu ili u potiljku, odnosno od </w:t>
      </w:r>
      <w:r w:rsidRPr="00B625B2">
        <w:rPr>
          <w:rFonts w:ascii="Times New Roman" w:eastAsia="Times New Roman" w:hAnsi="Times New Roman" w:cs="Times New Roman"/>
          <w:sz w:val="24"/>
          <w:szCs w:val="24"/>
        </w:rPr>
        <w:t>okcipitalnog dela i kaudalno prateći protok krvi i limfe. Glavn</w:t>
      </w:r>
      <w:r>
        <w:rPr>
          <w:rFonts w:ascii="Times New Roman" w:eastAsia="Times New Roman" w:hAnsi="Times New Roman" w:cs="Times New Roman"/>
          <w:sz w:val="24"/>
          <w:szCs w:val="24"/>
        </w:rPr>
        <w:t>i cilj ove masaže je postizanje direktne stimulacije</w:t>
      </w:r>
      <w:r w:rsidRPr="00B625B2">
        <w:rPr>
          <w:rFonts w:ascii="Times New Roman" w:eastAsia="Times New Roman" w:hAnsi="Times New Roman" w:cs="Times New Roman"/>
          <w:sz w:val="24"/>
          <w:szCs w:val="24"/>
        </w:rPr>
        <w:t xml:space="preserve"> tkiva vrata i njihove cirkulacije.</w:t>
      </w:r>
    </w:p>
    <w:p w:rsidR="00B625B2" w:rsidRDefault="00B625B2" w:rsidP="00B625B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6B769B">
        <w:rPr>
          <w:rFonts w:ascii="Times New Roman" w:eastAsia="Times New Roman" w:hAnsi="Times New Roman" w:cs="Times New Roman"/>
          <w:sz w:val="24"/>
          <w:szCs w:val="24"/>
        </w:rPr>
        <w:t>kom v</w:t>
      </w:r>
      <w:r w:rsidRPr="00B625B2">
        <w:rPr>
          <w:rFonts w:ascii="Times New Roman" w:eastAsia="Times New Roman" w:hAnsi="Times New Roman" w:cs="Times New Roman"/>
          <w:sz w:val="24"/>
          <w:szCs w:val="24"/>
        </w:rPr>
        <w:t>ežbanja istezanja zahvaćenog mišića, rotira s</w:t>
      </w:r>
      <w:r>
        <w:rPr>
          <w:rFonts w:ascii="Times New Roman" w:eastAsia="Times New Roman" w:hAnsi="Times New Roman" w:cs="Times New Roman"/>
          <w:sz w:val="24"/>
          <w:szCs w:val="24"/>
        </w:rPr>
        <w:t xml:space="preserve">e glava prema zahvaćenoj strani </w:t>
      </w:r>
      <w:r w:rsidRPr="00B625B2">
        <w:rPr>
          <w:rFonts w:ascii="Times New Roman" w:eastAsia="Times New Roman" w:hAnsi="Times New Roman" w:cs="Times New Roman"/>
          <w:sz w:val="24"/>
          <w:szCs w:val="24"/>
        </w:rPr>
        <w:t>dok je suprotno rame fiksirano. Nakon rotacije, izvodi se lateroflek</w:t>
      </w:r>
      <w:r>
        <w:rPr>
          <w:rFonts w:ascii="Times New Roman" w:eastAsia="Times New Roman" w:hAnsi="Times New Roman" w:cs="Times New Roman"/>
          <w:sz w:val="24"/>
          <w:szCs w:val="24"/>
        </w:rPr>
        <w:t>sija glave prema zdravoj strani ramena. Preporučeno je da se vežbe izvode tri puta dnevno kako bi v</w:t>
      </w:r>
      <w:r w:rsidRPr="00B625B2">
        <w:rPr>
          <w:rFonts w:ascii="Times New Roman" w:eastAsia="Times New Roman" w:hAnsi="Times New Roman" w:cs="Times New Roman"/>
          <w:sz w:val="24"/>
          <w:szCs w:val="24"/>
        </w:rPr>
        <w:t>ežbanje bilo sve lakše.</w:t>
      </w:r>
    </w:p>
    <w:p w:rsidR="00B625B2" w:rsidRDefault="00B625B2" w:rsidP="00B625B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Čim se javlja bol kod d</w:t>
      </w:r>
      <w:r w:rsidRPr="00B625B2">
        <w:rPr>
          <w:rFonts w:ascii="Times New Roman" w:eastAsia="Times New Roman" w:hAnsi="Times New Roman" w:cs="Times New Roman"/>
          <w:sz w:val="24"/>
          <w:szCs w:val="24"/>
        </w:rPr>
        <w:t>eteta, terapija mora biti prekinuta odmah. Istezanja mora</w:t>
      </w:r>
      <w:r>
        <w:rPr>
          <w:rFonts w:ascii="Times New Roman" w:eastAsia="Times New Roman" w:hAnsi="Times New Roman" w:cs="Times New Roman"/>
          <w:sz w:val="24"/>
          <w:szCs w:val="24"/>
        </w:rPr>
        <w:t>ju biti niskog intenziteta kako bi se izb</w:t>
      </w:r>
      <w:r w:rsidRPr="00B625B2">
        <w:rPr>
          <w:rFonts w:ascii="Times New Roman" w:eastAsia="Times New Roman" w:hAnsi="Times New Roman" w:cs="Times New Roman"/>
          <w:sz w:val="24"/>
          <w:szCs w:val="24"/>
        </w:rPr>
        <w:t>egla pojava mikrotraume na m</w:t>
      </w:r>
      <w:r>
        <w:rPr>
          <w:rFonts w:ascii="Times New Roman" w:eastAsia="Times New Roman" w:hAnsi="Times New Roman" w:cs="Times New Roman"/>
          <w:sz w:val="24"/>
          <w:szCs w:val="24"/>
        </w:rPr>
        <w:t xml:space="preserve">išiću. Ne postoji optimalno vreme trajanja istezanja iako </w:t>
      </w:r>
      <w:r w:rsidRPr="00B625B2">
        <w:rPr>
          <w:rFonts w:ascii="Times New Roman" w:eastAsia="Times New Roman" w:hAnsi="Times New Roman" w:cs="Times New Roman"/>
          <w:sz w:val="24"/>
          <w:szCs w:val="24"/>
        </w:rPr>
        <w:t>većina fizioterapeuta preporučuje trajanje istezanja do 30 sekundi.Prepor</w:t>
      </w:r>
      <w:r>
        <w:rPr>
          <w:rFonts w:ascii="Times New Roman" w:eastAsia="Times New Roman" w:hAnsi="Times New Roman" w:cs="Times New Roman"/>
          <w:sz w:val="24"/>
          <w:szCs w:val="24"/>
        </w:rPr>
        <w:t xml:space="preserve">učuje se nošenje ortoze nakon vežbanja </w:t>
      </w:r>
      <w:r w:rsidRPr="00B625B2">
        <w:rPr>
          <w:rFonts w:ascii="Times New Roman" w:eastAsia="Times New Roman" w:hAnsi="Times New Roman" w:cs="Times New Roman"/>
          <w:sz w:val="24"/>
          <w:szCs w:val="24"/>
        </w:rPr>
        <w:t>ko</w:t>
      </w:r>
      <w:r>
        <w:rPr>
          <w:rFonts w:ascii="Times New Roman" w:eastAsia="Times New Roman" w:hAnsi="Times New Roman" w:cs="Times New Roman"/>
          <w:sz w:val="24"/>
          <w:szCs w:val="24"/>
        </w:rPr>
        <w:t>d dojenčadi starije od četiri m</w:t>
      </w:r>
      <w:r w:rsidRPr="00B625B2">
        <w:rPr>
          <w:rFonts w:ascii="Times New Roman" w:eastAsia="Times New Roman" w:hAnsi="Times New Roman" w:cs="Times New Roman"/>
          <w:sz w:val="24"/>
          <w:szCs w:val="24"/>
        </w:rPr>
        <w:t>eseca života</w:t>
      </w:r>
      <w:r>
        <w:rPr>
          <w:rFonts w:ascii="Times New Roman" w:eastAsia="Times New Roman" w:hAnsi="Times New Roman" w:cs="Times New Roman"/>
          <w:sz w:val="24"/>
          <w:szCs w:val="24"/>
        </w:rPr>
        <w:t>.</w:t>
      </w:r>
    </w:p>
    <w:p w:rsidR="006B769B" w:rsidRPr="00B625B2" w:rsidRDefault="006B769B" w:rsidP="00B625B2">
      <w:pPr>
        <w:spacing w:before="100" w:beforeAutospacing="1" w:after="100" w:afterAutospacing="1"/>
        <w:jc w:val="both"/>
        <w:rPr>
          <w:rFonts w:ascii="Times New Roman" w:eastAsia="Times New Roman" w:hAnsi="Times New Roman" w:cs="Times New Roman"/>
          <w:sz w:val="24"/>
          <w:szCs w:val="24"/>
        </w:rPr>
      </w:pPr>
      <w:r w:rsidRPr="006B769B">
        <w:rPr>
          <w:rFonts w:ascii="Times New Roman" w:eastAsia="Times New Roman" w:hAnsi="Times New Roman" w:cs="Times New Roman"/>
          <w:b/>
          <w:sz w:val="24"/>
          <w:szCs w:val="24"/>
        </w:rPr>
        <w:lastRenderedPageBreak/>
        <w:t>Parafinski oblozi</w:t>
      </w:r>
      <w:r w:rsidRPr="006B769B">
        <w:rPr>
          <w:rFonts w:ascii="Times New Roman" w:eastAsia="Times New Roman" w:hAnsi="Times New Roman" w:cs="Times New Roman"/>
          <w:sz w:val="24"/>
          <w:szCs w:val="24"/>
        </w:rPr>
        <w:t xml:space="preserve"> - preporučuje se da se pre započinjanja vežbi na skraćeni mišić stave zagrejani (do temperature tela, ne vreli) parafinski oblozi, kako bi se mišić pripremio za pasivno istezanje.</w:t>
      </w:r>
      <w:r w:rsidRPr="006B769B">
        <w:rPr>
          <w:rFonts w:ascii="Times New Roman" w:eastAsia="Times New Roman" w:hAnsi="Times New Roman" w:cs="Times New Roman"/>
          <w:sz w:val="24"/>
          <w:szCs w:val="24"/>
        </w:rPr>
        <w:br/>
        <w:t>Primenom navedene terapije izbegava se hirurški zahvat, kome se pristupa u odmaklim stadijumima i izrazitim skraćenjima mišića, kako bi se sprečile trajne posledice (kriv vrat, slabovidost i sl.)</w:t>
      </w:r>
    </w:p>
    <w:p w:rsidR="006D5479" w:rsidRDefault="006D5479" w:rsidP="006D5479">
      <w:pPr>
        <w:spacing w:before="100" w:beforeAutospacing="1" w:after="100" w:afterAutospacing="1"/>
        <w:jc w:val="both"/>
        <w:rPr>
          <w:rFonts w:ascii="Times New Roman" w:eastAsia="Times New Roman" w:hAnsi="Times New Roman" w:cs="Times New Roman"/>
          <w:b/>
          <w:sz w:val="24"/>
          <w:szCs w:val="24"/>
        </w:rPr>
      </w:pPr>
      <w:r w:rsidRPr="006D5479">
        <w:rPr>
          <w:rFonts w:ascii="Times New Roman" w:eastAsia="Times New Roman" w:hAnsi="Times New Roman" w:cs="Times New Roman"/>
          <w:b/>
          <w:sz w:val="24"/>
          <w:szCs w:val="24"/>
        </w:rPr>
        <w:t xml:space="preserve">Tomasov okovratnik </w:t>
      </w:r>
    </w:p>
    <w:p w:rsidR="006D5479" w:rsidRDefault="006B627F" w:rsidP="006D5479">
      <w:pPr>
        <w:spacing w:before="100" w:beforeAutospacing="1" w:after="100" w:afterAutospacing="1"/>
        <w:jc w:val="both"/>
        <w:rPr>
          <w:rFonts w:ascii="Times New Roman" w:eastAsia="Times New Roman" w:hAnsi="Times New Roman" w:cs="Times New Roman"/>
          <w:sz w:val="24"/>
          <w:szCs w:val="24"/>
        </w:rPr>
      </w:pPr>
      <w:r w:rsidRPr="006B627F">
        <w:rPr>
          <w:rFonts w:ascii="Times New Roman" w:eastAsia="Times New Roman" w:hAnsi="Times New Roman" w:cs="Times New Roman"/>
          <w:sz w:val="24"/>
          <w:szCs w:val="24"/>
        </w:rPr>
        <w:t>Kod veće laterofleksije glave tj. ako je prisutna stalna nagnutost glave i ako je rotacija manja od 45 stepeni, povremeno se koristi korektivni okovratnik, Tomasov okovratnik, koji se u toku dana skida radi omogućavanja spontane aktivnosti deteta.</w:t>
      </w:r>
      <w:r w:rsidR="006D5479" w:rsidRPr="006D5479">
        <w:rPr>
          <w:rFonts w:ascii="Times New Roman" w:eastAsia="Times New Roman" w:hAnsi="Times New Roman" w:cs="Times New Roman"/>
          <w:sz w:val="24"/>
          <w:szCs w:val="24"/>
        </w:rPr>
        <w:t>Tomasova meka</w:t>
      </w:r>
      <w:r w:rsidR="006D5479">
        <w:rPr>
          <w:rFonts w:ascii="Times New Roman" w:eastAsia="Times New Roman" w:hAnsi="Times New Roman" w:cs="Times New Roman"/>
          <w:sz w:val="24"/>
          <w:szCs w:val="24"/>
        </w:rPr>
        <w:t xml:space="preserve"> kragna je privremeno ortotičko </w:t>
      </w:r>
      <w:r w:rsidR="006D5479" w:rsidRPr="006D5479">
        <w:rPr>
          <w:rFonts w:ascii="Times New Roman" w:eastAsia="Times New Roman" w:hAnsi="Times New Roman" w:cs="Times New Roman"/>
          <w:sz w:val="24"/>
          <w:szCs w:val="24"/>
        </w:rPr>
        <w:t>sredstvo od sun</w:t>
      </w:r>
      <w:r w:rsidR="006D5479">
        <w:rPr>
          <w:rFonts w:ascii="Times New Roman" w:eastAsia="Times New Roman" w:hAnsi="Times New Roman" w:cs="Times New Roman"/>
          <w:sz w:val="24"/>
          <w:szCs w:val="24"/>
        </w:rPr>
        <w:t xml:space="preserve">đera, za blagu fiksaciju vratne </w:t>
      </w:r>
      <w:r w:rsidR="006D5479" w:rsidRPr="006D5479">
        <w:rPr>
          <w:rFonts w:ascii="Times New Roman" w:eastAsia="Times New Roman" w:hAnsi="Times New Roman" w:cs="Times New Roman"/>
          <w:sz w:val="24"/>
          <w:szCs w:val="24"/>
        </w:rPr>
        <w:t>kičme.</w:t>
      </w:r>
    </w:p>
    <w:p w:rsidR="006D5479" w:rsidRDefault="00344493" w:rsidP="00FD1DC1">
      <w:pPr>
        <w:spacing w:before="100" w:beforeAutospacing="1" w:after="100" w:afterAutospacing="1"/>
        <w:jc w:val="both"/>
        <w:rPr>
          <w:rFonts w:ascii="Times New Roman" w:eastAsia="Times New Roman" w:hAnsi="Times New Roman" w:cs="Times New Roman"/>
          <w:sz w:val="24"/>
          <w:szCs w:val="24"/>
        </w:rPr>
      </w:pPr>
      <w:r w:rsidRPr="00344493">
        <w:rPr>
          <w:rFonts w:ascii="Times New Roman" w:eastAsia="Times New Roman" w:hAnsi="Times New Roman" w:cs="Times New Roman"/>
          <w:noProof/>
          <w:sz w:val="24"/>
          <w:szCs w:val="24"/>
        </w:rPr>
        <w:drawing>
          <wp:anchor distT="0" distB="0" distL="114300" distR="114300" simplePos="0" relativeHeight="251663872" behindDoc="1" locked="0" layoutInCell="1" allowOverlap="1">
            <wp:simplePos x="0" y="0"/>
            <wp:positionH relativeFrom="column">
              <wp:posOffset>3566160</wp:posOffset>
            </wp:positionH>
            <wp:positionV relativeFrom="paragraph">
              <wp:posOffset>186690</wp:posOffset>
            </wp:positionV>
            <wp:extent cx="1242060" cy="1455420"/>
            <wp:effectExtent l="0" t="0" r="0" b="0"/>
            <wp:wrapTight wrapText="bothSides">
              <wp:wrapPolygon edited="0">
                <wp:start x="0" y="0"/>
                <wp:lineTo x="0" y="21204"/>
                <wp:lineTo x="21202" y="21204"/>
                <wp:lineTo x="21202" y="0"/>
                <wp:lineTo x="0" y="0"/>
              </wp:wrapPolygon>
            </wp:wrapTight>
            <wp:docPr id="50" name="Picture 50" descr="Kako staviti ogrlicu za bebu. Katalog ortopedske robe - proizvodi za sve  pri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ko staviti ogrlicu za bebu. Katalog ortopedske robe - proizvodi za sve  prilik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2060" cy="1455420"/>
                    </a:xfrm>
                    <a:prstGeom prst="rect">
                      <a:avLst/>
                    </a:prstGeom>
                    <a:noFill/>
                    <a:ln>
                      <a:noFill/>
                    </a:ln>
                  </pic:spPr>
                </pic:pic>
              </a:graphicData>
            </a:graphic>
          </wp:anchor>
        </w:drawing>
      </w:r>
      <w:r w:rsidRPr="00344493">
        <w:rPr>
          <w:rFonts w:ascii="Times New Roman" w:eastAsia="Times New Roman" w:hAnsi="Times New Roman" w:cs="Times New Roman"/>
          <w:noProof/>
          <w:sz w:val="24"/>
          <w:szCs w:val="24"/>
        </w:rPr>
        <w:drawing>
          <wp:anchor distT="0" distB="0" distL="114300" distR="114300" simplePos="0" relativeHeight="251662848" behindDoc="1" locked="0" layoutInCell="1" allowOverlap="1">
            <wp:simplePos x="0" y="0"/>
            <wp:positionH relativeFrom="column">
              <wp:posOffset>800100</wp:posOffset>
            </wp:positionH>
            <wp:positionV relativeFrom="paragraph">
              <wp:posOffset>215265</wp:posOffset>
            </wp:positionV>
            <wp:extent cx="2072640" cy="1451610"/>
            <wp:effectExtent l="0" t="0" r="3810" b="0"/>
            <wp:wrapTight wrapText="bothSides">
              <wp:wrapPolygon edited="0">
                <wp:start x="0" y="0"/>
                <wp:lineTo x="0" y="21260"/>
                <wp:lineTo x="21441" y="21260"/>
                <wp:lineTo x="21441" y="0"/>
                <wp:lineTo x="0" y="0"/>
              </wp:wrapPolygon>
            </wp:wrapTight>
            <wp:docPr id="49" name="Picture 49" descr="Tortikolis - Krivi vrat kod bebe | B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ortikolis - Krivi vrat kod bebe | Beb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2640" cy="1451610"/>
                    </a:xfrm>
                    <a:prstGeom prst="rect">
                      <a:avLst/>
                    </a:prstGeom>
                    <a:noFill/>
                    <a:ln>
                      <a:noFill/>
                    </a:ln>
                  </pic:spPr>
                </pic:pic>
              </a:graphicData>
            </a:graphic>
          </wp:anchor>
        </w:drawing>
      </w:r>
    </w:p>
    <w:p w:rsidR="00FD1DC1" w:rsidRPr="00B625B2" w:rsidRDefault="00FD1DC1" w:rsidP="00FD1DC1">
      <w:pPr>
        <w:spacing w:before="100" w:beforeAutospacing="1" w:after="100" w:afterAutospacing="1"/>
        <w:jc w:val="both"/>
        <w:rPr>
          <w:rFonts w:ascii="Times New Roman" w:eastAsia="Times New Roman" w:hAnsi="Times New Roman" w:cs="Times New Roman"/>
          <w:sz w:val="24"/>
          <w:szCs w:val="24"/>
        </w:rPr>
      </w:pPr>
    </w:p>
    <w:p w:rsidR="006B769B" w:rsidRDefault="006B769B" w:rsidP="009A1474">
      <w:pPr>
        <w:spacing w:before="100" w:beforeAutospacing="1" w:after="100" w:afterAutospacing="1"/>
        <w:jc w:val="both"/>
        <w:rPr>
          <w:rFonts w:ascii="Times New Roman" w:eastAsia="Times New Roman" w:hAnsi="Times New Roman" w:cs="Times New Roman"/>
          <w:b/>
          <w:bCs/>
          <w:sz w:val="24"/>
          <w:szCs w:val="24"/>
        </w:rPr>
      </w:pPr>
    </w:p>
    <w:p w:rsidR="006D5479" w:rsidRDefault="006D5479" w:rsidP="009A1474">
      <w:pPr>
        <w:spacing w:before="100" w:beforeAutospacing="1" w:after="100" w:afterAutospacing="1"/>
        <w:jc w:val="both"/>
        <w:rPr>
          <w:rFonts w:ascii="Times New Roman" w:eastAsia="Times New Roman" w:hAnsi="Times New Roman" w:cs="Times New Roman"/>
          <w:b/>
          <w:bCs/>
          <w:i/>
          <w:color w:val="C00000"/>
          <w:sz w:val="24"/>
          <w:szCs w:val="24"/>
        </w:rPr>
      </w:pPr>
    </w:p>
    <w:p w:rsidR="006D5479" w:rsidRDefault="006D5479" w:rsidP="009A1474">
      <w:pPr>
        <w:spacing w:before="100" w:beforeAutospacing="1" w:after="100" w:afterAutospacing="1"/>
        <w:jc w:val="both"/>
        <w:rPr>
          <w:rFonts w:ascii="Times New Roman" w:eastAsia="Times New Roman" w:hAnsi="Times New Roman" w:cs="Times New Roman"/>
          <w:b/>
          <w:bCs/>
          <w:i/>
          <w:color w:val="C00000"/>
          <w:sz w:val="24"/>
          <w:szCs w:val="24"/>
        </w:rPr>
      </w:pPr>
    </w:p>
    <w:p w:rsidR="00344493" w:rsidRDefault="00344493" w:rsidP="009A1474">
      <w:pPr>
        <w:spacing w:before="100" w:beforeAutospacing="1" w:after="100" w:afterAutospacing="1"/>
        <w:jc w:val="both"/>
        <w:rPr>
          <w:rFonts w:ascii="Times New Roman" w:eastAsia="Times New Roman" w:hAnsi="Times New Roman" w:cs="Times New Roman"/>
          <w:b/>
          <w:bCs/>
          <w:i/>
          <w:color w:val="C00000"/>
          <w:sz w:val="24"/>
          <w:szCs w:val="24"/>
        </w:rPr>
      </w:pPr>
    </w:p>
    <w:p w:rsidR="00196C9B" w:rsidRDefault="00196C9B" w:rsidP="009A1474">
      <w:pPr>
        <w:spacing w:before="100" w:beforeAutospacing="1" w:after="100" w:afterAutospacing="1"/>
        <w:jc w:val="both"/>
        <w:rPr>
          <w:rFonts w:ascii="Times New Roman" w:eastAsia="Times New Roman" w:hAnsi="Times New Roman" w:cs="Times New Roman"/>
          <w:b/>
          <w:bCs/>
          <w:i/>
          <w:color w:val="C00000"/>
          <w:sz w:val="24"/>
          <w:szCs w:val="24"/>
        </w:rPr>
      </w:pPr>
      <w:r>
        <w:rPr>
          <w:rFonts w:ascii="Times New Roman" w:eastAsia="Times New Roman" w:hAnsi="Times New Roman" w:cs="Times New Roman"/>
          <w:b/>
          <w:bCs/>
          <w:i/>
          <w:color w:val="C00000"/>
          <w:sz w:val="24"/>
          <w:szCs w:val="24"/>
        </w:rPr>
        <w:t>PRIKAZ SLUČAJA</w:t>
      </w:r>
    </w:p>
    <w:p w:rsidR="00196C9B" w:rsidRPr="00196C9B" w:rsidRDefault="00196C9B" w:rsidP="00196C9B">
      <w:pPr>
        <w:spacing w:before="100" w:beforeAutospacing="1" w:after="100" w:afterAutospacing="1"/>
        <w:jc w:val="both"/>
        <w:rPr>
          <w:rFonts w:ascii="Times New Roman" w:eastAsia="Times New Roman" w:hAnsi="Times New Roman" w:cs="Times New Roman"/>
          <w:bCs/>
          <w:i/>
          <w:color w:val="984806" w:themeColor="accent6" w:themeShade="80"/>
          <w:sz w:val="24"/>
          <w:szCs w:val="24"/>
        </w:rPr>
      </w:pPr>
      <w:r w:rsidRPr="00196C9B">
        <w:rPr>
          <w:rFonts w:ascii="Times New Roman" w:eastAsia="Times New Roman" w:hAnsi="Times New Roman" w:cs="Times New Roman"/>
          <w:bCs/>
          <w:i/>
          <w:color w:val="984806" w:themeColor="accent6" w:themeShade="80"/>
          <w:sz w:val="24"/>
          <w:szCs w:val="24"/>
        </w:rPr>
        <w:t xml:space="preserve">Devojčica, uzrasta 12 meseci, donešena na prvi pregled u uzrastu od dva meseca zbog desnostranog tortikolisa. </w:t>
      </w:r>
    </w:p>
    <w:p w:rsidR="00196C9B" w:rsidRPr="00196C9B" w:rsidRDefault="00196C9B" w:rsidP="00196C9B">
      <w:pPr>
        <w:spacing w:before="100" w:beforeAutospacing="1" w:after="100" w:afterAutospacing="1"/>
        <w:jc w:val="both"/>
        <w:rPr>
          <w:rFonts w:ascii="Times New Roman" w:eastAsia="Times New Roman" w:hAnsi="Times New Roman" w:cs="Times New Roman"/>
          <w:bCs/>
          <w:i/>
          <w:color w:val="984806" w:themeColor="accent6" w:themeShade="80"/>
          <w:sz w:val="24"/>
          <w:szCs w:val="24"/>
        </w:rPr>
      </w:pPr>
      <w:r w:rsidRPr="00196C9B">
        <w:rPr>
          <w:rFonts w:ascii="Times New Roman" w:eastAsia="Times New Roman" w:hAnsi="Times New Roman" w:cs="Times New Roman"/>
          <w:bCs/>
          <w:i/>
          <w:color w:val="984806" w:themeColor="accent6" w:themeShade="80"/>
          <w:sz w:val="24"/>
          <w:szCs w:val="24"/>
        </w:rPr>
        <w:t>Iz anamneze: prvo dete iz prve trudnoće urednog toka i trajanja. Majka, 28 godina, bila je zdrava u toku i pre trudnoće. Porođaj je obavljen u porodilištu, u 38. nedelji gestacije. Telesna masa deteta na rođenju 3 050 g, dužina 51cm, obim glave 32 cm, Apgar score 9. Bez anomalija i deformiteta, vitalno, na prirodnoj ishrani. U porodičnoj anamnezi nema podataka o sličnim bolestima i migrenoznoj glavobolji.</w:t>
      </w:r>
    </w:p>
    <w:p w:rsidR="00196C9B" w:rsidRPr="00196C9B" w:rsidRDefault="00196C9B" w:rsidP="00196C9B">
      <w:pPr>
        <w:spacing w:before="100" w:beforeAutospacing="1" w:after="100" w:afterAutospacing="1"/>
        <w:jc w:val="both"/>
        <w:rPr>
          <w:rFonts w:ascii="Times New Roman" w:eastAsia="Times New Roman" w:hAnsi="Times New Roman" w:cs="Times New Roman"/>
          <w:bCs/>
          <w:i/>
          <w:color w:val="984806" w:themeColor="accent6" w:themeShade="80"/>
          <w:sz w:val="24"/>
          <w:szCs w:val="24"/>
        </w:rPr>
      </w:pPr>
      <w:r w:rsidRPr="00196C9B">
        <w:rPr>
          <w:rFonts w:ascii="Times New Roman" w:eastAsia="Times New Roman" w:hAnsi="Times New Roman" w:cs="Times New Roman"/>
          <w:bCs/>
          <w:i/>
          <w:color w:val="984806" w:themeColor="accent6" w:themeShade="80"/>
          <w:sz w:val="24"/>
          <w:szCs w:val="24"/>
        </w:rPr>
        <w:t xml:space="preserve">Prva epizoda tortikolisa registrovana je u 15. danu života kada je majka zapazila da je glava deteta nagnuta desno. Nakon pregleda pedijatra konstatovan desnostrani tortikolis bez tumefakta u sternokleidomastoidnom mišiću i dete je upućeno na fizikalni tretman. Nakon petodnevnog fizikalnog tretmana dolazi do korekcije položaja glave. U uzrastu od dva meseca dete ponovo naginje glavu u desno, što ovogaputa biva praćeno povraćanjem. Istog dana je hospitalizovano, urađene su osnovne laboratorijske analize krvi i urina(nalazi uredni), </w:t>
      </w:r>
      <w:r w:rsidRPr="00196C9B">
        <w:rPr>
          <w:rFonts w:ascii="Times New Roman" w:eastAsia="Times New Roman" w:hAnsi="Times New Roman" w:cs="Times New Roman"/>
          <w:bCs/>
          <w:i/>
          <w:color w:val="984806" w:themeColor="accent6" w:themeShade="80"/>
          <w:sz w:val="24"/>
          <w:szCs w:val="24"/>
        </w:rPr>
        <w:lastRenderedPageBreak/>
        <w:t>ultrazvučni pregled mekihtkiva vrata (nalaz uredan), ultrazvučni pregled glave kroz veliku fontanelu (nalaz uredan), neurokineziološki pregled (nalaz uredan).</w:t>
      </w:r>
    </w:p>
    <w:p w:rsidR="00196C9B" w:rsidRPr="00196C9B" w:rsidRDefault="00196C9B" w:rsidP="00196C9B">
      <w:pPr>
        <w:spacing w:before="100" w:beforeAutospacing="1" w:after="100" w:afterAutospacing="1"/>
        <w:jc w:val="both"/>
        <w:rPr>
          <w:rFonts w:ascii="Times New Roman" w:eastAsia="Times New Roman" w:hAnsi="Times New Roman" w:cs="Times New Roman"/>
          <w:bCs/>
          <w:i/>
          <w:color w:val="984806" w:themeColor="accent6" w:themeShade="80"/>
          <w:sz w:val="24"/>
          <w:szCs w:val="24"/>
        </w:rPr>
      </w:pPr>
      <w:r w:rsidRPr="00196C9B">
        <w:rPr>
          <w:rFonts w:ascii="Times New Roman" w:eastAsia="Times New Roman" w:hAnsi="Times New Roman" w:cs="Times New Roman"/>
          <w:bCs/>
          <w:i/>
          <w:color w:val="984806" w:themeColor="accent6" w:themeShade="80"/>
          <w:sz w:val="24"/>
          <w:szCs w:val="24"/>
        </w:rPr>
        <w:t>Četvrtog dana hospitalizacije dolazi do spontane normalizacije položaja glave. Postavljena je sumnja na benigni paroksizmalni tortikolis, data su detaljna objašnjenja majci i zakazan kontrolni pregled.</w:t>
      </w:r>
    </w:p>
    <w:p w:rsidR="00196C9B" w:rsidRPr="00196C9B" w:rsidRDefault="00196C9B" w:rsidP="00196C9B">
      <w:pPr>
        <w:spacing w:before="100" w:beforeAutospacing="1" w:after="100" w:afterAutospacing="1"/>
        <w:jc w:val="both"/>
        <w:rPr>
          <w:rFonts w:ascii="Times New Roman" w:eastAsia="Times New Roman" w:hAnsi="Times New Roman" w:cs="Times New Roman"/>
          <w:bCs/>
          <w:i/>
          <w:color w:val="984806" w:themeColor="accent6" w:themeShade="80"/>
          <w:sz w:val="24"/>
          <w:szCs w:val="24"/>
        </w:rPr>
      </w:pPr>
      <w:r w:rsidRPr="00196C9B">
        <w:rPr>
          <w:rFonts w:ascii="Times New Roman" w:eastAsia="Times New Roman" w:hAnsi="Times New Roman" w:cs="Times New Roman"/>
          <w:bCs/>
          <w:i/>
          <w:color w:val="984806" w:themeColor="accent6" w:themeShade="80"/>
          <w:sz w:val="24"/>
          <w:szCs w:val="24"/>
        </w:rPr>
        <w:t>Nova epizoda tortikolisa javila se u uzrastu od 6,5 meseci, trajala je četiri dana i bila praćena povraćanjem. I ovoga puta glava je bila bočno flektirana u desno.Ponovljen ultrazvučni pregled glave i mekih tkiva vrata, laboratorijske analize krvi i urina, urađena elektroencefalografija i konsultovan otorinolaringolog. Svi dobijeni nalazi bili su u fiziološkim granicama za uzrast. Dokraja prve godine života dete je imalo još jedan napad BPT i to u devetom mesecu, takođe praćen povraćanjem i bočnom fleksijom glave u desno. Psihomotorni razvoj u prvoj godini života protekao je uredno.</w:t>
      </w:r>
    </w:p>
    <w:p w:rsidR="00196C9B" w:rsidRPr="001D15AE" w:rsidRDefault="00196C9B" w:rsidP="009A1474">
      <w:pPr>
        <w:spacing w:before="100" w:beforeAutospacing="1" w:after="100" w:afterAutospacing="1"/>
        <w:jc w:val="both"/>
        <w:rPr>
          <w:rFonts w:ascii="Times New Roman" w:eastAsia="Times New Roman" w:hAnsi="Times New Roman" w:cs="Times New Roman"/>
          <w:bCs/>
          <w:i/>
          <w:color w:val="984806" w:themeColor="accent6" w:themeShade="80"/>
          <w:sz w:val="24"/>
          <w:szCs w:val="24"/>
        </w:rPr>
      </w:pPr>
      <w:r w:rsidRPr="00196C9B">
        <w:rPr>
          <w:rFonts w:ascii="Times New Roman" w:eastAsia="Times New Roman" w:hAnsi="Times New Roman" w:cs="Times New Roman"/>
          <w:bCs/>
          <w:i/>
          <w:color w:val="984806" w:themeColor="accent6" w:themeShade="80"/>
          <w:sz w:val="24"/>
          <w:szCs w:val="24"/>
        </w:rPr>
        <w:t>Prepoznavanjem benignog paroksizmalnog tortikolisa i poznavanjem njegovog kliničkog toka izbegavaju se nepotrebne i neprijatne dijagnostičke i terapijske procedure na detetu i umiruje se strah roditelja.</w:t>
      </w:r>
    </w:p>
    <w:p w:rsidR="00800D41" w:rsidRDefault="00800D41" w:rsidP="009A1474">
      <w:pPr>
        <w:spacing w:before="100" w:beforeAutospacing="1" w:after="100" w:afterAutospacing="1"/>
        <w:jc w:val="both"/>
        <w:rPr>
          <w:rFonts w:ascii="Times New Roman" w:eastAsia="Times New Roman" w:hAnsi="Times New Roman" w:cs="Times New Roman"/>
          <w:b/>
          <w:bCs/>
          <w:i/>
          <w:color w:val="C00000"/>
          <w:sz w:val="24"/>
          <w:szCs w:val="24"/>
        </w:rPr>
      </w:pPr>
    </w:p>
    <w:p w:rsidR="00B91153" w:rsidRDefault="009A1474" w:rsidP="009A1474">
      <w:pPr>
        <w:spacing w:before="100" w:beforeAutospacing="1" w:after="100" w:afterAutospacing="1"/>
        <w:jc w:val="both"/>
        <w:rPr>
          <w:rFonts w:ascii="Times New Roman" w:eastAsia="Times New Roman" w:hAnsi="Times New Roman" w:cs="Times New Roman"/>
          <w:sz w:val="24"/>
          <w:szCs w:val="24"/>
        </w:rPr>
      </w:pPr>
      <w:r w:rsidRPr="00B91153">
        <w:rPr>
          <w:rFonts w:ascii="Times New Roman" w:eastAsia="Times New Roman" w:hAnsi="Times New Roman" w:cs="Times New Roman"/>
          <w:b/>
          <w:bCs/>
          <w:i/>
          <w:color w:val="C00000"/>
          <w:sz w:val="24"/>
          <w:szCs w:val="24"/>
        </w:rPr>
        <w:t>ZAKLJUČAK</w:t>
      </w:r>
    </w:p>
    <w:p w:rsidR="009A1474" w:rsidRP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9A1474">
        <w:rPr>
          <w:rFonts w:ascii="Times New Roman" w:eastAsia="Times New Roman" w:hAnsi="Times New Roman" w:cs="Times New Roman"/>
          <w:sz w:val="24"/>
          <w:szCs w:val="24"/>
        </w:rPr>
        <w:t>Važno je na vreme  otkriti pravi uzrok uočenog tortikolisa, jer samo na taj način može biti odabrana pravilna terapija, a samim tim može se očekivati i dobar uspeh u lečenju.</w:t>
      </w:r>
    </w:p>
    <w:p w:rsidR="009A1474" w:rsidRDefault="009A1474" w:rsidP="009A1474">
      <w:pPr>
        <w:spacing w:before="100" w:beforeAutospacing="1" w:after="100" w:afterAutospacing="1"/>
        <w:jc w:val="both"/>
        <w:rPr>
          <w:rFonts w:ascii="Times New Roman" w:eastAsia="Times New Roman" w:hAnsi="Times New Roman" w:cs="Times New Roman"/>
          <w:sz w:val="24"/>
          <w:szCs w:val="24"/>
        </w:rPr>
      </w:pPr>
      <w:r w:rsidRPr="00155274">
        <w:rPr>
          <w:rFonts w:ascii="Times New Roman" w:eastAsia="Times New Roman" w:hAnsi="Times New Roman" w:cs="Times New Roman"/>
          <w:iCs/>
          <w:sz w:val="24"/>
          <w:szCs w:val="24"/>
        </w:rPr>
        <w:t>Pre započinjanja habilitacionog tretmana moramo biti potpuno sigurni u dijagnozu, jer vežbanje po principu „za svaki slučaj“ apsolutno nije indikacija za sprovođenje terapije.</w:t>
      </w:r>
      <w:r w:rsidRPr="009A1474">
        <w:rPr>
          <w:rFonts w:ascii="Times New Roman" w:eastAsia="Times New Roman" w:hAnsi="Times New Roman" w:cs="Times New Roman"/>
          <w:i/>
          <w:iCs/>
          <w:sz w:val="24"/>
          <w:szCs w:val="24"/>
        </w:rPr>
        <w:t xml:space="preserve">   </w:t>
      </w:r>
      <w:r w:rsidRPr="009A1474">
        <w:rPr>
          <w:rFonts w:ascii="Times New Roman" w:eastAsia="Times New Roman" w:hAnsi="Times New Roman" w:cs="Times New Roman"/>
          <w:sz w:val="24"/>
          <w:szCs w:val="24"/>
        </w:rPr>
        <w:t>S druge strane, ukoliko na vreme ne primetimo rizičnu decu svako kašnjenje sa započinjanjem terapije može smanjiti efekte terapije.</w:t>
      </w:r>
    </w:p>
    <w:p w:rsidR="006B769B" w:rsidRDefault="006B769B" w:rsidP="009A1474">
      <w:pPr>
        <w:spacing w:before="100" w:beforeAutospacing="1" w:after="100" w:afterAutospacing="1"/>
        <w:jc w:val="both"/>
        <w:rPr>
          <w:rFonts w:ascii="Times New Roman" w:eastAsia="Times New Roman" w:hAnsi="Times New Roman" w:cs="Times New Roman"/>
          <w:sz w:val="24"/>
          <w:szCs w:val="24"/>
        </w:rPr>
      </w:pPr>
    </w:p>
    <w:sectPr w:rsidR="006B769B" w:rsidSect="00297E3E">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F2E" w:rsidRDefault="00216F2E" w:rsidP="00297E3E">
      <w:pPr>
        <w:spacing w:after="0" w:line="240" w:lineRule="auto"/>
      </w:pPr>
      <w:r>
        <w:separator/>
      </w:r>
    </w:p>
  </w:endnote>
  <w:endnote w:type="continuationSeparator" w:id="0">
    <w:p w:rsidR="00216F2E" w:rsidRDefault="00216F2E" w:rsidP="0029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D41" w:rsidRPr="000C2D33" w:rsidRDefault="00800D41" w:rsidP="00800D41">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800D41" w:rsidRPr="00800D41" w:rsidRDefault="00800D41" w:rsidP="00800D41">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Cyrl-CS"/>
      </w:rPr>
      <w:t>D-1-9</w:t>
    </w:r>
    <w:r>
      <w:rPr>
        <w:rFonts w:ascii="Times New Roman" w:eastAsiaTheme="minorEastAsia" w:hAnsi="Times New Roman" w:cs="Times New Roman"/>
        <w:color w:val="C00000"/>
        <w:sz w:val="20"/>
        <w:szCs w:val="20"/>
      </w:rPr>
      <w:t>6</w:t>
    </w:r>
    <w:r w:rsidRPr="000C2D33">
      <w:rPr>
        <w:rFonts w:ascii="Times New Roman" w:eastAsiaTheme="minorEastAsia" w:hAnsi="Times New Roman" w:cs="Times New Roman"/>
        <w:color w:val="C00000"/>
        <w:sz w:val="20"/>
        <w:szCs w:val="20"/>
        <w:lang w:val="sr-Cyrl-CS"/>
      </w:rPr>
      <w:t>/23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F2E" w:rsidRDefault="00216F2E" w:rsidP="00297E3E">
      <w:pPr>
        <w:spacing w:after="0" w:line="240" w:lineRule="auto"/>
      </w:pPr>
      <w:r>
        <w:separator/>
      </w:r>
    </w:p>
  </w:footnote>
  <w:footnote w:type="continuationSeparator" w:id="0">
    <w:p w:rsidR="00216F2E" w:rsidRDefault="00216F2E" w:rsidP="00297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D41" w:rsidRPr="000C2D33" w:rsidRDefault="00216F2E" w:rsidP="00800D41">
    <w:pPr>
      <w:pStyle w:val="NoSpacing"/>
      <w:rPr>
        <w:rFonts w:ascii="Times New Roman" w:eastAsia="Times New Roman" w:hAnsi="Times New Roman"/>
        <w:b/>
        <w:bCs/>
        <w:color w:val="C00000"/>
        <w:kern w:val="36"/>
        <w:sz w:val="48"/>
        <w:szCs w:val="48"/>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8752;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800D41" w:rsidRPr="000C2D33">
      <w:rPr>
        <w:rFonts w:ascii="Times New Roman" w:hAnsi="Times New Roman" w:cs="Times New Roman"/>
        <w:b/>
        <w:color w:val="C00000"/>
        <w:sz w:val="20"/>
        <w:szCs w:val="20"/>
      </w:rPr>
      <w:t xml:space="preserve">UZRS TIM KME </w:t>
    </w:r>
    <w:r w:rsidR="00800D41">
      <w:rPr>
        <w:rFonts w:ascii="Times New Roman" w:hAnsi="Times New Roman" w:cs="Times New Roman"/>
        <w:b/>
        <w:color w:val="C00000"/>
        <w:sz w:val="20"/>
        <w:szCs w:val="20"/>
      </w:rPr>
      <w:t xml:space="preserve">                       </w:t>
    </w:r>
    <w:r w:rsidR="00800D41" w:rsidRPr="000C2D33">
      <w:rPr>
        <w:rFonts w:ascii="Times New Roman" w:hAnsi="Times New Roman" w:cs="Times New Roman"/>
        <w:b/>
        <w:color w:val="C00000"/>
        <w:sz w:val="20"/>
        <w:szCs w:val="20"/>
      </w:rPr>
      <w:t xml:space="preserve">    </w:t>
    </w:r>
    <w:sdt>
      <w:sdtPr>
        <w:rPr>
          <w:rFonts w:ascii="Times New Roman" w:eastAsia="Times New Roman" w:hAnsi="Times New Roman" w:cs="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EndPr/>
      <w:sdtContent>
        <w:r w:rsidR="006529AC">
          <w:rPr>
            <w:rFonts w:ascii="Times New Roman" w:eastAsia="Times New Roman" w:hAnsi="Times New Roman" w:cs="Times New Roman"/>
            <w:b/>
            <w:bCs/>
            <w:color w:val="C00000"/>
            <w:kern w:val="36"/>
            <w:sz w:val="20"/>
            <w:szCs w:val="20"/>
          </w:rPr>
          <w:t xml:space="preserve">                                                         TORTIKOLIS U DEČJEM UZRASTU</w:t>
        </w:r>
      </w:sdtContent>
    </w:sdt>
  </w:p>
  <w:p w:rsidR="00800D41" w:rsidRDefault="00800D4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C4D15"/>
    <w:multiLevelType w:val="multilevel"/>
    <w:tmpl w:val="EA9CD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65934"/>
    <w:multiLevelType w:val="multilevel"/>
    <w:tmpl w:val="51580D08"/>
    <w:lvl w:ilvl="0">
      <w:start w:val="3"/>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077F1C"/>
    <w:multiLevelType w:val="hybridMultilevel"/>
    <w:tmpl w:val="5E927D3E"/>
    <w:lvl w:ilvl="0" w:tplc="3F0AA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46CF4"/>
    <w:multiLevelType w:val="hybridMultilevel"/>
    <w:tmpl w:val="F342ACCC"/>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E45A5"/>
    <w:multiLevelType w:val="hybridMultilevel"/>
    <w:tmpl w:val="41D2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D6488"/>
    <w:multiLevelType w:val="multilevel"/>
    <w:tmpl w:val="FAD2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40F40"/>
    <w:multiLevelType w:val="multilevel"/>
    <w:tmpl w:val="71DA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12031"/>
    <w:multiLevelType w:val="multilevel"/>
    <w:tmpl w:val="3BEC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C7712"/>
    <w:multiLevelType w:val="multilevel"/>
    <w:tmpl w:val="82D6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D7689F"/>
    <w:multiLevelType w:val="multilevel"/>
    <w:tmpl w:val="B98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787AAA"/>
    <w:multiLevelType w:val="hybridMultilevel"/>
    <w:tmpl w:val="2702E81A"/>
    <w:lvl w:ilvl="0" w:tplc="E51E6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D3077"/>
    <w:multiLevelType w:val="multilevel"/>
    <w:tmpl w:val="0E66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F95B60"/>
    <w:multiLevelType w:val="multilevel"/>
    <w:tmpl w:val="2B0A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E34C96"/>
    <w:multiLevelType w:val="multilevel"/>
    <w:tmpl w:val="B72C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F10B6B"/>
    <w:multiLevelType w:val="multilevel"/>
    <w:tmpl w:val="9424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0"/>
  </w:num>
  <w:num w:numId="4">
    <w:abstractNumId w:val="9"/>
  </w:num>
  <w:num w:numId="5">
    <w:abstractNumId w:val="1"/>
  </w:num>
  <w:num w:numId="6">
    <w:abstractNumId w:val="5"/>
  </w:num>
  <w:num w:numId="7">
    <w:abstractNumId w:val="6"/>
  </w:num>
  <w:num w:numId="8">
    <w:abstractNumId w:val="13"/>
  </w:num>
  <w:num w:numId="9">
    <w:abstractNumId w:val="8"/>
  </w:num>
  <w:num w:numId="10">
    <w:abstractNumId w:val="14"/>
  </w:num>
  <w:num w:numId="11">
    <w:abstractNumId w:val="11"/>
  </w:num>
  <w:num w:numId="12">
    <w:abstractNumId w:val="2"/>
  </w:num>
  <w:num w:numId="13">
    <w:abstractNumId w:val="1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4gynoFcdaNXsFhoOMDeN3y+/UOWYprNHyYzxOyNcMRsGIoeZCNilKvTNWawtioEURduUS+VNyFzxo4HuIja/Q==" w:salt="dl6WLP+IhTaVUhv83L6H2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A1474"/>
    <w:rsid w:val="000B727D"/>
    <w:rsid w:val="000C41F0"/>
    <w:rsid w:val="001219E2"/>
    <w:rsid w:val="00152291"/>
    <w:rsid w:val="00155274"/>
    <w:rsid w:val="00162E7F"/>
    <w:rsid w:val="001878D9"/>
    <w:rsid w:val="00196C9B"/>
    <w:rsid w:val="001D15AE"/>
    <w:rsid w:val="00216F2E"/>
    <w:rsid w:val="00281662"/>
    <w:rsid w:val="00296325"/>
    <w:rsid w:val="00297E3E"/>
    <w:rsid w:val="002A5162"/>
    <w:rsid w:val="002E0B8D"/>
    <w:rsid w:val="00344493"/>
    <w:rsid w:val="003507FF"/>
    <w:rsid w:val="00364BFB"/>
    <w:rsid w:val="003B3036"/>
    <w:rsid w:val="003D75EE"/>
    <w:rsid w:val="004006B5"/>
    <w:rsid w:val="004A58E9"/>
    <w:rsid w:val="005456ED"/>
    <w:rsid w:val="006529AC"/>
    <w:rsid w:val="00661204"/>
    <w:rsid w:val="006A61FC"/>
    <w:rsid w:val="006B627F"/>
    <w:rsid w:val="006B769B"/>
    <w:rsid w:val="006D5479"/>
    <w:rsid w:val="00794F9E"/>
    <w:rsid w:val="00800D41"/>
    <w:rsid w:val="008155AE"/>
    <w:rsid w:val="008902CD"/>
    <w:rsid w:val="008E1857"/>
    <w:rsid w:val="009A1474"/>
    <w:rsid w:val="00A30DB3"/>
    <w:rsid w:val="00B156A0"/>
    <w:rsid w:val="00B625B2"/>
    <w:rsid w:val="00B91153"/>
    <w:rsid w:val="00C83364"/>
    <w:rsid w:val="00CC0005"/>
    <w:rsid w:val="00CF7DCB"/>
    <w:rsid w:val="00D57D45"/>
    <w:rsid w:val="00E12038"/>
    <w:rsid w:val="00EC0999"/>
    <w:rsid w:val="00FA35A9"/>
    <w:rsid w:val="00FD1D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3FD937E-ED0B-4287-B5FB-DC25942D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5A9"/>
  </w:style>
  <w:style w:type="paragraph" w:styleId="Heading1">
    <w:name w:val="heading 1"/>
    <w:basedOn w:val="Normal"/>
    <w:link w:val="Heading1Char"/>
    <w:uiPriority w:val="9"/>
    <w:qFormat/>
    <w:rsid w:val="009A14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47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A14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1474"/>
    <w:rPr>
      <w:b/>
      <w:bCs/>
    </w:rPr>
  </w:style>
  <w:style w:type="character" w:styleId="Emphasis">
    <w:name w:val="Emphasis"/>
    <w:basedOn w:val="DefaultParagraphFont"/>
    <w:uiPriority w:val="20"/>
    <w:qFormat/>
    <w:rsid w:val="009A1474"/>
    <w:rPr>
      <w:i/>
      <w:iCs/>
    </w:rPr>
  </w:style>
  <w:style w:type="character" w:styleId="Hyperlink">
    <w:name w:val="Hyperlink"/>
    <w:basedOn w:val="DefaultParagraphFont"/>
    <w:uiPriority w:val="99"/>
    <w:unhideWhenUsed/>
    <w:rsid w:val="009A1474"/>
    <w:rPr>
      <w:color w:val="0000FF"/>
      <w:u w:val="single"/>
    </w:rPr>
  </w:style>
  <w:style w:type="paragraph" w:styleId="BalloonText">
    <w:name w:val="Balloon Text"/>
    <w:basedOn w:val="Normal"/>
    <w:link w:val="BalloonTextChar"/>
    <w:uiPriority w:val="99"/>
    <w:semiHidden/>
    <w:unhideWhenUsed/>
    <w:rsid w:val="009A1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474"/>
    <w:rPr>
      <w:rFonts w:ascii="Tahoma" w:hAnsi="Tahoma" w:cs="Tahoma"/>
      <w:sz w:val="16"/>
      <w:szCs w:val="16"/>
    </w:rPr>
  </w:style>
  <w:style w:type="paragraph" w:styleId="ListParagraph">
    <w:name w:val="List Paragraph"/>
    <w:basedOn w:val="Normal"/>
    <w:uiPriority w:val="34"/>
    <w:qFormat/>
    <w:rsid w:val="00A30DB3"/>
    <w:pPr>
      <w:ind w:left="720"/>
      <w:contextualSpacing/>
    </w:pPr>
  </w:style>
  <w:style w:type="table" w:styleId="TableGrid">
    <w:name w:val="Table Grid"/>
    <w:basedOn w:val="TableNormal"/>
    <w:uiPriority w:val="59"/>
    <w:rsid w:val="00FD1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D1DC1"/>
    <w:pPr>
      <w:spacing w:after="0" w:line="240" w:lineRule="auto"/>
    </w:pPr>
    <w:rPr>
      <w:rFonts w:eastAsiaTheme="minorEastAsia"/>
    </w:rPr>
  </w:style>
  <w:style w:type="character" w:customStyle="1" w:styleId="NoSpacingChar">
    <w:name w:val="No Spacing Char"/>
    <w:basedOn w:val="DefaultParagraphFont"/>
    <w:link w:val="NoSpacing"/>
    <w:uiPriority w:val="1"/>
    <w:rsid w:val="00FD1DC1"/>
    <w:rPr>
      <w:rFonts w:eastAsiaTheme="minorEastAsia"/>
    </w:rPr>
  </w:style>
  <w:style w:type="paragraph" w:styleId="Header">
    <w:name w:val="header"/>
    <w:basedOn w:val="Normal"/>
    <w:link w:val="HeaderChar"/>
    <w:uiPriority w:val="99"/>
    <w:unhideWhenUsed/>
    <w:rsid w:val="00297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E3E"/>
  </w:style>
  <w:style w:type="paragraph" w:styleId="Footer">
    <w:name w:val="footer"/>
    <w:basedOn w:val="Normal"/>
    <w:link w:val="FooterChar"/>
    <w:uiPriority w:val="99"/>
    <w:unhideWhenUsed/>
    <w:rsid w:val="00297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876802">
      <w:bodyDiv w:val="1"/>
      <w:marLeft w:val="0"/>
      <w:marRight w:val="0"/>
      <w:marTop w:val="0"/>
      <w:marBottom w:val="0"/>
      <w:divBdr>
        <w:top w:val="none" w:sz="0" w:space="0" w:color="auto"/>
        <w:left w:val="none" w:sz="0" w:space="0" w:color="auto"/>
        <w:bottom w:val="none" w:sz="0" w:space="0" w:color="auto"/>
        <w:right w:val="none" w:sz="0" w:space="0" w:color="auto"/>
      </w:divBdr>
      <w:divsChild>
        <w:div w:id="1147168473">
          <w:marLeft w:val="0"/>
          <w:marRight w:val="0"/>
          <w:marTop w:val="0"/>
          <w:marBottom w:val="0"/>
          <w:divBdr>
            <w:top w:val="none" w:sz="0" w:space="0" w:color="auto"/>
            <w:left w:val="none" w:sz="0" w:space="0" w:color="auto"/>
            <w:bottom w:val="none" w:sz="0" w:space="0" w:color="auto"/>
            <w:right w:val="none" w:sz="0" w:space="0" w:color="auto"/>
          </w:divBdr>
          <w:divsChild>
            <w:div w:id="6534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3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hyperlink" Target="http://www.centarsm.co.rs/ProgramBebeTortikoli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6DA7-7351-4838-8F83-E7C13B00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4370</Words>
  <Characters>24914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TORTIKOLIS U DEČJEM UZRASTU</vt:lpstr>
    </vt:vector>
  </TitlesOfParts>
  <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TORTIKOLIS U DEČJEM UZRASTU</dc:title>
  <dc:creator>Nena</dc:creator>
  <cp:lastModifiedBy>Admin</cp:lastModifiedBy>
  <cp:revision>12</cp:revision>
  <cp:lastPrinted>2023-01-07T22:14:00Z</cp:lastPrinted>
  <dcterms:created xsi:type="dcterms:W3CDTF">2023-01-07T22:06:00Z</dcterms:created>
  <dcterms:modified xsi:type="dcterms:W3CDTF">2023-03-19T15:12:00Z</dcterms:modified>
</cp:coreProperties>
</file>