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v:fill r:id="rId4" o:title="Parchment" type="tile"/>
    </v:background>
  </w:background>
  <w:body>
    <w:bookmarkStart w:id="0" w:name="_GoBack" w:displacedByCustomXml="next"/>
    <w:bookmarkEnd w:id="0" w:displacedByCustomXml="next"/>
    <w:sdt>
      <w:sdtPr>
        <w:id w:val="1709142"/>
        <w:docPartObj>
          <w:docPartGallery w:val="Cover Pages"/>
          <w:docPartUnique/>
        </w:docPartObj>
      </w:sdtPr>
      <w:sdtEndPr/>
      <w:sdtContent>
        <w:p w:rsidR="00B43C0D" w:rsidRDefault="0084214E" w:rsidP="00B43C0D">
          <w:r>
            <w:rPr>
              <w:noProof/>
            </w:rPr>
            <w:drawing>
              <wp:anchor distT="0" distB="0" distL="114300" distR="114300" simplePos="0" relativeHeight="251664384" behindDoc="0" locked="0" layoutInCell="1" allowOverlap="1">
                <wp:simplePos x="0" y="0"/>
                <wp:positionH relativeFrom="column">
                  <wp:posOffset>552450</wp:posOffset>
                </wp:positionH>
                <wp:positionV relativeFrom="paragraph">
                  <wp:posOffset>3851275</wp:posOffset>
                </wp:positionV>
                <wp:extent cx="5467350" cy="3623310"/>
                <wp:effectExtent l="285750" t="266700" r="323850" b="262890"/>
                <wp:wrapNone/>
                <wp:docPr id="9" name="Picture 9" descr="Šta podrazumeva preventivna stomatolog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Šta podrazumeva preventivna stomatologija"/>
                        <pic:cNvPicPr>
                          <a:picLocks noChangeAspect="1" noChangeArrowheads="1"/>
                        </pic:cNvPicPr>
                      </pic:nvPicPr>
                      <pic:blipFill>
                        <a:blip r:embed="rId9"/>
                        <a:srcRect/>
                        <a:stretch>
                          <a:fillRect/>
                        </a:stretch>
                      </pic:blipFill>
                      <pic:spPr bwMode="auto">
                        <a:xfrm>
                          <a:off x="0" y="0"/>
                          <a:ext cx="5467350" cy="362331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A93A4C">
            <w:rPr>
              <w:noProof/>
            </w:rPr>
            <w:pict>
              <v:rect id="_x0000_s1032" style="position:absolute;margin-left:0;margin-top:198.55pt;width:599.7pt;height:71.7pt;z-index:251663360;mso-height-percent:73;mso-top-percent:250;mso-position-horizontal:left;mso-position-horizontal-relative:page;mso-position-vertical-relative:page;mso-height-percent:73;mso-top-percent:250;v-text-anchor:middle" o:allowincell="f" fillcolor="#31849b [2408]" strokecolor="white [3212]" strokeweight="1pt">
                <v:fill color2="#365f91 [2404]"/>
                <v:shadow color="#d8d8d8 [2732]" offset="3pt,3pt" offset2="2pt,2pt"/>
                <v:textbox style="mso-next-textbox:#_x0000_s1032;mso-fit-shape-to-text:t" inset="14.4pt,,14.4pt">
                  <w:txbxContent>
                    <w:sdt>
                      <w:sdtPr>
                        <w:rPr>
                          <w:b/>
                          <w:color w:val="FFFFFF" w:themeColor="background1"/>
                          <w:sz w:val="72"/>
                          <w:szCs w:val="72"/>
                        </w:rPr>
                        <w:alias w:val="Title"/>
                        <w:id w:val="1709221"/>
                        <w:dataBinding w:prefixMappings="xmlns:ns0='http://schemas.openxmlformats.org/package/2006/metadata/core-properties' xmlns:ns1='http://purl.org/dc/elements/1.1/'" w:xpath="/ns0:coreProperties[1]/ns1:title[1]" w:storeItemID="{6C3C8BC8-F283-45AE-878A-BAB7291924A1}"/>
                        <w:text/>
                      </w:sdtPr>
                      <w:sdtEndPr/>
                      <w:sdtContent>
                        <w:p w:rsidR="00A01EA1" w:rsidRPr="0084214E" w:rsidRDefault="00A01EA1">
                          <w:pPr>
                            <w:pStyle w:val="NoSpacing"/>
                            <w:jc w:val="right"/>
                            <w:rPr>
                              <w:rFonts w:asciiTheme="majorHAnsi" w:eastAsiaTheme="majorEastAsia" w:hAnsiTheme="majorHAnsi" w:cstheme="majorBidi"/>
                              <w:b/>
                              <w:color w:val="FFFFFF" w:themeColor="background1"/>
                              <w:sz w:val="52"/>
                              <w:szCs w:val="52"/>
                            </w:rPr>
                          </w:pPr>
                          <w:r w:rsidRPr="0084214E">
                            <w:rPr>
                              <w:b/>
                              <w:color w:val="FFFFFF" w:themeColor="background1"/>
                              <w:sz w:val="72"/>
                              <w:szCs w:val="72"/>
                            </w:rPr>
                            <w:t>ORGANIZACIJA STOMATOLOŠKE                  ZDRAVSTVENE ZAŠTITE</w:t>
                          </w:r>
                        </w:p>
                      </w:sdtContent>
                    </w:sdt>
                  </w:txbxContent>
                </v:textbox>
                <w10:wrap anchorx="page" anchory="page"/>
              </v:rect>
            </w:pict>
          </w:r>
          <w:r w:rsidR="00A93A4C">
            <w:rPr>
              <w:noProof/>
            </w:rPr>
            <w:pict>
              <v:group id="_x0000_s1026" style="position:absolute;margin-left:3300.75pt;margin-top:0;width:244.8pt;height:11in;z-index:251661312;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4bacc6 [3208]" strokecolor="#f2f2f2 [3041]" strokeweight="3pt">
                    <v:fill rotate="t"/>
                    <v:shadow on="t" type="perspective" color="#205867 [1608]" opacity=".5" offset="1pt" offset2="-1pt"/>
                  </v:rect>
                  <v:rect id="_x0000_s1029" style="position:absolute;left:7560;top:8;width:195;height:15825;mso-height-percent:1000;mso-position-vertical-relative:page;mso-height-percent:1000;mso-width-relative:margin;v-text-anchor:middle" fillcolor="#9bbb59 [3206]" stroked="f" strokecolor="white [3212]" strokeweight="1pt">
                    <v:fill r:id="rId10"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p w:rsidR="00A01EA1" w:rsidRDefault="00A8466A">
                        <w:pPr>
                          <w:pStyle w:val="NoSpacing"/>
                          <w:rPr>
                            <w:rFonts w:asciiTheme="majorHAnsi" w:eastAsiaTheme="majorEastAsia" w:hAnsiTheme="majorHAnsi" w:cstheme="majorBidi"/>
                            <w:b/>
                            <w:bCs/>
                            <w:color w:val="FFFFFF" w:themeColor="background1"/>
                            <w:sz w:val="96"/>
                            <w:szCs w:val="96"/>
                          </w:rPr>
                        </w:pPr>
                        <w:r>
                          <w:rPr>
                            <w:noProof/>
                          </w:rPr>
                          <w:drawing>
                            <wp:inline distT="0" distB="0" distL="0" distR="0" wp14:anchorId="01C1907A" wp14:editId="44A2BDAF">
                              <wp:extent cx="1973580" cy="1404620"/>
                              <wp:effectExtent l="0" t="0" r="7620" b="0"/>
                              <wp:docPr id="2" name="Picture 2" descr="UZRS TIM KME"/>
                              <wp:cNvGraphicFramePr/>
                              <a:graphic xmlns:a="http://schemas.openxmlformats.org/drawingml/2006/main">
                                <a:graphicData uri="http://schemas.openxmlformats.org/drawingml/2006/picture">
                                  <pic:pic xmlns:pic="http://schemas.openxmlformats.org/drawingml/2006/picture">
                                    <pic:nvPicPr>
                                      <pic:cNvPr id="4" name="Picture 2" descr="UZRS TIM KME"/>
                                      <pic:cNvPicPr/>
                                    </pic:nvPicPr>
                                    <pic:blipFill>
                                      <a:blip r:embed="rId11"/>
                                      <a:srcRect/>
                                      <a:stretch>
                                        <a:fillRect/>
                                      </a:stretch>
                                    </pic:blipFill>
                                    <pic:spPr bwMode="auto">
                                      <a:xfrm>
                                        <a:off x="0" y="0"/>
                                        <a:ext cx="1973580" cy="1404620"/>
                                      </a:xfrm>
                                      <a:prstGeom prst="rect">
                                        <a:avLst/>
                                      </a:prstGeom>
                                      <a:noFill/>
                                      <a:ln w="9525">
                                        <a:noFill/>
                                        <a:miter lim="800000"/>
                                        <a:headEnd/>
                                        <a:tailEnd/>
                                      </a:ln>
                                    </pic:spPr>
                                  </pic:pic>
                                </a:graphicData>
                              </a:graphic>
                            </wp:inline>
                          </w:drawing>
                        </w:r>
                      </w:p>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A01EA1" w:rsidRDefault="00A01EA1">
                        <w:pPr>
                          <w:pStyle w:val="NoSpacing"/>
                          <w:spacing w:line="360" w:lineRule="auto"/>
                          <w:rPr>
                            <w:color w:val="FFFFFF" w:themeColor="background1"/>
                          </w:rPr>
                        </w:pPr>
                      </w:p>
                    </w:txbxContent>
                  </v:textbox>
                </v:rect>
                <w10:wrap anchorx="page" anchory="page"/>
              </v:group>
            </w:pict>
          </w:r>
          <w:r w:rsidR="00B43C0D">
            <w:br w:type="page"/>
          </w:r>
        </w:p>
      </w:sdtContent>
    </w:sdt>
    <w:p w:rsidR="00C21EF8" w:rsidRDefault="00C21EF8" w:rsidP="00C21EF8"/>
    <w:p w:rsidR="00981BA6" w:rsidRDefault="00981BA6" w:rsidP="00981BA6">
      <w:pPr>
        <w:jc w:val="both"/>
      </w:pPr>
      <w:r>
        <w:t>Stomatologija kroz istoriju je prošla dug put od svog nastanka do najsavremenijih metoda koje se danas koriste.</w:t>
      </w:r>
      <w:r w:rsidR="00082DEE">
        <w:t xml:space="preserve"> </w:t>
      </w:r>
      <w:r>
        <w:t>I pre govornog jezika postojao je jedan koji su svi razumeli – osmeh, pa prema mišljenju istoričara stomatologija kroz istoriju traje koliko i samo čovečanstvo. To znači da su lepi i zdravi zubi, odnosno blistavi osmeh bili od davnina važni</w:t>
      </w:r>
      <w:r w:rsidR="0041732B" w:rsidRPr="0041732B">
        <w:t xml:space="preserve"> ljudima</w:t>
      </w:r>
      <w:r w:rsidRPr="0041732B">
        <w:t>.</w:t>
      </w:r>
    </w:p>
    <w:p w:rsidR="00082DEE" w:rsidRDefault="00082DEE" w:rsidP="00981BA6">
      <w:pPr>
        <w:jc w:val="both"/>
      </w:pPr>
      <w:r>
        <w:rPr>
          <w:noProof/>
        </w:rPr>
        <w:drawing>
          <wp:anchor distT="0" distB="0" distL="114300" distR="114300" simplePos="0" relativeHeight="251658240" behindDoc="1" locked="0" layoutInCell="1" allowOverlap="1">
            <wp:simplePos x="0" y="0"/>
            <wp:positionH relativeFrom="column">
              <wp:posOffset>3814445</wp:posOffset>
            </wp:positionH>
            <wp:positionV relativeFrom="paragraph">
              <wp:posOffset>12700</wp:posOffset>
            </wp:positionV>
            <wp:extent cx="2057400" cy="1252855"/>
            <wp:effectExtent l="19050" t="0" r="0" b="0"/>
            <wp:wrapTight wrapText="bothSides">
              <wp:wrapPolygon edited="0">
                <wp:start x="-200" y="0"/>
                <wp:lineTo x="-200" y="21348"/>
                <wp:lineTo x="21600" y="21348"/>
                <wp:lineTo x="21600" y="0"/>
                <wp:lineTo x="-200" y="0"/>
              </wp:wrapPolygon>
            </wp:wrapTight>
            <wp:docPr id="1" name="Picture 1" descr="https://lumidentstudio.rs/wp-content/uploads/2018/10/stomatologija-lumident-studio-beogr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umidentstudio.rs/wp-content/uploads/2018/10/stomatologija-lumident-studio-beograd-2.jpg"/>
                    <pic:cNvPicPr>
                      <a:picLocks noChangeAspect="1" noChangeArrowheads="1"/>
                    </pic:cNvPicPr>
                  </pic:nvPicPr>
                  <pic:blipFill>
                    <a:blip r:embed="rId12"/>
                    <a:srcRect/>
                    <a:stretch>
                      <a:fillRect/>
                    </a:stretch>
                  </pic:blipFill>
                  <pic:spPr bwMode="auto">
                    <a:xfrm>
                      <a:off x="0" y="0"/>
                      <a:ext cx="2057400" cy="1252855"/>
                    </a:xfrm>
                    <a:prstGeom prst="rect">
                      <a:avLst/>
                    </a:prstGeom>
                    <a:noFill/>
                    <a:ln w="9525">
                      <a:noFill/>
                      <a:miter lim="800000"/>
                      <a:headEnd/>
                      <a:tailEnd/>
                    </a:ln>
                  </pic:spPr>
                </pic:pic>
              </a:graphicData>
            </a:graphic>
          </wp:anchor>
        </w:drawing>
      </w:r>
      <w:r>
        <w:t xml:space="preserve">Najnovija studija iz 2017. godine sugeriše da su još neandertalci pre 130.000 godina koristili stomatološke alate. Sa sigurnošću se može tvrditi da prvi znaci stomatologije potiču iz neolita, oko 7.000 godina pre Nove ere. </w:t>
      </w:r>
      <w:r w:rsidRPr="00082DEE">
        <w:t>Naime, u arheološkom nalazištu Mehrgarh u Pa</w:t>
      </w:r>
      <w:r w:rsidR="0041732B">
        <w:t>kistanu</w:t>
      </w:r>
      <w:r w:rsidRPr="00082DEE">
        <w:t xml:space="preserve"> pronađeni su zubi na kojima se vide tragovi rada bušilice. A najranije zubno punjenje, napravljeno od pčelinjeg voska, otkriveno je u Sloveniji i datira pre 6.500 godina. Osim voska kao stomatološki materijali za punjenje upotrebljavani su plemeniti metali, parčići drveta, školjke, drago kamenje.</w:t>
      </w:r>
    </w:p>
    <w:p w:rsidR="00082DEE" w:rsidRDefault="00082DEE" w:rsidP="00082DEE">
      <w:pPr>
        <w:jc w:val="both"/>
      </w:pPr>
      <w:r>
        <w:t xml:space="preserve">Prva teorija vezana za karijes dolazi 5.000 godina pre Nove ere iz sumerskog teksta. U njemu se novodi da su zubni crvi glavni krivci za propadanje zuba. U to su verovali i u Staroj Indiji, Egiptu, Kini i Japanu, </w:t>
      </w:r>
      <w:r w:rsidR="00D9570C">
        <w:t xml:space="preserve">              </w:t>
      </w:r>
      <w:r>
        <w:t>a pominje se i u Homerovoj Ilijadi.</w:t>
      </w:r>
    </w:p>
    <w:p w:rsidR="00082DEE" w:rsidRDefault="00082DEE" w:rsidP="00082DEE">
      <w:pPr>
        <w:jc w:val="both"/>
      </w:pPr>
      <w:r>
        <w:t>Početke stomatologije nalazimo i među staroegipatskim papirusima nastalim oko 3.000. godine pre Nove ere. Da su Egipćani veliku pažnju posvećivali svojim zubima govori i podatak da se stomatologija kroz istoriju upravo zahvaljujući njima razvila kao posebna grana medicine, a bila je regulisana zakonom na tzv. Ebersovom papirusu.</w:t>
      </w:r>
    </w:p>
    <w:p w:rsidR="00082DEE" w:rsidRDefault="00082DEE" w:rsidP="00082DEE">
      <w:pPr>
        <w:jc w:val="both"/>
      </w:pPr>
      <w:r>
        <w:t>I sam naziv “stomatolog” je upotrebljen prvi put u Egiptu. Kao i prva tehnologija zamene zuba koji nedostaju zlatnim žicama.</w:t>
      </w:r>
    </w:p>
    <w:p w:rsidR="00082DEE" w:rsidRDefault="00082DEE" w:rsidP="00082DEE">
      <w:pPr>
        <w:jc w:val="both"/>
      </w:pPr>
      <w:r>
        <w:t>Iz Egipta, stomatologija kroz istoriju se razvijala u Grčkoj i Rimu. Aristotel i Hipokrat su se u svojim delima bavili pitanjima vezanim za oralno zdravlje, a Galen je prvi izvršio klasifikaciju zuba na sekutiće, očnjake i kutnjake, i jedan je od prvih koji je govorio o punjenju zuba.</w:t>
      </w:r>
    </w:p>
    <w:p w:rsidR="00082DEE" w:rsidRDefault="00082DEE" w:rsidP="00082DEE">
      <w:pPr>
        <w:jc w:val="both"/>
      </w:pPr>
      <w:r>
        <w:t>Srednji vek u Evropi nije doneo veliki pomak. Stomatologijom, kao i drugim granama medicine, bavili su se monasi. Složene zahvate u Francuskoj su izvodili berberi.</w:t>
      </w:r>
    </w:p>
    <w:p w:rsidR="00082DEE" w:rsidRDefault="00082DEE" w:rsidP="00082DEE">
      <w:pPr>
        <w:jc w:val="both"/>
      </w:pPr>
      <w:r>
        <w:t>Najrazvijenija stomatologija u ovom period</w:t>
      </w:r>
      <w:r w:rsidR="0041732B">
        <w:t>u</w:t>
      </w:r>
      <w:r>
        <w:t xml:space="preserve"> bila je arapska. U čuvenom “Kanonu medicine” Avicena govori o nastanku zubobolje, dok drugi arapski lekar Abulkazis u svom delu “Al Tasarif” opisuje skidanje kamenca sa zuba.</w:t>
      </w:r>
    </w:p>
    <w:p w:rsidR="00082DEE" w:rsidRDefault="00082DEE" w:rsidP="00082DEE">
      <w:pPr>
        <w:jc w:val="both"/>
      </w:pPr>
      <w:r>
        <w:t>U poznom Srednjem veku Leonardo da Vinči je precizno opisao sve zube, uključujući i njihov koren i položaj. Tada je nastao i prvi zubni instrument – klešta koja je izumeo Guy de Chauliac. Međutim, ona su svoju primenu našla tek u 19. veku.</w:t>
      </w:r>
    </w:p>
    <w:p w:rsidR="00082DEE" w:rsidRDefault="00082DEE" w:rsidP="00082DEE">
      <w:pPr>
        <w:jc w:val="both"/>
      </w:pPr>
      <w:r>
        <w:rPr>
          <w:noProof/>
        </w:rPr>
        <w:lastRenderedPageBreak/>
        <w:drawing>
          <wp:anchor distT="0" distB="0" distL="114300" distR="114300" simplePos="0" relativeHeight="251659264" behindDoc="1" locked="0" layoutInCell="1" allowOverlap="1">
            <wp:simplePos x="0" y="0"/>
            <wp:positionH relativeFrom="column">
              <wp:posOffset>3714115</wp:posOffset>
            </wp:positionH>
            <wp:positionV relativeFrom="paragraph">
              <wp:posOffset>107315</wp:posOffset>
            </wp:positionV>
            <wp:extent cx="2212975" cy="1360805"/>
            <wp:effectExtent l="19050" t="0" r="0" b="0"/>
            <wp:wrapTight wrapText="bothSides">
              <wp:wrapPolygon edited="0">
                <wp:start x="-186" y="0"/>
                <wp:lineTo x="-186" y="21167"/>
                <wp:lineTo x="21569" y="21167"/>
                <wp:lineTo x="21569" y="0"/>
                <wp:lineTo x="-186" y="0"/>
              </wp:wrapPolygon>
            </wp:wrapTight>
            <wp:docPr id="4" name="Picture 4" descr="https://lumidentstudio.rs/wp-content/uploads/2018/10/stomatologija-lumident-studio-beogr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umidentstudio.rs/wp-content/uploads/2018/10/stomatologija-lumident-studio-beograd-1.jpg"/>
                    <pic:cNvPicPr>
                      <a:picLocks noChangeAspect="1" noChangeArrowheads="1"/>
                    </pic:cNvPicPr>
                  </pic:nvPicPr>
                  <pic:blipFill>
                    <a:blip r:embed="rId13"/>
                    <a:srcRect/>
                    <a:stretch>
                      <a:fillRect/>
                    </a:stretch>
                  </pic:blipFill>
                  <pic:spPr bwMode="auto">
                    <a:xfrm>
                      <a:off x="0" y="0"/>
                      <a:ext cx="2212975" cy="1360805"/>
                    </a:xfrm>
                    <a:prstGeom prst="rect">
                      <a:avLst/>
                    </a:prstGeom>
                    <a:noFill/>
                    <a:ln w="9525">
                      <a:noFill/>
                      <a:miter lim="800000"/>
                      <a:headEnd/>
                      <a:tailEnd/>
                    </a:ln>
                  </pic:spPr>
                </pic:pic>
              </a:graphicData>
            </a:graphic>
          </wp:anchor>
        </w:drawing>
      </w:r>
      <w:r w:rsidRPr="00082DEE">
        <w:t>Prvi koraci ka modernoj stomatolog</w:t>
      </w:r>
      <w:r w:rsidR="00573B2A">
        <w:t xml:space="preserve">iji nastali su u 17. veku. Pjer </w:t>
      </w:r>
      <w:r w:rsidRPr="00082DEE">
        <w:t>Fošar je 1723. godine objavio delo “Stomatološka hirurgi</w:t>
      </w:r>
      <w:r w:rsidR="00573B2A">
        <w:t>-</w:t>
      </w:r>
      <w:r w:rsidRPr="00082DEE">
        <w:t>ja”. Ovaj francuski lekar, koji se smatra ocem moderne stomatologije, odbacio je teoriju crva kao izazivača karijesa, već je razvio plombiranje zuba olovom. Takođe, otkrio je da se može obaviti ispravljanje nepravilnog položaja zuba pomoću žice, tj. proteze koja je od nje napravljena</w:t>
      </w:r>
      <w:r>
        <w:t>. Pola veka kasnije Nikola Duboa de Šemon je dob</w:t>
      </w:r>
      <w:r w:rsidR="0097185C">
        <w:t>io patent za porcelanske zube, p</w:t>
      </w:r>
      <w:r>
        <w:t>a je njihova proizvodnja započela 1825. godine.</w:t>
      </w:r>
    </w:p>
    <w:p w:rsidR="00082DEE" w:rsidRDefault="00082DEE" w:rsidP="00082DEE">
      <w:pPr>
        <w:jc w:val="both"/>
      </w:pPr>
      <w:r>
        <w:t>Stomatologija kroz istoriju pravi procvat beleži početkom 19. veka u Severnoj Americi zahvaljujući prvom stomatološkom časopisu “American Journal of Dental Science”. 1840 godine osnovana je prva škola za zubnu hirurgiju i protetiku u Baltimoru, a samo 4 godine kasnije Horace Wells je pokrenuo upotrebu anestezije pri stomatološkim procedurama.</w:t>
      </w:r>
    </w:p>
    <w:p w:rsidR="00B43C0D" w:rsidRDefault="00B43C0D" w:rsidP="00082DEE">
      <w:pPr>
        <w:jc w:val="both"/>
      </w:pPr>
      <w:r>
        <w:t>1895.—Wilhelm Roentgen, Nemački fizičar</w:t>
      </w:r>
      <w:r w:rsidR="0097185C">
        <w:t xml:space="preserve"> otkriva x-zrake (rend</w:t>
      </w:r>
      <w:r>
        <w:t>genske zrake), a 1896. istaknuti američki stomatolog C. Ed</w:t>
      </w:r>
      <w:r w:rsidR="0097185C">
        <w:t>mond Kells pravi prvi zubni rend</w:t>
      </w:r>
      <w:r>
        <w:t>genski snimak žive osobe u Americi.</w:t>
      </w:r>
    </w:p>
    <w:p w:rsidR="00B43C0D" w:rsidRDefault="00B43C0D" w:rsidP="00082DEE">
      <w:pPr>
        <w:jc w:val="both"/>
      </w:pPr>
      <w:r>
        <w:t>1900.—Osnovano je Federation Dentaire Internationale (FDI) Internacionalno udruženje stomatologa.</w:t>
      </w:r>
    </w:p>
    <w:p w:rsidR="00B43C0D" w:rsidRDefault="00B43C0D" w:rsidP="00082DEE">
      <w:pPr>
        <w:jc w:val="both"/>
      </w:pPr>
      <w:r>
        <w:t>1937.—Alvin Strock vrši implantaciju prvog zubnog implanta koji se “ušrafljuje” u vilicu -Vitalinum prvi biokompatibilni materijal, a 1980 Per-Ingvar Breanemark opisuje tehnike osteointegracije</w:t>
      </w:r>
      <w:r w:rsidR="0097185C">
        <w:t xml:space="preserve"> </w:t>
      </w:r>
      <w:r>
        <w:t>- srstanja implanta u kost.</w:t>
      </w:r>
    </w:p>
    <w:p w:rsidR="00D9570C" w:rsidRDefault="00D9570C" w:rsidP="00082DEE">
      <w:pPr>
        <w:jc w:val="both"/>
      </w:pPr>
      <w:r>
        <w:t xml:space="preserve">60-ih godina 20. veka nastala je terapija laserom. </w:t>
      </w:r>
    </w:p>
    <w:p w:rsidR="00B43C0D" w:rsidRDefault="00B43C0D" w:rsidP="00082DEE">
      <w:pPr>
        <w:jc w:val="both"/>
      </w:pPr>
      <w:r>
        <w:t>1990.—</w:t>
      </w:r>
      <w:r w:rsidRPr="00B43C0D">
        <w:t xml:space="preserve"> </w:t>
      </w:r>
      <w:r>
        <w:t>započinje era estetske stomatologije, koja se odlikuje sve širom opotrebom materijala u boji zuba, pravljenjem zubnih navlaka, implantata, sve je veća upotreba izbeljivača zuba, čime započinje era estetske stomatologije, koja se kao stomatološka disciplina veoma približila umetnosti.</w:t>
      </w:r>
    </w:p>
    <w:p w:rsidR="00981BA6" w:rsidRDefault="00981BA6" w:rsidP="00981BA6">
      <w:pPr>
        <w:jc w:val="both"/>
      </w:pPr>
      <w:r>
        <w:t>Iako strah od stomatologa nikada neće biti iskorenjen, sada smo zahvalni što karijes možemo da lečimo. Umesto vađenja, koji je bio dugo vremena jedin</w:t>
      </w:r>
      <w:r w:rsidR="00573B2A">
        <w:t>a opcija kada nastupi bol. Takođ</w:t>
      </w:r>
      <w:r>
        <w:t>e, možemo da zahvalimo modernoj tehnologiji kojom su oralno hirurški zahvati postali bezbolni, a implanti savršena zamena za zube.</w:t>
      </w:r>
    </w:p>
    <w:p w:rsidR="00B43C0D" w:rsidRDefault="00B43C0D" w:rsidP="00981BA6">
      <w:pPr>
        <w:jc w:val="both"/>
      </w:pPr>
    </w:p>
    <w:p w:rsidR="00981BA6" w:rsidRPr="00082DEE" w:rsidRDefault="00082DEE" w:rsidP="00082DEE">
      <w:pPr>
        <w:jc w:val="center"/>
        <w:rPr>
          <w:b/>
          <w:color w:val="C00000"/>
        </w:rPr>
      </w:pPr>
      <w:r w:rsidRPr="00082DEE">
        <w:rPr>
          <w:b/>
          <w:color w:val="C00000"/>
        </w:rPr>
        <w:t>STOMATOLOŠKA ZAŠTITA</w:t>
      </w:r>
    </w:p>
    <w:p w:rsidR="008D2854" w:rsidRDefault="008D2854" w:rsidP="008D2854">
      <w:pPr>
        <w:jc w:val="both"/>
      </w:pPr>
      <w:r>
        <w:t>Oboljenja usta i zuba, karijes (zubni kvar) i parodontopatije (oboljenje potpornog aparata zuba), predstavljaju najčešća nezarazna oboljenja čoveka i imaju veliki zdravstveni, socijalni i ekonomski značaj, pa se zbog toga svrstavaju u najznačajnije socijalno medicinske probleme populacije u našoj zemlji.</w:t>
      </w:r>
    </w:p>
    <w:p w:rsidR="008D2854" w:rsidRDefault="008D2854" w:rsidP="008D2854">
      <w:pPr>
        <w:jc w:val="both"/>
      </w:pPr>
      <w:r>
        <w:t>Oboljenja usta i zuba važan su javno</w:t>
      </w:r>
      <w:r w:rsidR="0097185C">
        <w:t>-</w:t>
      </w:r>
      <w:r>
        <w:t xml:space="preserve">zdravstveni problem u mnogim zemljama sveta, jer su veoma rasprostranjena i njihov uticaj na socijalnom i individualnom nivou je značajan. Iako direktno ne </w:t>
      </w:r>
      <w:r>
        <w:lastRenderedPageBreak/>
        <w:t>ugrožavaju život, ona značajno utiču na životne, radne i druge sposobnosti pojedinca i mogu, ako se zanemare, da izazovu ozbiljne komplikacije.</w:t>
      </w:r>
    </w:p>
    <w:p w:rsidR="002D5676" w:rsidRDefault="00D9570C" w:rsidP="002D5676">
      <w:pPr>
        <w:jc w:val="both"/>
      </w:pPr>
      <w:r>
        <w:t>Stomatološka d</w:t>
      </w:r>
      <w:r w:rsidR="002D5676">
        <w:t xml:space="preserve">elatnost se obavlja na svim nivoima </w:t>
      </w:r>
      <w:r>
        <w:t>zdravstvene zaštite i podrazum</w:t>
      </w:r>
      <w:r w:rsidR="002D5676">
        <w:t>eva sistem društv</w:t>
      </w:r>
      <w:r>
        <w:t>enih, grupnih i individualnih m</w:t>
      </w:r>
      <w:r w:rsidR="002D5676">
        <w:t>era, usluga i aktivnosti za očuvanje i unapređenje ora</w:t>
      </w:r>
      <w:r>
        <w:t>lnog zdravlja, sprečavanje oboljenja, rano otkrivanje oboljenja, lečenje, te zdravstvenu n</w:t>
      </w:r>
      <w:r w:rsidR="002D5676">
        <w:t xml:space="preserve">egu </w:t>
      </w:r>
      <w:r>
        <w:t>i rehabilitaciju,  kao  i  prim</w:t>
      </w:r>
      <w:r w:rsidR="002D5676">
        <w:t>enu  zdravstvenih tehnologija  u  oblasti  stomatologije.</w:t>
      </w:r>
    </w:p>
    <w:p w:rsidR="002D5676" w:rsidRDefault="00D9570C" w:rsidP="002D5676">
      <w:pPr>
        <w:jc w:val="both"/>
      </w:pPr>
      <w:r>
        <w:t>Stomatološku d</w:t>
      </w:r>
      <w:r w:rsidR="002D5676">
        <w:t>elatnost pružaju stomatološki radnici i to: doktori stomatologije, doktori stomatologije - specijalisti, stomatološke sestre - t</w:t>
      </w:r>
      <w:r>
        <w:t>ehničari i zubni tehničari prim</w:t>
      </w:r>
      <w:r w:rsidR="002D5676">
        <w:t>enom  savremenih  postupaka  i  tehnologija u stomatologiji, te praćenjem dostignuća u razvoju stomatološke nauke.</w:t>
      </w:r>
    </w:p>
    <w:p w:rsidR="002D5676" w:rsidRDefault="002D5676" w:rsidP="002D5676">
      <w:pPr>
        <w:jc w:val="both"/>
      </w:pPr>
      <w:r>
        <w:t>Svako lice ima pravo na stomatološku zaštitu i na mogućnost ostvarivanja najvišeg mogućeg nivoa oralnog zdravlja.</w:t>
      </w:r>
      <w:r w:rsidRPr="002D5676">
        <w:t xml:space="preserve"> </w:t>
      </w:r>
      <w:r>
        <w:t>Zabranjuje se svaki vid diskriminacije na osnovu rase, boje kože</w:t>
      </w:r>
      <w:r w:rsidR="00D9570C">
        <w:t>, pola, jezika, religije ili v</w:t>
      </w:r>
      <w:r>
        <w:t>e</w:t>
      </w:r>
      <w:r w:rsidR="00D9570C">
        <w:t>rovanja, političkih i drugih uv</w:t>
      </w:r>
      <w:r>
        <w:t>erenja, nacionalnog i socijalnog porekla.</w:t>
      </w:r>
    </w:p>
    <w:p w:rsidR="002D5676" w:rsidRDefault="002D5676" w:rsidP="002D5676">
      <w:pPr>
        <w:jc w:val="both"/>
      </w:pPr>
      <w:r>
        <w:t>Stomatološku zaštitu obavljaju zdravstvene ustanove, klinike stomatološkog fakulteta i privatne prakse doktora stomatologije, odnosno privatne prakse doktora stomatologije - specijalista.</w:t>
      </w:r>
    </w:p>
    <w:p w:rsidR="002D5676" w:rsidRDefault="00D9570C" w:rsidP="002D5676">
      <w:pPr>
        <w:jc w:val="both"/>
      </w:pPr>
      <w:r>
        <w:t>Stomatološka d</w:t>
      </w:r>
      <w:r w:rsidR="002D5676">
        <w:t>elatnost obuhvata:</w:t>
      </w:r>
    </w:p>
    <w:p w:rsidR="002D5676" w:rsidRDefault="00D9570C" w:rsidP="002D5676">
      <w:pPr>
        <w:jc w:val="both"/>
      </w:pPr>
      <w:r>
        <w:t>1) stomatološo zdravstveno vaspitanje i sav</w:t>
      </w:r>
      <w:r w:rsidR="002D5676">
        <w:t>etovanje;</w:t>
      </w:r>
    </w:p>
    <w:p w:rsidR="002D5676" w:rsidRDefault="002D5676" w:rsidP="002D5676">
      <w:pPr>
        <w:jc w:val="both"/>
      </w:pPr>
      <w:r>
        <w:t>2) pregled kojim se utvrđuje p</w:t>
      </w:r>
      <w:r w:rsidR="00D9570C">
        <w:t>ostojanje ili nepostojanje obol</w:t>
      </w:r>
      <w:r>
        <w:t xml:space="preserve">enja zuba i usne šupljine </w:t>
      </w:r>
      <w:r w:rsidR="00D9570C">
        <w:t>što uključuje planiranje i proc</w:t>
      </w:r>
      <w:r>
        <w:t>enu stanja pomoću stomatološko</w:t>
      </w:r>
      <w:r w:rsidR="00D9570C">
        <w:t>-</w:t>
      </w:r>
      <w:r>
        <w:t>medicinskih sredstava, stomatološki tretman kao preventivni, terapijski, restorativni, rehabilit</w:t>
      </w:r>
      <w:r w:rsidR="00D9570C">
        <w:t>acioni</w:t>
      </w:r>
      <w:r>
        <w:t xml:space="preserve"> i estetski;</w:t>
      </w:r>
    </w:p>
    <w:p w:rsidR="002D5676" w:rsidRDefault="002D5676" w:rsidP="002D5676">
      <w:pPr>
        <w:jc w:val="both"/>
      </w:pPr>
      <w:r>
        <w:t>3) sprečavanje i suzbijanje oboljenja zuba i usne šupljine;</w:t>
      </w:r>
    </w:p>
    <w:p w:rsidR="002D5676" w:rsidRDefault="00D9570C" w:rsidP="002D5676">
      <w:pPr>
        <w:jc w:val="both"/>
      </w:pPr>
      <w:r>
        <w:t>4) propisivanje l</w:t>
      </w:r>
      <w:r w:rsidR="002D5676">
        <w:t xml:space="preserve">ekova, medicinskih sredstava </w:t>
      </w:r>
      <w:r w:rsidR="002D5676" w:rsidRPr="00FD1E50">
        <w:t xml:space="preserve">u skladu sa </w:t>
      </w:r>
      <w:r w:rsidR="00FD1E50">
        <w:t>Nacrtom zakona o apotekarskoj delatnosti</w:t>
      </w:r>
      <w:r w:rsidR="002D5676">
        <w:t>, kao i propisima donesenim na osnovu tog zakona;</w:t>
      </w:r>
    </w:p>
    <w:p w:rsidR="002D5676" w:rsidRDefault="00BA5224" w:rsidP="002D5676">
      <w:pPr>
        <w:jc w:val="both"/>
      </w:pPr>
      <w:r>
        <w:t>5</w:t>
      </w:r>
      <w:r w:rsidR="002D5676">
        <w:t xml:space="preserve">) kontinuiranu stručnu edukaciju u skladu sa </w:t>
      </w:r>
      <w:r w:rsidRPr="00573B2A">
        <w:rPr>
          <w:rStyle w:val="naslovpropisa1"/>
          <w:rFonts w:cstheme="minorHAnsi"/>
        </w:rPr>
        <w:t>Pravilnik</w:t>
      </w:r>
      <w:r>
        <w:rPr>
          <w:rStyle w:val="naslovpropisa1"/>
          <w:rFonts w:cstheme="minorHAnsi"/>
        </w:rPr>
        <w:t>om</w:t>
      </w:r>
      <w:r w:rsidRPr="00573B2A">
        <w:rPr>
          <w:rFonts w:cstheme="minorHAnsi"/>
        </w:rPr>
        <w:t xml:space="preserve"> </w:t>
      </w:r>
      <w:r w:rsidRPr="00573B2A">
        <w:rPr>
          <w:rStyle w:val="naslovpropisa1a"/>
          <w:rFonts w:eastAsiaTheme="minorEastAsia" w:cstheme="minorHAnsi"/>
        </w:rPr>
        <w:t>o bližim uslovima za izdavanje, obnavljanje ili oduzimanje licence članovima komora zdravstvenih radnika</w:t>
      </w:r>
      <w:r w:rsidR="002D5676">
        <w:t>, kao i propisima</w:t>
      </w:r>
      <w:r w:rsidR="005808AC">
        <w:t xml:space="preserve"> </w:t>
      </w:r>
      <w:r w:rsidR="002D5676">
        <w:t>stomatološke komore;</w:t>
      </w:r>
    </w:p>
    <w:p w:rsidR="00BA5224" w:rsidRDefault="00BA5224" w:rsidP="002D5676">
      <w:pPr>
        <w:jc w:val="both"/>
      </w:pPr>
    </w:p>
    <w:p w:rsidR="002D5676" w:rsidRPr="00D71081" w:rsidRDefault="00D9570C" w:rsidP="002D5676">
      <w:pPr>
        <w:jc w:val="both"/>
      </w:pPr>
      <w:r>
        <w:t>Stomatološka d</w:t>
      </w:r>
      <w:r w:rsidR="005808AC">
        <w:t xml:space="preserve">elatnost se </w:t>
      </w:r>
      <w:r>
        <w:t>s</w:t>
      </w:r>
      <w:r w:rsidR="005808AC">
        <w:t>provodi kao primarna, specijalist</w:t>
      </w:r>
      <w:r>
        <w:t>ičko-konsultativna i bolnička delatnost i d</w:t>
      </w:r>
      <w:r w:rsidR="005808AC">
        <w:t>elatnost javnog zdravlja.</w:t>
      </w:r>
    </w:p>
    <w:p w:rsidR="00C21EF8" w:rsidRDefault="00D9570C" w:rsidP="00C21EF8">
      <w:pPr>
        <w:jc w:val="both"/>
      </w:pPr>
      <w:r>
        <w:t>Sa</w:t>
      </w:r>
      <w:r w:rsidR="00C21EF8">
        <w:t>vremena zdravs</w:t>
      </w:r>
      <w:r>
        <w:t>tvena zaštita je jedinstvena. Deo opšt</w:t>
      </w:r>
      <w:r w:rsidR="00C21EF8">
        <w:t xml:space="preserve">e zdravstvene zaštite je i </w:t>
      </w:r>
      <w:r>
        <w:t>stomatološka</w:t>
      </w:r>
      <w:r w:rsidR="00C21EF8">
        <w:t xml:space="preserve"> zaštita koja pomoću </w:t>
      </w:r>
      <w:r>
        <w:t>stomatološke delatnosti obuhvat</w:t>
      </w:r>
      <w:r w:rsidR="00C21EF8">
        <w:t xml:space="preserve">a sve </w:t>
      </w:r>
      <w:r>
        <w:t>grupe</w:t>
      </w:r>
      <w:r w:rsidR="00C21EF8">
        <w:t xml:space="preserve"> stanovništva na određenom području, </w:t>
      </w:r>
      <w:r>
        <w:t xml:space="preserve">                 od prenatalnog doba</w:t>
      </w:r>
      <w:r w:rsidR="00C21EF8">
        <w:t xml:space="preserve"> do starosti, imajući u vidu specifičnosti zaštite pojedinih </w:t>
      </w:r>
      <w:r>
        <w:t>starosnih</w:t>
      </w:r>
      <w:r w:rsidR="00C21EF8">
        <w:t xml:space="preserve"> </w:t>
      </w:r>
      <w:r>
        <w:t>grupa</w:t>
      </w:r>
      <w:r w:rsidR="00C21EF8">
        <w:t xml:space="preserve">. </w:t>
      </w:r>
      <w:r>
        <w:t xml:space="preserve">                      </w:t>
      </w:r>
      <w:r w:rsidR="00C21EF8">
        <w:t>Sve osigurane osobe na temelju ob</w:t>
      </w:r>
      <w:r>
        <w:t>a</w:t>
      </w:r>
      <w:r w:rsidR="00C21EF8">
        <w:t xml:space="preserve">veznog zdravstvenog osiguranja imaju pravo ostvariti propisanu preventivnu i kurativnu </w:t>
      </w:r>
      <w:r>
        <w:t>stomatološku</w:t>
      </w:r>
      <w:r w:rsidR="00C21EF8">
        <w:t xml:space="preserve"> zaštitu te prava na ortodontske </w:t>
      </w:r>
      <w:r>
        <w:t>aparate</w:t>
      </w:r>
      <w:r w:rsidR="00C21EF8">
        <w:t>.</w:t>
      </w:r>
    </w:p>
    <w:p w:rsidR="00C21EF8" w:rsidRDefault="00D9570C" w:rsidP="00C21EF8">
      <w:pPr>
        <w:jc w:val="both"/>
      </w:pPr>
      <w:r>
        <w:lastRenderedPageBreak/>
        <w:t>Stomatološka zaštita se</w:t>
      </w:r>
      <w:r w:rsidR="00C21EF8">
        <w:t xml:space="preserve"> odnosi na osiguravanje pravilnog rasta i razvoja organa </w:t>
      </w:r>
      <w:r w:rsidR="00FC041B" w:rsidRPr="00FC041B">
        <w:t>mišićno-skeletnih struktura</w:t>
      </w:r>
      <w:r w:rsidR="00FC041B">
        <w:t xml:space="preserve"> </w:t>
      </w:r>
      <w:r w:rsidR="00FC041B" w:rsidRPr="00FC041B">
        <w:t>mastikatornog sistema</w:t>
      </w:r>
      <w:r w:rsidR="00C21EF8">
        <w:t>, fizionomije (izgleda) lica te normalnih funkcija žvakanja (mastikacije) i govora (fonacije).</w:t>
      </w:r>
    </w:p>
    <w:p w:rsidR="00C21EF8" w:rsidRDefault="00C21EF8" w:rsidP="00C21EF8">
      <w:pPr>
        <w:jc w:val="both"/>
      </w:pPr>
      <w:r>
        <w:t>Osnovni cilj</w:t>
      </w:r>
      <w:r w:rsidR="00FC041B">
        <w:t xml:space="preserve"> stomatološke d</w:t>
      </w:r>
      <w:r>
        <w:t xml:space="preserve">elatnosti u </w:t>
      </w:r>
      <w:r w:rsidR="00FC041B">
        <w:t>sistemu stomatološke</w:t>
      </w:r>
      <w:r>
        <w:t xml:space="preserve"> zaštite jest</w:t>
      </w:r>
      <w:r w:rsidR="00FC041B">
        <w:t>e</w:t>
      </w:r>
      <w:r>
        <w:t xml:space="preserve"> poboljšati zdravstveno stanje svih organa usne šupljine.</w:t>
      </w:r>
    </w:p>
    <w:p w:rsidR="00C21EF8" w:rsidRDefault="00FC041B" w:rsidP="00C21EF8">
      <w:pPr>
        <w:jc w:val="both"/>
      </w:pPr>
      <w:r>
        <w:t>Stomatološka delatnost je usmerena na ispunjavanje m</w:t>
      </w:r>
      <w:r w:rsidR="00C21EF8">
        <w:t xml:space="preserve">era </w:t>
      </w:r>
      <w:r>
        <w:t>stomatološke</w:t>
      </w:r>
      <w:r w:rsidR="00C21EF8">
        <w:t xml:space="preserve"> zaštite.</w:t>
      </w:r>
    </w:p>
    <w:p w:rsidR="00B43C0D" w:rsidRPr="00C21EF8" w:rsidRDefault="00B43C0D" w:rsidP="00265AB4">
      <w:pPr>
        <w:rPr>
          <w:b/>
          <w:color w:val="C00000"/>
        </w:rPr>
      </w:pPr>
    </w:p>
    <w:p w:rsidR="00C21EF8" w:rsidRPr="00C21EF8" w:rsidRDefault="00FC041B" w:rsidP="00C21EF8">
      <w:pPr>
        <w:jc w:val="center"/>
        <w:rPr>
          <w:b/>
          <w:color w:val="C00000"/>
        </w:rPr>
      </w:pPr>
      <w:r>
        <w:rPr>
          <w:b/>
          <w:color w:val="C00000"/>
        </w:rPr>
        <w:t>M</w:t>
      </w:r>
      <w:r w:rsidR="00C21EF8" w:rsidRPr="00C21EF8">
        <w:rPr>
          <w:b/>
          <w:color w:val="C00000"/>
        </w:rPr>
        <w:t>ERE</w:t>
      </w:r>
      <w:r>
        <w:rPr>
          <w:b/>
          <w:color w:val="C00000"/>
        </w:rPr>
        <w:t xml:space="preserve">  STOMATOLOŠKE </w:t>
      </w:r>
      <w:r w:rsidR="00C21EF8" w:rsidRPr="00C21EF8">
        <w:rPr>
          <w:b/>
          <w:color w:val="C00000"/>
        </w:rPr>
        <w:t xml:space="preserve"> ZAŠTITE</w:t>
      </w:r>
    </w:p>
    <w:p w:rsidR="008D2854" w:rsidRDefault="008D2854" w:rsidP="00C21EF8">
      <w:pPr>
        <w:jc w:val="both"/>
      </w:pPr>
    </w:p>
    <w:p w:rsidR="00C21EF8" w:rsidRDefault="00FC041B" w:rsidP="00C21EF8">
      <w:pPr>
        <w:jc w:val="both"/>
      </w:pPr>
      <w:r>
        <w:t>M</w:t>
      </w:r>
      <w:r w:rsidR="00C21EF8">
        <w:t xml:space="preserve">ere </w:t>
      </w:r>
      <w:r>
        <w:t xml:space="preserve">stomatološke </w:t>
      </w:r>
      <w:r w:rsidR="00C21EF8">
        <w:t>zaštite su:</w:t>
      </w:r>
    </w:p>
    <w:p w:rsidR="00C21EF8" w:rsidRDefault="00FC041B" w:rsidP="00B43C0D">
      <w:pPr>
        <w:pStyle w:val="ListParagraph"/>
        <w:numPr>
          <w:ilvl w:val="0"/>
          <w:numId w:val="25"/>
        </w:numPr>
        <w:jc w:val="both"/>
      </w:pPr>
      <w:r>
        <w:t>proc</w:t>
      </w:r>
      <w:r w:rsidR="00C21EF8">
        <w:t>ena stanja i proučavanje oralnog zdravlja – zdravstvenog stanja organa usne šupljine</w:t>
      </w:r>
    </w:p>
    <w:p w:rsidR="00C21EF8" w:rsidRDefault="00C21EF8" w:rsidP="00B43C0D">
      <w:pPr>
        <w:pStyle w:val="ListParagraph"/>
        <w:numPr>
          <w:ilvl w:val="0"/>
          <w:numId w:val="25"/>
        </w:numPr>
        <w:jc w:val="both"/>
      </w:pPr>
      <w:r>
        <w:t>dijagno</w:t>
      </w:r>
      <w:r w:rsidR="00FC041B">
        <w:t>stikovanje</w:t>
      </w:r>
      <w:r>
        <w:t xml:space="preserve"> (ne)postojanja bolesti, oštećenja ili anomalija zuba i čeljusti</w:t>
      </w:r>
    </w:p>
    <w:p w:rsidR="00B43C0D" w:rsidRDefault="00C21EF8" w:rsidP="00B43C0D">
      <w:pPr>
        <w:pStyle w:val="ListParagraph"/>
        <w:numPr>
          <w:ilvl w:val="0"/>
          <w:numId w:val="25"/>
        </w:numPr>
        <w:jc w:val="both"/>
      </w:pPr>
      <w:r>
        <w:t xml:space="preserve">ispitivanje uzročnih </w:t>
      </w:r>
      <w:r w:rsidR="00FC041B">
        <w:t>faktora i pojava koji uti</w:t>
      </w:r>
      <w:r>
        <w:t xml:space="preserve">ču na pojavu dentooralnih bolesti </w:t>
      </w:r>
      <w:r w:rsidR="00B43C0D">
        <w:t>i</w:t>
      </w:r>
      <w:r>
        <w:t xml:space="preserve"> učestalost oralnog morbiditeta</w:t>
      </w:r>
    </w:p>
    <w:p w:rsidR="00C21EF8" w:rsidRDefault="00265AB4" w:rsidP="00B43C0D">
      <w:pPr>
        <w:pStyle w:val="ListParagraph"/>
        <w:numPr>
          <w:ilvl w:val="0"/>
          <w:numId w:val="25"/>
        </w:numPr>
        <w:jc w:val="both"/>
      </w:pPr>
      <w:r>
        <w:t>voditi računa o ut</w:t>
      </w:r>
      <w:r w:rsidR="00FC041B">
        <w:t>i</w:t>
      </w:r>
      <w:r w:rsidR="00C21EF8">
        <w:t xml:space="preserve">caju ekoloških </w:t>
      </w:r>
      <w:r w:rsidR="00FC041B">
        <w:t>faktora</w:t>
      </w:r>
      <w:r w:rsidR="00C21EF8">
        <w:t xml:space="preserve"> na oralno zdravlje</w:t>
      </w:r>
    </w:p>
    <w:p w:rsidR="00C21EF8" w:rsidRDefault="00B43C0D" w:rsidP="00B43C0D">
      <w:pPr>
        <w:pStyle w:val="ListParagraph"/>
        <w:numPr>
          <w:ilvl w:val="0"/>
          <w:numId w:val="25"/>
        </w:numPr>
        <w:jc w:val="both"/>
      </w:pPr>
      <w:r>
        <w:t>s</w:t>
      </w:r>
      <w:r w:rsidR="00FC041B">
        <w:t>provoditi l</w:t>
      </w:r>
      <w:r w:rsidR="00C21EF8">
        <w:t>ečenje te pro</w:t>
      </w:r>
      <w:r w:rsidR="002D5676">
        <w:t>movisati</w:t>
      </w:r>
      <w:r w:rsidR="00C21EF8">
        <w:t xml:space="preserve"> rehabilitaciju tkiva i organa usne šupljine</w:t>
      </w:r>
    </w:p>
    <w:p w:rsidR="00B43C0D" w:rsidRDefault="00FC041B" w:rsidP="00B43C0D">
      <w:pPr>
        <w:pStyle w:val="ListParagraph"/>
        <w:numPr>
          <w:ilvl w:val="0"/>
          <w:numId w:val="25"/>
        </w:numPr>
        <w:jc w:val="both"/>
      </w:pPr>
      <w:r>
        <w:t>propisivanje l</w:t>
      </w:r>
      <w:r w:rsidR="00C21EF8">
        <w:t>ekova, medicinskih proizvoda i zubno protetskih pomagala</w:t>
      </w:r>
    </w:p>
    <w:p w:rsidR="00C21EF8" w:rsidRDefault="00265AB4" w:rsidP="00B43C0D">
      <w:pPr>
        <w:pStyle w:val="ListParagraph"/>
        <w:numPr>
          <w:ilvl w:val="0"/>
          <w:numId w:val="25"/>
        </w:numPr>
        <w:jc w:val="both"/>
      </w:pPr>
      <w:r>
        <w:t>učestvovati</w:t>
      </w:r>
      <w:r w:rsidR="00C21EF8">
        <w:t xml:space="preserve"> u </w:t>
      </w:r>
      <w:r>
        <w:t>s</w:t>
      </w:r>
      <w:r w:rsidR="00C21EF8">
        <w:t xml:space="preserve">provođenju </w:t>
      </w:r>
      <w:r>
        <w:t xml:space="preserve">stomatološkog </w:t>
      </w:r>
      <w:r w:rsidR="00C21EF8">
        <w:t xml:space="preserve">zdravstvenog </w:t>
      </w:r>
      <w:r>
        <w:t>vaspitanja, savetovanja</w:t>
      </w:r>
      <w:r w:rsidR="00C21EF8">
        <w:t xml:space="preserve"> i prevenciji bolesti </w:t>
      </w:r>
      <w:r w:rsidR="0041732B">
        <w:t>vilice</w:t>
      </w:r>
      <w:r w:rsidR="00C21EF8">
        <w:t>, usta i zuba</w:t>
      </w:r>
    </w:p>
    <w:p w:rsidR="00C21EF8" w:rsidRDefault="00265AB4" w:rsidP="00C21EF8">
      <w:pPr>
        <w:jc w:val="both"/>
      </w:pPr>
      <w:r>
        <w:t>M</w:t>
      </w:r>
      <w:r w:rsidR="00C21EF8">
        <w:t xml:space="preserve">ere </w:t>
      </w:r>
      <w:r>
        <w:t>stomatološke</w:t>
      </w:r>
      <w:r w:rsidR="00C21EF8">
        <w:t xml:space="preserve"> zaštite se </w:t>
      </w:r>
      <w:r>
        <w:t>s</w:t>
      </w:r>
      <w:r w:rsidR="00C21EF8">
        <w:t xml:space="preserve">provode uvažavajući prioritete </w:t>
      </w:r>
      <w:r>
        <w:t>stomatološke</w:t>
      </w:r>
      <w:r w:rsidR="00C21EF8">
        <w:t xml:space="preserve"> zaštite.</w:t>
      </w:r>
    </w:p>
    <w:p w:rsidR="002D5676" w:rsidRDefault="002D5676" w:rsidP="00C21EF8">
      <w:pPr>
        <w:jc w:val="both"/>
      </w:pPr>
    </w:p>
    <w:p w:rsidR="002D5676" w:rsidRDefault="002D5676" w:rsidP="002D5676">
      <w:pPr>
        <w:jc w:val="both"/>
      </w:pPr>
      <w:r>
        <w:t>Država iz državnog budžeta osigurava sredstva za:</w:t>
      </w:r>
    </w:p>
    <w:p w:rsidR="002D5676" w:rsidRDefault="00D71081" w:rsidP="00BA5224">
      <w:pPr>
        <w:pStyle w:val="ListParagraph"/>
        <w:numPr>
          <w:ilvl w:val="0"/>
          <w:numId w:val="24"/>
        </w:numPr>
      </w:pPr>
      <w:r>
        <w:rPr>
          <w:noProof/>
        </w:rPr>
        <w:drawing>
          <wp:anchor distT="0" distB="0" distL="114300" distR="114300" simplePos="0" relativeHeight="251667456" behindDoc="1" locked="0" layoutInCell="1" allowOverlap="1">
            <wp:simplePos x="0" y="0"/>
            <wp:positionH relativeFrom="column">
              <wp:posOffset>3128010</wp:posOffset>
            </wp:positionH>
            <wp:positionV relativeFrom="paragraph">
              <wp:posOffset>104140</wp:posOffset>
            </wp:positionV>
            <wp:extent cx="2668905" cy="1783080"/>
            <wp:effectExtent l="19050" t="0" r="0" b="0"/>
            <wp:wrapTight wrapText="bothSides">
              <wp:wrapPolygon edited="0">
                <wp:start x="-154" y="0"/>
                <wp:lineTo x="-154" y="21462"/>
                <wp:lineTo x="21585" y="21462"/>
                <wp:lineTo x="21585" y="0"/>
                <wp:lineTo x="-154" y="0"/>
              </wp:wrapPolygon>
            </wp:wrapTight>
            <wp:docPr id="21" name="Picture 21" descr="Proces postavljanja dijagnoze parodontopatije - Stomatologij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ces postavljanja dijagnoze parodontopatije - Stomatologija.me"/>
                    <pic:cNvPicPr>
                      <a:picLocks noChangeAspect="1" noChangeArrowheads="1"/>
                    </pic:cNvPicPr>
                  </pic:nvPicPr>
                  <pic:blipFill>
                    <a:blip r:embed="rId14"/>
                    <a:srcRect/>
                    <a:stretch>
                      <a:fillRect/>
                    </a:stretch>
                  </pic:blipFill>
                  <pic:spPr bwMode="auto">
                    <a:xfrm>
                      <a:off x="0" y="0"/>
                      <a:ext cx="2668905" cy="1783080"/>
                    </a:xfrm>
                    <a:prstGeom prst="rect">
                      <a:avLst/>
                    </a:prstGeom>
                    <a:noFill/>
                    <a:ln w="9525">
                      <a:noFill/>
                      <a:miter lim="800000"/>
                      <a:headEnd/>
                      <a:tailEnd/>
                    </a:ln>
                  </pic:spPr>
                </pic:pic>
              </a:graphicData>
            </a:graphic>
          </wp:anchor>
        </w:drawing>
      </w:r>
      <w:r w:rsidR="002D5676">
        <w:t xml:space="preserve">sprovođenje društvene brige za oralno zdravlje na nivou </w:t>
      </w:r>
      <w:r w:rsidR="00265AB4">
        <w:t>države</w:t>
      </w:r>
    </w:p>
    <w:p w:rsidR="002D5676" w:rsidRDefault="002D5676" w:rsidP="00BA5224">
      <w:pPr>
        <w:pStyle w:val="ListParagraph"/>
        <w:numPr>
          <w:ilvl w:val="0"/>
          <w:numId w:val="24"/>
        </w:numPr>
      </w:pPr>
      <w:r>
        <w:t xml:space="preserve">programiranje, usklađivanje, </w:t>
      </w:r>
      <w:r w:rsidR="00265AB4">
        <w:t>s</w:t>
      </w:r>
      <w:r>
        <w:t>provođenje i praćenje izvršen</w:t>
      </w:r>
      <w:r w:rsidR="00265AB4">
        <w:t>ja zdravstvenog prosv</w:t>
      </w:r>
      <w:r>
        <w:t>eći</w:t>
      </w:r>
      <w:r w:rsidR="00BA5224">
        <w:t>-</w:t>
      </w:r>
      <w:r>
        <w:t xml:space="preserve">vanja </w:t>
      </w:r>
      <w:r w:rsidR="00265AB4">
        <w:t>i</w:t>
      </w:r>
      <w:r>
        <w:t xml:space="preserve"> </w:t>
      </w:r>
      <w:r w:rsidR="00265AB4">
        <w:t>vaspitanja</w:t>
      </w:r>
      <w:r>
        <w:t xml:space="preserve"> stanovništva u oblasti stomatologije;</w:t>
      </w:r>
    </w:p>
    <w:p w:rsidR="002D5676" w:rsidRDefault="002D5676" w:rsidP="00BA5224">
      <w:pPr>
        <w:pStyle w:val="ListParagraph"/>
        <w:numPr>
          <w:ilvl w:val="0"/>
          <w:numId w:val="24"/>
        </w:numPr>
      </w:pPr>
      <w:r>
        <w:t>programe pre</w:t>
      </w:r>
      <w:r w:rsidR="00265AB4">
        <w:t>ventivne stomatološke zaštite d</w:t>
      </w:r>
      <w:r>
        <w:t>ece, mladih i žena tokom trudnoće i materinstva iz oblasti stomatologije, uklju</w:t>
      </w:r>
      <w:r w:rsidR="00BA5224">
        <w:t>-</w:t>
      </w:r>
      <w:r>
        <w:t>čujući</w:t>
      </w:r>
      <w:r w:rsidR="00265AB4">
        <w:t xml:space="preserve"> i saniranje zuba predškolske d</w:t>
      </w:r>
      <w:r>
        <w:t>ece;</w:t>
      </w:r>
    </w:p>
    <w:p w:rsidR="00265AB4" w:rsidRDefault="002D5676" w:rsidP="00BA5224">
      <w:pPr>
        <w:pStyle w:val="ListParagraph"/>
        <w:numPr>
          <w:ilvl w:val="0"/>
          <w:numId w:val="24"/>
        </w:numPr>
      </w:pPr>
      <w:r>
        <w:t>druge poslove i zadatke iz svoje nadležnosti</w:t>
      </w:r>
    </w:p>
    <w:p w:rsidR="00BA5224" w:rsidRDefault="00BA5224" w:rsidP="00C21EF8">
      <w:pPr>
        <w:jc w:val="center"/>
        <w:rPr>
          <w:b/>
          <w:color w:val="C00000"/>
        </w:rPr>
      </w:pPr>
    </w:p>
    <w:p w:rsidR="00C21EF8" w:rsidRPr="00C21EF8" w:rsidRDefault="00C21EF8" w:rsidP="00C21EF8">
      <w:pPr>
        <w:jc w:val="center"/>
        <w:rPr>
          <w:b/>
          <w:color w:val="C00000"/>
        </w:rPr>
      </w:pPr>
      <w:r w:rsidRPr="00C21EF8">
        <w:rPr>
          <w:b/>
          <w:color w:val="C00000"/>
        </w:rPr>
        <w:lastRenderedPageBreak/>
        <w:t xml:space="preserve">PRIORITETI </w:t>
      </w:r>
      <w:r w:rsidR="00265AB4">
        <w:rPr>
          <w:b/>
          <w:color w:val="C00000"/>
        </w:rPr>
        <w:t>STOMATOLOŠKE</w:t>
      </w:r>
      <w:r w:rsidRPr="00C21EF8">
        <w:rPr>
          <w:b/>
          <w:color w:val="C00000"/>
        </w:rPr>
        <w:t xml:space="preserve"> ZAŠTITE</w:t>
      </w:r>
    </w:p>
    <w:p w:rsidR="00C21EF8" w:rsidRDefault="00C21EF8" w:rsidP="00C21EF8">
      <w:pPr>
        <w:jc w:val="both"/>
      </w:pPr>
      <w:r>
        <w:t xml:space="preserve">Prioriteti </w:t>
      </w:r>
      <w:r w:rsidR="00265AB4">
        <w:t>stomatološke</w:t>
      </w:r>
      <w:r>
        <w:t xml:space="preserve"> zaštite se mogu svrstati u nekoliko </w:t>
      </w:r>
      <w:r w:rsidR="00265AB4">
        <w:t>grupa</w:t>
      </w:r>
      <w:r>
        <w:t>:</w:t>
      </w:r>
    </w:p>
    <w:p w:rsidR="00C21EF8" w:rsidRPr="00B43C0D" w:rsidRDefault="00C21EF8" w:rsidP="00C21EF8">
      <w:pPr>
        <w:jc w:val="both"/>
        <w:rPr>
          <w:b/>
          <w:i/>
        </w:rPr>
      </w:pPr>
      <w:r w:rsidRPr="00B43C0D">
        <w:rPr>
          <w:b/>
          <w:i/>
        </w:rPr>
        <w:t>1. Medicinski prioriteti</w:t>
      </w:r>
    </w:p>
    <w:p w:rsidR="00C21EF8" w:rsidRDefault="00C21EF8" w:rsidP="00C21EF8">
      <w:pPr>
        <w:pStyle w:val="ListParagraph"/>
        <w:numPr>
          <w:ilvl w:val="0"/>
          <w:numId w:val="1"/>
        </w:numPr>
        <w:jc w:val="both"/>
      </w:pPr>
      <w:r w:rsidRPr="00C21EF8">
        <w:rPr>
          <w:rFonts w:ascii="Calibri" w:hAnsi="Calibri" w:cs="Calibri"/>
        </w:rPr>
        <w:t>određuju kako postupati prilikom obrade pacijenata nakon prvog oralnog</w:t>
      </w:r>
      <w:r>
        <w:t xml:space="preserve"> pregleda i </w:t>
      </w:r>
      <w:r w:rsidR="00265AB4">
        <w:t>s</w:t>
      </w:r>
      <w:r>
        <w:t>provedenih dijagnostičkih postupaka</w:t>
      </w:r>
    </w:p>
    <w:p w:rsidR="00C21EF8" w:rsidRDefault="00C21EF8" w:rsidP="00C21EF8">
      <w:pPr>
        <w:pStyle w:val="ListParagraph"/>
        <w:numPr>
          <w:ilvl w:val="0"/>
          <w:numId w:val="1"/>
        </w:numPr>
        <w:jc w:val="both"/>
      </w:pPr>
      <w:r w:rsidRPr="00C21EF8">
        <w:rPr>
          <w:rFonts w:ascii="Calibri" w:hAnsi="Calibri" w:cs="Calibri"/>
        </w:rPr>
        <w:t>š</w:t>
      </w:r>
      <w:r w:rsidR="00265AB4">
        <w:t>ta</w:t>
      </w:r>
      <w:r>
        <w:t xml:space="preserve"> </w:t>
      </w:r>
      <w:r w:rsidR="00265AB4">
        <w:t>učiniti za rano otkrivanje i l</w:t>
      </w:r>
      <w:r>
        <w:t>ečenje d</w:t>
      </w:r>
      <w:r w:rsidR="00265AB4">
        <w:t>entooralnih bolesti na svakom sl</w:t>
      </w:r>
      <w:r>
        <w:t>edećem pregledu</w:t>
      </w:r>
    </w:p>
    <w:p w:rsidR="00C21EF8" w:rsidRDefault="00C21EF8" w:rsidP="00C21EF8">
      <w:pPr>
        <w:pStyle w:val="ListParagraph"/>
        <w:numPr>
          <w:ilvl w:val="0"/>
          <w:numId w:val="1"/>
        </w:numPr>
        <w:jc w:val="both"/>
      </w:pPr>
      <w:r w:rsidRPr="00C21EF8">
        <w:rPr>
          <w:rFonts w:ascii="Calibri" w:hAnsi="Calibri" w:cs="Calibri"/>
        </w:rPr>
        <w:t>primarno se zbrinjavaju hitna stanja maksilofacijalne regije, a zadnja se u obzir</w:t>
      </w:r>
      <w:r>
        <w:t xml:space="preserve"> uzimaju protetska zbrinjavanja</w:t>
      </w:r>
    </w:p>
    <w:p w:rsidR="00C21EF8" w:rsidRDefault="00C21EF8" w:rsidP="00C21EF8">
      <w:pPr>
        <w:pStyle w:val="ListParagraph"/>
        <w:numPr>
          <w:ilvl w:val="0"/>
          <w:numId w:val="1"/>
        </w:numPr>
        <w:jc w:val="both"/>
      </w:pPr>
      <w:r w:rsidRPr="00C21EF8">
        <w:rPr>
          <w:rFonts w:ascii="Calibri" w:hAnsi="Calibri" w:cs="Calibri"/>
        </w:rPr>
        <w:t xml:space="preserve">unutar svake kliničke grane </w:t>
      </w:r>
      <w:r w:rsidR="00265AB4">
        <w:rPr>
          <w:rFonts w:ascii="Calibri" w:hAnsi="Calibri" w:cs="Calibri"/>
        </w:rPr>
        <w:t>stomatologije</w:t>
      </w:r>
      <w:r w:rsidRPr="00C21EF8">
        <w:rPr>
          <w:rFonts w:ascii="Calibri" w:hAnsi="Calibri" w:cs="Calibri"/>
        </w:rPr>
        <w:t xml:space="preserve"> po</w:t>
      </w:r>
      <w:r>
        <w:t>st</w:t>
      </w:r>
      <w:r w:rsidR="00265AB4">
        <w:t>oje prioriteti, odnosno redosl</w:t>
      </w:r>
      <w:r>
        <w:t>ed rada prema važnosti određenih oralnih zahvata</w:t>
      </w:r>
    </w:p>
    <w:p w:rsidR="00C21EF8" w:rsidRPr="00B43C0D" w:rsidRDefault="00C21EF8" w:rsidP="00C21EF8">
      <w:pPr>
        <w:jc w:val="both"/>
        <w:rPr>
          <w:b/>
          <w:i/>
        </w:rPr>
      </w:pPr>
      <w:r w:rsidRPr="00B43C0D">
        <w:rPr>
          <w:b/>
          <w:i/>
        </w:rPr>
        <w:t>2. Društveni prioriteti</w:t>
      </w:r>
    </w:p>
    <w:p w:rsidR="00C21EF8" w:rsidRDefault="00C21EF8" w:rsidP="00C21EF8">
      <w:pPr>
        <w:pStyle w:val="ListParagraph"/>
        <w:numPr>
          <w:ilvl w:val="0"/>
          <w:numId w:val="2"/>
        </w:numPr>
        <w:jc w:val="both"/>
      </w:pPr>
      <w:r w:rsidRPr="00C21EF8">
        <w:rPr>
          <w:rFonts w:ascii="Calibri" w:hAnsi="Calibri" w:cs="Calibri"/>
        </w:rPr>
        <w:t xml:space="preserve">određuju kojoj se </w:t>
      </w:r>
      <w:r w:rsidR="00265AB4">
        <w:rPr>
          <w:rFonts w:ascii="Calibri" w:hAnsi="Calibri" w:cs="Calibri"/>
        </w:rPr>
        <w:t>populacionoj grupi</w:t>
      </w:r>
      <w:r w:rsidRPr="00C21EF8">
        <w:rPr>
          <w:rFonts w:ascii="Calibri" w:hAnsi="Calibri" w:cs="Calibri"/>
        </w:rPr>
        <w:t xml:space="preserve"> daje prednost u </w:t>
      </w:r>
      <w:r w:rsidR="00265AB4">
        <w:rPr>
          <w:rFonts w:ascii="Calibri" w:hAnsi="Calibri" w:cs="Calibri"/>
        </w:rPr>
        <w:t>s</w:t>
      </w:r>
      <w:r w:rsidRPr="00C21EF8">
        <w:rPr>
          <w:rFonts w:ascii="Calibri" w:hAnsi="Calibri" w:cs="Calibri"/>
        </w:rPr>
        <w:t xml:space="preserve">provođenju </w:t>
      </w:r>
      <w:r w:rsidR="00265AB4">
        <w:rPr>
          <w:rFonts w:ascii="Calibri" w:hAnsi="Calibri" w:cs="Calibri"/>
        </w:rPr>
        <w:t>stomatološke</w:t>
      </w:r>
      <w:r>
        <w:t xml:space="preserve"> zaštite</w:t>
      </w:r>
    </w:p>
    <w:p w:rsidR="00C21EF8" w:rsidRDefault="00265AB4" w:rsidP="00C21EF8">
      <w:pPr>
        <w:pStyle w:val="ListParagraph"/>
        <w:numPr>
          <w:ilvl w:val="0"/>
          <w:numId w:val="2"/>
        </w:numPr>
        <w:jc w:val="both"/>
      </w:pPr>
      <w:r>
        <w:rPr>
          <w:rFonts w:ascii="Calibri" w:hAnsi="Calibri" w:cs="Calibri"/>
        </w:rPr>
        <w:t>društveni</w:t>
      </w:r>
      <w:r w:rsidR="00C21EF8" w:rsidRPr="00C21EF8">
        <w:rPr>
          <w:rFonts w:ascii="Calibri" w:hAnsi="Calibri" w:cs="Calibri"/>
        </w:rPr>
        <w:t xml:space="preserve"> prioritet</w:t>
      </w:r>
      <w:r>
        <w:rPr>
          <w:rFonts w:ascii="Calibri" w:hAnsi="Calibri" w:cs="Calibri"/>
        </w:rPr>
        <w:t>i su trudnice, dojilje, deca, adolescenti i d</w:t>
      </w:r>
      <w:r w:rsidR="00C21EF8" w:rsidRPr="00C21EF8">
        <w:rPr>
          <w:rFonts w:ascii="Calibri" w:hAnsi="Calibri" w:cs="Calibri"/>
        </w:rPr>
        <w:t>eca s teškoćama u</w:t>
      </w:r>
      <w:r w:rsidR="00C21EF8">
        <w:t xml:space="preserve"> razvoju/osobe s invaliditetom</w:t>
      </w:r>
    </w:p>
    <w:p w:rsidR="00C21EF8" w:rsidRPr="00B43C0D" w:rsidRDefault="00C21EF8" w:rsidP="00C21EF8">
      <w:pPr>
        <w:jc w:val="both"/>
        <w:rPr>
          <w:b/>
          <w:i/>
        </w:rPr>
      </w:pPr>
      <w:r w:rsidRPr="00B43C0D">
        <w:rPr>
          <w:b/>
          <w:i/>
        </w:rPr>
        <w:t>3. Socijalno-ekonomski prioriteti</w:t>
      </w:r>
    </w:p>
    <w:p w:rsidR="00C21EF8" w:rsidRDefault="00265AB4" w:rsidP="00C21EF8">
      <w:pPr>
        <w:pStyle w:val="ListParagraph"/>
        <w:numPr>
          <w:ilvl w:val="0"/>
          <w:numId w:val="3"/>
        </w:numPr>
        <w:jc w:val="both"/>
      </w:pPr>
      <w:r>
        <w:rPr>
          <w:rFonts w:ascii="Calibri" w:hAnsi="Calibri" w:cs="Calibri"/>
        </w:rPr>
        <w:t>unapređenje korišć</w:t>
      </w:r>
      <w:r w:rsidR="00C21EF8" w:rsidRPr="00C21EF8">
        <w:rPr>
          <w:rFonts w:ascii="Calibri" w:hAnsi="Calibri" w:cs="Calibri"/>
        </w:rPr>
        <w:t xml:space="preserve">enja </w:t>
      </w:r>
      <w:r>
        <w:rPr>
          <w:rFonts w:ascii="Calibri" w:hAnsi="Calibri" w:cs="Calibri"/>
        </w:rPr>
        <w:t>stomatološke</w:t>
      </w:r>
      <w:r w:rsidR="0097185C">
        <w:rPr>
          <w:rFonts w:ascii="Calibri" w:hAnsi="Calibri" w:cs="Calibri"/>
        </w:rPr>
        <w:t xml:space="preserve"> </w:t>
      </w:r>
      <w:r w:rsidR="00C21EF8" w:rsidRPr="00C21EF8">
        <w:rPr>
          <w:rFonts w:ascii="Calibri" w:hAnsi="Calibri" w:cs="Calibri"/>
        </w:rPr>
        <w:t>zaštite za osiguranike</w:t>
      </w:r>
    </w:p>
    <w:p w:rsidR="00C21EF8" w:rsidRDefault="00265AB4" w:rsidP="00C21EF8">
      <w:pPr>
        <w:pStyle w:val="ListParagraph"/>
        <w:numPr>
          <w:ilvl w:val="0"/>
          <w:numId w:val="3"/>
        </w:numPr>
        <w:jc w:val="both"/>
      </w:pPr>
      <w:r>
        <w:rPr>
          <w:rFonts w:ascii="Calibri" w:hAnsi="Calibri" w:cs="Calibri"/>
        </w:rPr>
        <w:t>poštovanje prioriteta vezanih za d</w:t>
      </w:r>
      <w:r w:rsidR="00C21EF8" w:rsidRPr="00C21EF8">
        <w:rPr>
          <w:rFonts w:ascii="Calibri" w:hAnsi="Calibri" w:cs="Calibri"/>
        </w:rPr>
        <w:t>elove popul</w:t>
      </w:r>
      <w:r>
        <w:t>acije koji se oslobađaju ud</w:t>
      </w:r>
      <w:r w:rsidR="00C21EF8">
        <w:t xml:space="preserve">ela u pokriću troškova (participacija) za </w:t>
      </w:r>
      <w:r>
        <w:t>stomatološku</w:t>
      </w:r>
      <w:r w:rsidR="00C21EF8">
        <w:t xml:space="preserve"> zaštitu</w:t>
      </w:r>
    </w:p>
    <w:p w:rsidR="00C21EF8" w:rsidRPr="00B43C0D" w:rsidRDefault="00C21EF8" w:rsidP="00C21EF8">
      <w:pPr>
        <w:jc w:val="both"/>
        <w:rPr>
          <w:b/>
          <w:i/>
        </w:rPr>
      </w:pPr>
      <w:r w:rsidRPr="00B43C0D">
        <w:rPr>
          <w:b/>
          <w:i/>
        </w:rPr>
        <w:t>4. Geografski prioriteti</w:t>
      </w:r>
    </w:p>
    <w:p w:rsidR="00C21EF8" w:rsidRDefault="00265AB4" w:rsidP="00C21EF8">
      <w:pPr>
        <w:pStyle w:val="ListParagraph"/>
        <w:numPr>
          <w:ilvl w:val="0"/>
          <w:numId w:val="4"/>
        </w:numPr>
        <w:jc w:val="both"/>
      </w:pPr>
      <w:r>
        <w:rPr>
          <w:rFonts w:ascii="Calibri" w:hAnsi="Calibri" w:cs="Calibri"/>
        </w:rPr>
        <w:t>c</w:t>
      </w:r>
      <w:r w:rsidR="00C21EF8" w:rsidRPr="00C21EF8">
        <w:rPr>
          <w:rFonts w:ascii="Calibri" w:hAnsi="Calibri" w:cs="Calibri"/>
        </w:rPr>
        <w:t>elokupna populacija ima pravo na zaštitu oralnog zdravlja, a svim se</w:t>
      </w:r>
      <w:r w:rsidR="00C21EF8">
        <w:t xml:space="preserve"> osobama osigurava </w:t>
      </w:r>
      <w:r>
        <w:t xml:space="preserve">stomatološka </w:t>
      </w:r>
      <w:r w:rsidR="00C21EF8">
        <w:t>zaštita na osnovu ob</w:t>
      </w:r>
      <w:r>
        <w:t>a</w:t>
      </w:r>
      <w:r w:rsidR="00C21EF8">
        <w:t>veznog zdravstvenog osiguranja</w:t>
      </w:r>
    </w:p>
    <w:p w:rsidR="00C21EF8" w:rsidRPr="00C21EF8" w:rsidRDefault="00C21EF8" w:rsidP="00C21EF8">
      <w:pPr>
        <w:pStyle w:val="ListParagraph"/>
        <w:numPr>
          <w:ilvl w:val="0"/>
          <w:numId w:val="4"/>
        </w:numPr>
        <w:jc w:val="both"/>
        <w:rPr>
          <w:rFonts w:ascii="Calibri" w:hAnsi="Calibri" w:cs="Calibri"/>
        </w:rPr>
      </w:pPr>
      <w:r w:rsidRPr="00C21EF8">
        <w:rPr>
          <w:rFonts w:ascii="Calibri" w:hAnsi="Calibri" w:cs="Calibri"/>
        </w:rPr>
        <w:t xml:space="preserve">urbane sredine imaju bolje </w:t>
      </w:r>
      <w:r w:rsidR="00265AB4">
        <w:rPr>
          <w:rFonts w:ascii="Calibri" w:hAnsi="Calibri" w:cs="Calibri"/>
        </w:rPr>
        <w:t>uslove u ostvarenju i korišć</w:t>
      </w:r>
      <w:r w:rsidRPr="00C21EF8">
        <w:rPr>
          <w:rFonts w:ascii="Calibri" w:hAnsi="Calibri" w:cs="Calibri"/>
        </w:rPr>
        <w:t xml:space="preserve">enju </w:t>
      </w:r>
      <w:r w:rsidR="00265AB4">
        <w:rPr>
          <w:rFonts w:ascii="Calibri" w:hAnsi="Calibri" w:cs="Calibri"/>
        </w:rPr>
        <w:t>stomatološke</w:t>
      </w:r>
      <w:r w:rsidRPr="00C21EF8">
        <w:rPr>
          <w:rFonts w:ascii="Calibri" w:hAnsi="Calibri" w:cs="Calibri"/>
        </w:rPr>
        <w:t xml:space="preserve"> zaštite </w:t>
      </w:r>
      <w:r w:rsidR="00C51F5C">
        <w:t xml:space="preserve">zbog lakše dostupnosti </w:t>
      </w:r>
    </w:p>
    <w:p w:rsidR="00C21EF8" w:rsidRPr="00B43C0D" w:rsidRDefault="00C21EF8" w:rsidP="00C21EF8">
      <w:pPr>
        <w:jc w:val="both"/>
        <w:rPr>
          <w:rFonts w:ascii="Calibri" w:hAnsi="Calibri" w:cs="Calibri"/>
          <w:b/>
          <w:i/>
        </w:rPr>
      </w:pPr>
      <w:r w:rsidRPr="00B43C0D">
        <w:rPr>
          <w:rFonts w:ascii="Calibri" w:hAnsi="Calibri" w:cs="Calibri"/>
          <w:b/>
          <w:i/>
        </w:rPr>
        <w:t>5. Edukativni prioriteti</w:t>
      </w:r>
    </w:p>
    <w:p w:rsidR="00C21EF8" w:rsidRPr="00C21EF8" w:rsidRDefault="00C21EF8" w:rsidP="00C21EF8">
      <w:pPr>
        <w:pStyle w:val="ListParagraph"/>
        <w:numPr>
          <w:ilvl w:val="0"/>
          <w:numId w:val="5"/>
        </w:numPr>
        <w:jc w:val="both"/>
        <w:rPr>
          <w:rFonts w:ascii="Calibri" w:hAnsi="Calibri" w:cs="Calibri"/>
        </w:rPr>
      </w:pPr>
      <w:r w:rsidRPr="00C21EF8">
        <w:rPr>
          <w:rFonts w:ascii="Calibri" w:hAnsi="Calibri" w:cs="Calibri"/>
        </w:rPr>
        <w:t xml:space="preserve">prednost treba dati proširivanju stručnih </w:t>
      </w:r>
      <w:r w:rsidR="00C51F5C">
        <w:rPr>
          <w:rFonts w:ascii="Calibri" w:hAnsi="Calibri" w:cs="Calibri"/>
        </w:rPr>
        <w:t>saznanja</w:t>
      </w:r>
      <w:r w:rsidRPr="00C21EF8">
        <w:rPr>
          <w:rFonts w:ascii="Calibri" w:hAnsi="Calibri" w:cs="Calibri"/>
        </w:rPr>
        <w:t xml:space="preserve"> o prevenciji</w:t>
      </w:r>
    </w:p>
    <w:p w:rsidR="00C21EF8" w:rsidRPr="00C51F5C" w:rsidRDefault="00C21EF8" w:rsidP="00C21EF8">
      <w:pPr>
        <w:pStyle w:val="ListParagraph"/>
        <w:numPr>
          <w:ilvl w:val="0"/>
          <w:numId w:val="5"/>
        </w:numPr>
        <w:jc w:val="both"/>
        <w:rPr>
          <w:rFonts w:ascii="Calibri" w:hAnsi="Calibri" w:cs="Calibri"/>
        </w:rPr>
      </w:pPr>
      <w:r w:rsidRPr="00C21EF8">
        <w:rPr>
          <w:rFonts w:ascii="Calibri" w:hAnsi="Calibri" w:cs="Calibri"/>
        </w:rPr>
        <w:t xml:space="preserve">upoznavanje pacijenata i </w:t>
      </w:r>
      <w:r w:rsidR="00C51F5C">
        <w:rPr>
          <w:rFonts w:ascii="Calibri" w:hAnsi="Calibri" w:cs="Calibri"/>
        </w:rPr>
        <w:t>stomatoloških</w:t>
      </w:r>
      <w:r w:rsidRPr="00C21EF8">
        <w:rPr>
          <w:rFonts w:ascii="Calibri" w:hAnsi="Calibri" w:cs="Calibri"/>
        </w:rPr>
        <w:t xml:space="preserve"> stručnjaka sa značenjem i važnosti </w:t>
      </w:r>
      <w:r w:rsidR="00C51F5C">
        <w:rPr>
          <w:rFonts w:ascii="Calibri" w:hAnsi="Calibri" w:cs="Calibri"/>
        </w:rPr>
        <w:t xml:space="preserve">stomatološkog </w:t>
      </w:r>
      <w:r w:rsidRPr="00C21EF8">
        <w:rPr>
          <w:rFonts w:ascii="Calibri" w:hAnsi="Calibri" w:cs="Calibri"/>
        </w:rPr>
        <w:t xml:space="preserve">zdravstvenog </w:t>
      </w:r>
      <w:r w:rsidR="00C51F5C">
        <w:rPr>
          <w:rFonts w:ascii="Calibri" w:hAnsi="Calibri" w:cs="Calibri"/>
        </w:rPr>
        <w:t>vaspitanja kako bi se unapr</w:t>
      </w:r>
      <w:r w:rsidRPr="00C21EF8">
        <w:rPr>
          <w:rFonts w:ascii="Calibri" w:hAnsi="Calibri" w:cs="Calibri"/>
        </w:rPr>
        <w:t>edilo zdravlje svih organa usne šupljine</w:t>
      </w:r>
    </w:p>
    <w:p w:rsidR="00C21EF8" w:rsidRPr="00C21EF8" w:rsidRDefault="00C51F5C" w:rsidP="005808AC">
      <w:pPr>
        <w:jc w:val="center"/>
        <w:rPr>
          <w:rFonts w:ascii="Calibri" w:hAnsi="Calibri" w:cs="Calibri"/>
          <w:b/>
          <w:color w:val="C00000"/>
        </w:rPr>
      </w:pPr>
      <w:r>
        <w:rPr>
          <w:rFonts w:ascii="Calibri" w:hAnsi="Calibri" w:cs="Calibri"/>
          <w:b/>
          <w:color w:val="C00000"/>
        </w:rPr>
        <w:t xml:space="preserve">NIVOI STOMATOLOŠKE </w:t>
      </w:r>
      <w:r w:rsidR="00C21EF8" w:rsidRPr="00C21EF8">
        <w:rPr>
          <w:rFonts w:ascii="Calibri" w:hAnsi="Calibri" w:cs="Calibri"/>
          <w:b/>
          <w:color w:val="C00000"/>
        </w:rPr>
        <w:t xml:space="preserve"> </w:t>
      </w:r>
      <w:r w:rsidR="0097185C">
        <w:rPr>
          <w:rFonts w:ascii="Calibri" w:hAnsi="Calibri" w:cs="Calibri"/>
          <w:b/>
          <w:color w:val="C00000"/>
        </w:rPr>
        <w:t xml:space="preserve">ZDRAVSTVENE </w:t>
      </w:r>
      <w:r w:rsidR="00C21EF8" w:rsidRPr="00C21EF8">
        <w:rPr>
          <w:rFonts w:ascii="Calibri" w:hAnsi="Calibri" w:cs="Calibri"/>
          <w:b/>
          <w:color w:val="C00000"/>
        </w:rPr>
        <w:t>ZAŠTITE</w:t>
      </w:r>
    </w:p>
    <w:p w:rsidR="00C21EF8" w:rsidRPr="00C21EF8" w:rsidRDefault="00C51F5C" w:rsidP="00C21EF8">
      <w:pPr>
        <w:jc w:val="both"/>
        <w:rPr>
          <w:rFonts w:ascii="Calibri" w:hAnsi="Calibri" w:cs="Calibri"/>
        </w:rPr>
      </w:pPr>
      <w:r>
        <w:rPr>
          <w:rFonts w:ascii="Calibri" w:hAnsi="Calibri" w:cs="Calibri"/>
        </w:rPr>
        <w:t>Nivoi stomatološke</w:t>
      </w:r>
      <w:r w:rsidR="00C21EF8" w:rsidRPr="00C21EF8">
        <w:rPr>
          <w:rFonts w:ascii="Calibri" w:hAnsi="Calibri" w:cs="Calibri"/>
        </w:rPr>
        <w:t xml:space="preserve"> </w:t>
      </w:r>
      <w:r w:rsidR="0097185C">
        <w:rPr>
          <w:rFonts w:ascii="Calibri" w:hAnsi="Calibri" w:cs="Calibri"/>
        </w:rPr>
        <w:t xml:space="preserve">zdravstvene </w:t>
      </w:r>
      <w:r w:rsidR="00C21EF8" w:rsidRPr="00C21EF8">
        <w:rPr>
          <w:rFonts w:ascii="Calibri" w:hAnsi="Calibri" w:cs="Calibri"/>
        </w:rPr>
        <w:t>zaštite su:</w:t>
      </w:r>
    </w:p>
    <w:p w:rsidR="00C21EF8" w:rsidRPr="00B43C0D" w:rsidRDefault="00C21EF8" w:rsidP="00B43C0D">
      <w:pPr>
        <w:pStyle w:val="ListParagraph"/>
        <w:numPr>
          <w:ilvl w:val="0"/>
          <w:numId w:val="26"/>
        </w:numPr>
        <w:jc w:val="both"/>
        <w:rPr>
          <w:rFonts w:ascii="Calibri" w:hAnsi="Calibri" w:cs="Calibri"/>
        </w:rPr>
      </w:pPr>
      <w:r w:rsidRPr="00B43C0D">
        <w:rPr>
          <w:rFonts w:ascii="Calibri" w:hAnsi="Calibri" w:cs="Calibri"/>
        </w:rPr>
        <w:t xml:space="preserve">Primarna (osnovna) </w:t>
      </w:r>
      <w:r w:rsidR="00C51F5C">
        <w:rPr>
          <w:rFonts w:ascii="Calibri" w:hAnsi="Calibri" w:cs="Calibri"/>
        </w:rPr>
        <w:t xml:space="preserve">stomatološka </w:t>
      </w:r>
      <w:r w:rsidRPr="00B43C0D">
        <w:rPr>
          <w:rFonts w:ascii="Calibri" w:hAnsi="Calibri" w:cs="Calibri"/>
        </w:rPr>
        <w:t>zaštita</w:t>
      </w:r>
    </w:p>
    <w:p w:rsidR="00C21EF8" w:rsidRPr="00B43C0D" w:rsidRDefault="00C21EF8" w:rsidP="00B43C0D">
      <w:pPr>
        <w:pStyle w:val="ListParagraph"/>
        <w:numPr>
          <w:ilvl w:val="0"/>
          <w:numId w:val="26"/>
        </w:numPr>
        <w:jc w:val="both"/>
        <w:rPr>
          <w:rFonts w:ascii="Calibri" w:hAnsi="Calibri" w:cs="Calibri"/>
        </w:rPr>
      </w:pPr>
      <w:r w:rsidRPr="00B43C0D">
        <w:rPr>
          <w:rFonts w:ascii="Calibri" w:hAnsi="Calibri" w:cs="Calibri"/>
        </w:rPr>
        <w:t>Sekundarna (specijalističko-kon</w:t>
      </w:r>
      <w:r w:rsidR="00C51F5C">
        <w:rPr>
          <w:rFonts w:ascii="Calibri" w:hAnsi="Calibri" w:cs="Calibri"/>
        </w:rPr>
        <w:t>sultativna</w:t>
      </w:r>
      <w:r w:rsidRPr="00B43C0D">
        <w:rPr>
          <w:rFonts w:ascii="Calibri" w:hAnsi="Calibri" w:cs="Calibri"/>
        </w:rPr>
        <w:t xml:space="preserve">) </w:t>
      </w:r>
      <w:r w:rsidR="000F334F">
        <w:rPr>
          <w:rFonts w:ascii="Calibri" w:hAnsi="Calibri" w:cs="Calibri"/>
        </w:rPr>
        <w:t>stomatološka</w:t>
      </w:r>
      <w:r w:rsidRPr="00B43C0D">
        <w:rPr>
          <w:rFonts w:ascii="Calibri" w:hAnsi="Calibri" w:cs="Calibri"/>
        </w:rPr>
        <w:t xml:space="preserve"> zaštita</w:t>
      </w:r>
    </w:p>
    <w:p w:rsidR="00C21EF8" w:rsidRPr="00D71081" w:rsidRDefault="00C21EF8" w:rsidP="00C21EF8">
      <w:pPr>
        <w:pStyle w:val="ListParagraph"/>
        <w:numPr>
          <w:ilvl w:val="0"/>
          <w:numId w:val="26"/>
        </w:numPr>
        <w:jc w:val="both"/>
        <w:rPr>
          <w:rFonts w:ascii="Calibri" w:hAnsi="Calibri" w:cs="Calibri"/>
        </w:rPr>
      </w:pPr>
      <w:r w:rsidRPr="00B43C0D">
        <w:rPr>
          <w:rFonts w:ascii="Calibri" w:hAnsi="Calibri" w:cs="Calibri"/>
        </w:rPr>
        <w:t xml:space="preserve">Tercijarna (bolnička) </w:t>
      </w:r>
      <w:r w:rsidR="000F334F">
        <w:rPr>
          <w:rFonts w:ascii="Calibri" w:hAnsi="Calibri" w:cs="Calibri"/>
        </w:rPr>
        <w:t>stomatološka</w:t>
      </w:r>
      <w:r w:rsidRPr="00B43C0D">
        <w:rPr>
          <w:rFonts w:ascii="Calibri" w:hAnsi="Calibri" w:cs="Calibri"/>
        </w:rPr>
        <w:t xml:space="preserve"> zaštita</w:t>
      </w:r>
    </w:p>
    <w:p w:rsidR="00C21EF8" w:rsidRDefault="00C21EF8" w:rsidP="00C21EF8">
      <w:pPr>
        <w:jc w:val="center"/>
        <w:rPr>
          <w:rFonts w:ascii="Calibri" w:hAnsi="Calibri" w:cs="Calibri"/>
          <w:b/>
          <w:color w:val="C00000"/>
        </w:rPr>
      </w:pPr>
      <w:r w:rsidRPr="00C21EF8">
        <w:rPr>
          <w:rFonts w:ascii="Calibri" w:hAnsi="Calibri" w:cs="Calibri"/>
          <w:b/>
          <w:color w:val="C00000"/>
        </w:rPr>
        <w:lastRenderedPageBreak/>
        <w:t xml:space="preserve">PRIMARNA </w:t>
      </w:r>
      <w:r w:rsidR="000F334F">
        <w:rPr>
          <w:rFonts w:ascii="Calibri" w:hAnsi="Calibri" w:cs="Calibri"/>
          <w:b/>
          <w:color w:val="C00000"/>
        </w:rPr>
        <w:t xml:space="preserve">STOMATOLOŠKA </w:t>
      </w:r>
      <w:r w:rsidRPr="00C21EF8">
        <w:rPr>
          <w:rFonts w:ascii="Calibri" w:hAnsi="Calibri" w:cs="Calibri"/>
          <w:b/>
          <w:color w:val="C00000"/>
        </w:rPr>
        <w:t>ZAŠTITA</w:t>
      </w:r>
    </w:p>
    <w:p w:rsidR="00981BA6" w:rsidRPr="00981BA6" w:rsidRDefault="00981BA6" w:rsidP="00981BA6">
      <w:pPr>
        <w:jc w:val="both"/>
        <w:rPr>
          <w:rFonts w:ascii="Calibri" w:hAnsi="Calibri" w:cs="Calibri"/>
        </w:rPr>
      </w:pPr>
    </w:p>
    <w:p w:rsidR="00C21EF8" w:rsidRPr="000F334F" w:rsidRDefault="00981BA6" w:rsidP="000F334F">
      <w:pPr>
        <w:jc w:val="both"/>
        <w:rPr>
          <w:rFonts w:ascii="Calibri" w:hAnsi="Calibri" w:cs="Calibri"/>
        </w:rPr>
      </w:pPr>
      <w:r w:rsidRPr="00981BA6">
        <w:rPr>
          <w:rFonts w:ascii="Calibri" w:hAnsi="Calibri" w:cs="Calibri"/>
        </w:rPr>
        <w:t>Međunarodna konferencija koja je održa</w:t>
      </w:r>
      <w:r w:rsidR="000F334F">
        <w:rPr>
          <w:rFonts w:ascii="Calibri" w:hAnsi="Calibri" w:cs="Calibri"/>
        </w:rPr>
        <w:t>na 1978. godine u Alma-Ati don</w:t>
      </w:r>
      <w:r w:rsidRPr="00981BA6">
        <w:rPr>
          <w:rFonts w:ascii="Calibri" w:hAnsi="Calibri" w:cs="Calibri"/>
        </w:rPr>
        <w:t>ela je</w:t>
      </w:r>
      <w:r>
        <w:rPr>
          <w:rFonts w:ascii="Calibri" w:hAnsi="Calibri" w:cs="Calibri"/>
        </w:rPr>
        <w:t xml:space="preserve"> </w:t>
      </w:r>
      <w:r w:rsidRPr="00981BA6">
        <w:rPr>
          <w:rFonts w:ascii="Calibri" w:hAnsi="Calibri" w:cs="Calibri"/>
        </w:rPr>
        <w:t>zaključke da primarna zdravstvena zaštita ima ključnu poziciju i ulogu u ostvarenju</w:t>
      </w:r>
      <w:r>
        <w:rPr>
          <w:rFonts w:ascii="Calibri" w:hAnsi="Calibri" w:cs="Calibri"/>
        </w:rPr>
        <w:t xml:space="preserve"> </w:t>
      </w:r>
      <w:r w:rsidR="000F334F">
        <w:rPr>
          <w:rFonts w:ascii="Calibri" w:hAnsi="Calibri" w:cs="Calibri"/>
        </w:rPr>
        <w:t>zdravstvene zaštite u sv</w:t>
      </w:r>
      <w:r w:rsidRPr="00981BA6">
        <w:rPr>
          <w:rFonts w:ascii="Calibri" w:hAnsi="Calibri" w:cs="Calibri"/>
        </w:rPr>
        <w:t>etu. O</w:t>
      </w:r>
      <w:r w:rsidR="000F334F">
        <w:rPr>
          <w:rFonts w:ascii="Calibri" w:hAnsi="Calibri" w:cs="Calibri"/>
        </w:rPr>
        <w:t>na je zamišljena kao model za r</w:t>
      </w:r>
      <w:r w:rsidRPr="00981BA6">
        <w:rPr>
          <w:rFonts w:ascii="Calibri" w:hAnsi="Calibri" w:cs="Calibri"/>
        </w:rPr>
        <w:t>ešavanje potreba u</w:t>
      </w:r>
      <w:r>
        <w:rPr>
          <w:rFonts w:ascii="Calibri" w:hAnsi="Calibri" w:cs="Calibri"/>
        </w:rPr>
        <w:t xml:space="preserve"> </w:t>
      </w:r>
      <w:r w:rsidR="000F334F">
        <w:rPr>
          <w:rFonts w:ascii="Calibri" w:hAnsi="Calibri" w:cs="Calibri"/>
        </w:rPr>
        <w:t>zaštiti opšt</w:t>
      </w:r>
      <w:r w:rsidRPr="00981BA6">
        <w:rPr>
          <w:rFonts w:ascii="Calibri" w:hAnsi="Calibri" w:cs="Calibri"/>
        </w:rPr>
        <w:t>eg, pa tim</w:t>
      </w:r>
      <w:r w:rsidR="000F334F">
        <w:rPr>
          <w:rFonts w:ascii="Calibri" w:hAnsi="Calibri" w:cs="Calibri"/>
        </w:rPr>
        <w:t>e i oralnog zdravlja ljudi po mestu njihovog</w:t>
      </w:r>
      <w:r w:rsidRPr="00981BA6">
        <w:rPr>
          <w:rFonts w:ascii="Calibri" w:hAnsi="Calibri" w:cs="Calibri"/>
        </w:rPr>
        <w:t xml:space="preserve"> života, rada </w:t>
      </w:r>
      <w:r w:rsidR="000F334F">
        <w:rPr>
          <w:rFonts w:ascii="Calibri" w:hAnsi="Calibri" w:cs="Calibri"/>
        </w:rPr>
        <w:t>i</w:t>
      </w:r>
      <w:r>
        <w:rPr>
          <w:rFonts w:ascii="Calibri" w:hAnsi="Calibri" w:cs="Calibri"/>
        </w:rPr>
        <w:t xml:space="preserve"> </w:t>
      </w:r>
      <w:r w:rsidRPr="00981BA6">
        <w:rPr>
          <w:rFonts w:ascii="Calibri" w:hAnsi="Calibri" w:cs="Calibri"/>
        </w:rPr>
        <w:t>boravka.</w:t>
      </w:r>
      <w:r w:rsidR="000F334F">
        <w:rPr>
          <w:rFonts w:ascii="Calibri" w:hAnsi="Calibri" w:cs="Calibri"/>
        </w:rPr>
        <w:t xml:space="preserve"> Orijentiše</w:t>
      </w:r>
      <w:r w:rsidR="00C21EF8" w:rsidRPr="000F334F">
        <w:rPr>
          <w:rFonts w:ascii="Calibri" w:hAnsi="Calibri" w:cs="Calibri"/>
        </w:rPr>
        <w:t xml:space="preserve"> se na prioritetne </w:t>
      </w:r>
      <w:r w:rsidR="000F334F">
        <w:rPr>
          <w:rFonts w:ascii="Calibri" w:hAnsi="Calibri" w:cs="Calibri"/>
        </w:rPr>
        <w:t>stomatološke</w:t>
      </w:r>
      <w:r w:rsidR="00C21EF8" w:rsidRPr="000F334F">
        <w:rPr>
          <w:rFonts w:ascii="Calibri" w:hAnsi="Calibri" w:cs="Calibri"/>
        </w:rPr>
        <w:t xml:space="preserve"> probleme (karijes, orofacijalne an</w:t>
      </w:r>
      <w:r w:rsidR="000F334F">
        <w:rPr>
          <w:rFonts w:ascii="Calibri" w:hAnsi="Calibri" w:cs="Calibri"/>
        </w:rPr>
        <w:t>omalije, parodontopatije, tumore</w:t>
      </w:r>
      <w:r w:rsidR="00C21EF8" w:rsidRPr="000F334F">
        <w:rPr>
          <w:rFonts w:ascii="Calibri" w:hAnsi="Calibri" w:cs="Calibri"/>
        </w:rPr>
        <w:t>, traume, ostale oralne bolesti)</w:t>
      </w:r>
      <w:r w:rsidR="000F334F">
        <w:rPr>
          <w:rFonts w:ascii="Calibri" w:hAnsi="Calibri" w:cs="Calibri"/>
        </w:rPr>
        <w:t>.</w:t>
      </w:r>
    </w:p>
    <w:p w:rsidR="00C21EF8" w:rsidRPr="00C21EF8" w:rsidRDefault="00C21EF8" w:rsidP="00C21EF8">
      <w:pPr>
        <w:jc w:val="both"/>
        <w:rPr>
          <w:rFonts w:ascii="Calibri" w:hAnsi="Calibri" w:cs="Calibri"/>
          <w:b/>
          <w:color w:val="C00000"/>
        </w:rPr>
      </w:pPr>
    </w:p>
    <w:p w:rsidR="005808AC" w:rsidRPr="005808AC" w:rsidRDefault="005808AC" w:rsidP="005808AC">
      <w:pPr>
        <w:jc w:val="both"/>
        <w:rPr>
          <w:rFonts w:ascii="Calibri" w:hAnsi="Calibri" w:cs="Calibri"/>
          <w:b/>
          <w:color w:val="C00000"/>
        </w:rPr>
      </w:pPr>
      <w:r w:rsidRPr="005808AC">
        <w:rPr>
          <w:rFonts w:ascii="Calibri" w:hAnsi="Calibri" w:cs="Calibri"/>
          <w:b/>
          <w:color w:val="C00000"/>
        </w:rPr>
        <w:t>Stomatološka zaštita na primarnom nivou zdravstvene zaštite obuhvata:</w:t>
      </w:r>
    </w:p>
    <w:p w:rsidR="005808AC" w:rsidRPr="005808AC" w:rsidRDefault="005808AC" w:rsidP="005808AC">
      <w:pPr>
        <w:pStyle w:val="ListParagraph"/>
        <w:numPr>
          <w:ilvl w:val="0"/>
          <w:numId w:val="15"/>
        </w:numPr>
        <w:jc w:val="both"/>
        <w:rPr>
          <w:rFonts w:ascii="Calibri" w:hAnsi="Calibri" w:cs="Calibri"/>
          <w:color w:val="000000" w:themeColor="text1"/>
        </w:rPr>
      </w:pPr>
      <w:r w:rsidRPr="005808AC">
        <w:rPr>
          <w:rFonts w:ascii="Calibri" w:hAnsi="Calibri" w:cs="Calibri"/>
          <w:color w:val="000000" w:themeColor="text1"/>
        </w:rPr>
        <w:t>polivalentnu stomatologiju (stomatologija u zajednici),</w:t>
      </w:r>
    </w:p>
    <w:p w:rsidR="005808AC" w:rsidRPr="005808AC" w:rsidRDefault="000F334F" w:rsidP="005808AC">
      <w:pPr>
        <w:pStyle w:val="ListParagraph"/>
        <w:numPr>
          <w:ilvl w:val="0"/>
          <w:numId w:val="15"/>
        </w:numPr>
        <w:jc w:val="both"/>
        <w:rPr>
          <w:rFonts w:ascii="Calibri" w:hAnsi="Calibri" w:cs="Calibri"/>
          <w:color w:val="000000" w:themeColor="text1"/>
        </w:rPr>
      </w:pPr>
      <w:r>
        <w:rPr>
          <w:rFonts w:ascii="Calibri" w:hAnsi="Calibri" w:cs="Calibri"/>
          <w:color w:val="000000" w:themeColor="text1"/>
        </w:rPr>
        <w:t>d</w:t>
      </w:r>
      <w:r w:rsidR="005808AC" w:rsidRPr="005808AC">
        <w:rPr>
          <w:rFonts w:ascii="Calibri" w:hAnsi="Calibri" w:cs="Calibri"/>
          <w:color w:val="000000" w:themeColor="text1"/>
        </w:rPr>
        <w:t>ečiju i preventivnu stomatološku zaštitu,</w:t>
      </w:r>
    </w:p>
    <w:p w:rsidR="005808AC" w:rsidRPr="005808AC" w:rsidRDefault="005808AC" w:rsidP="005808AC">
      <w:pPr>
        <w:pStyle w:val="ListParagraph"/>
        <w:numPr>
          <w:ilvl w:val="0"/>
          <w:numId w:val="15"/>
        </w:numPr>
        <w:jc w:val="both"/>
        <w:rPr>
          <w:rFonts w:ascii="Calibri" w:hAnsi="Calibri" w:cs="Calibri"/>
          <w:color w:val="000000" w:themeColor="text1"/>
        </w:rPr>
      </w:pPr>
      <w:r w:rsidRPr="005808AC">
        <w:rPr>
          <w:rFonts w:ascii="Calibri" w:hAnsi="Calibri" w:cs="Calibri"/>
          <w:color w:val="000000" w:themeColor="text1"/>
        </w:rPr>
        <w:t>stomatološku dijagnostiku,</w:t>
      </w:r>
    </w:p>
    <w:p w:rsidR="005808AC" w:rsidRPr="005808AC" w:rsidRDefault="005808AC" w:rsidP="005808AC">
      <w:pPr>
        <w:pStyle w:val="ListParagraph"/>
        <w:numPr>
          <w:ilvl w:val="0"/>
          <w:numId w:val="15"/>
        </w:numPr>
        <w:jc w:val="both"/>
        <w:rPr>
          <w:rFonts w:ascii="Calibri" w:hAnsi="Calibri" w:cs="Calibri"/>
          <w:color w:val="000000" w:themeColor="text1"/>
        </w:rPr>
      </w:pPr>
      <w:r w:rsidRPr="005808AC">
        <w:rPr>
          <w:rFonts w:ascii="Calibri" w:hAnsi="Calibri" w:cs="Calibri"/>
          <w:color w:val="000000" w:themeColor="text1"/>
        </w:rPr>
        <w:t xml:space="preserve">praćenje stanja zuba i </w:t>
      </w:r>
      <w:r w:rsidR="000F334F">
        <w:rPr>
          <w:rFonts w:ascii="Calibri" w:hAnsi="Calibri" w:cs="Calibri"/>
          <w:color w:val="000000" w:themeColor="text1"/>
        </w:rPr>
        <w:t>usta stanovnika i predlaganje m</w:t>
      </w:r>
      <w:r w:rsidRPr="005808AC">
        <w:rPr>
          <w:rFonts w:ascii="Calibri" w:hAnsi="Calibri" w:cs="Calibri"/>
          <w:color w:val="000000" w:themeColor="text1"/>
        </w:rPr>
        <w:t>era za zaštitu i unapređenje oralnog zdravlja stanovnika,</w:t>
      </w:r>
    </w:p>
    <w:p w:rsidR="005808AC" w:rsidRPr="005808AC" w:rsidRDefault="000F334F" w:rsidP="005808AC">
      <w:pPr>
        <w:pStyle w:val="ListParagraph"/>
        <w:numPr>
          <w:ilvl w:val="0"/>
          <w:numId w:val="15"/>
        </w:numPr>
        <w:jc w:val="both"/>
        <w:rPr>
          <w:rFonts w:ascii="Calibri" w:hAnsi="Calibri" w:cs="Calibri"/>
          <w:color w:val="000000" w:themeColor="text1"/>
        </w:rPr>
      </w:pPr>
      <w:r>
        <w:rPr>
          <w:rFonts w:ascii="Calibri" w:hAnsi="Calibri" w:cs="Calibri"/>
          <w:color w:val="000000" w:themeColor="text1"/>
        </w:rPr>
        <w:t>prevenciju, l</w:t>
      </w:r>
      <w:r w:rsidR="005808AC" w:rsidRPr="005808AC">
        <w:rPr>
          <w:rFonts w:ascii="Calibri" w:hAnsi="Calibri" w:cs="Calibri"/>
          <w:color w:val="000000" w:themeColor="text1"/>
        </w:rPr>
        <w:t>ečenje i rehabilitaciju oboljenja i povreda zuba i usta,</w:t>
      </w:r>
    </w:p>
    <w:p w:rsidR="005808AC" w:rsidRPr="005808AC" w:rsidRDefault="005808AC" w:rsidP="005808AC">
      <w:pPr>
        <w:pStyle w:val="ListParagraph"/>
        <w:numPr>
          <w:ilvl w:val="0"/>
          <w:numId w:val="15"/>
        </w:numPr>
        <w:jc w:val="both"/>
        <w:rPr>
          <w:rFonts w:ascii="Calibri" w:hAnsi="Calibri" w:cs="Calibri"/>
          <w:color w:val="000000" w:themeColor="text1"/>
        </w:rPr>
      </w:pPr>
      <w:r w:rsidRPr="005808AC">
        <w:rPr>
          <w:rFonts w:ascii="Calibri" w:hAnsi="Calibri" w:cs="Calibri"/>
          <w:color w:val="000000" w:themeColor="text1"/>
        </w:rPr>
        <w:t>otkrivanje faktora rizika obolje</w:t>
      </w:r>
      <w:r w:rsidR="000F334F">
        <w:rPr>
          <w:rFonts w:ascii="Calibri" w:hAnsi="Calibri" w:cs="Calibri"/>
          <w:color w:val="000000" w:themeColor="text1"/>
        </w:rPr>
        <w:t>nja zuba i usta i oboljenja uopšt</w:t>
      </w:r>
      <w:r w:rsidRPr="005808AC">
        <w:rPr>
          <w:rFonts w:ascii="Calibri" w:hAnsi="Calibri" w:cs="Calibri"/>
          <w:color w:val="000000" w:themeColor="text1"/>
        </w:rPr>
        <w:t>e,</w:t>
      </w:r>
    </w:p>
    <w:p w:rsidR="005808AC" w:rsidRPr="005808AC" w:rsidRDefault="005808AC" w:rsidP="005808AC">
      <w:pPr>
        <w:pStyle w:val="ListParagraph"/>
        <w:numPr>
          <w:ilvl w:val="0"/>
          <w:numId w:val="15"/>
        </w:numPr>
        <w:jc w:val="both"/>
        <w:rPr>
          <w:rFonts w:ascii="Calibri" w:hAnsi="Calibri" w:cs="Calibri"/>
          <w:color w:val="000000" w:themeColor="text1"/>
        </w:rPr>
      </w:pPr>
      <w:r w:rsidRPr="005808AC">
        <w:rPr>
          <w:rFonts w:ascii="Calibri" w:hAnsi="Calibri" w:cs="Calibri"/>
          <w:color w:val="000000" w:themeColor="text1"/>
        </w:rPr>
        <w:t>specifičnu pre</w:t>
      </w:r>
      <w:r w:rsidR="000F334F">
        <w:rPr>
          <w:rFonts w:ascii="Calibri" w:hAnsi="Calibri" w:cs="Calibri"/>
          <w:color w:val="000000" w:themeColor="text1"/>
        </w:rPr>
        <w:t>ventivnu stomatološku zaštitu d</w:t>
      </w:r>
      <w:r w:rsidRPr="005808AC">
        <w:rPr>
          <w:rFonts w:ascii="Calibri" w:hAnsi="Calibri" w:cs="Calibri"/>
          <w:color w:val="000000" w:themeColor="text1"/>
        </w:rPr>
        <w:t>ece, mladih i žena tokom trudnoće i materinstva,</w:t>
      </w:r>
    </w:p>
    <w:p w:rsidR="005808AC" w:rsidRPr="005808AC" w:rsidRDefault="000F334F" w:rsidP="005808AC">
      <w:pPr>
        <w:pStyle w:val="ListParagraph"/>
        <w:numPr>
          <w:ilvl w:val="0"/>
          <w:numId w:val="15"/>
        </w:numPr>
        <w:jc w:val="both"/>
        <w:rPr>
          <w:rFonts w:ascii="Calibri" w:hAnsi="Calibri" w:cs="Calibri"/>
          <w:color w:val="000000" w:themeColor="text1"/>
        </w:rPr>
      </w:pPr>
      <w:r>
        <w:rPr>
          <w:rFonts w:ascii="Calibri" w:hAnsi="Calibri" w:cs="Calibri"/>
          <w:color w:val="000000" w:themeColor="text1"/>
        </w:rPr>
        <w:t>m</w:t>
      </w:r>
      <w:r w:rsidR="005808AC" w:rsidRPr="005808AC">
        <w:rPr>
          <w:rFonts w:ascii="Calibri" w:hAnsi="Calibri" w:cs="Calibri"/>
          <w:color w:val="000000" w:themeColor="text1"/>
        </w:rPr>
        <w:t>ere za promociju prirodne ishrane dojenčeta - dojenje.</w:t>
      </w:r>
    </w:p>
    <w:p w:rsidR="005808AC" w:rsidRDefault="005808AC" w:rsidP="005808AC">
      <w:pPr>
        <w:jc w:val="both"/>
        <w:rPr>
          <w:rFonts w:ascii="Calibri" w:hAnsi="Calibri" w:cs="Calibri"/>
          <w:color w:val="000000" w:themeColor="text1"/>
        </w:rPr>
      </w:pPr>
      <w:r w:rsidRPr="005808AC">
        <w:rPr>
          <w:rFonts w:ascii="Calibri" w:hAnsi="Calibri" w:cs="Calibri"/>
          <w:color w:val="000000" w:themeColor="text1"/>
        </w:rPr>
        <w:t>S ciljem osiguranja dostupnosti stomatološke zaštite na primarnom nivou zdravstvene zaštite ona</w:t>
      </w:r>
      <w:r>
        <w:rPr>
          <w:rFonts w:ascii="Calibri" w:hAnsi="Calibri" w:cs="Calibri"/>
          <w:color w:val="000000" w:themeColor="text1"/>
        </w:rPr>
        <w:t xml:space="preserve"> </w:t>
      </w:r>
      <w:r w:rsidR="000F334F">
        <w:rPr>
          <w:rFonts w:ascii="Calibri" w:hAnsi="Calibri" w:cs="Calibri"/>
          <w:color w:val="000000" w:themeColor="text1"/>
        </w:rPr>
        <w:t>mora biti organizovana</w:t>
      </w:r>
      <w:r w:rsidRPr="005808AC">
        <w:rPr>
          <w:rFonts w:ascii="Calibri" w:hAnsi="Calibri" w:cs="Calibri"/>
          <w:color w:val="000000" w:themeColor="text1"/>
        </w:rPr>
        <w:t xml:space="preserve"> t</w:t>
      </w:r>
      <w:r w:rsidR="000F334F">
        <w:rPr>
          <w:rFonts w:ascii="Calibri" w:hAnsi="Calibri" w:cs="Calibri"/>
          <w:color w:val="000000" w:themeColor="text1"/>
        </w:rPr>
        <w:t>ako da je korisnicima dostupna na opštin</w:t>
      </w:r>
      <w:r w:rsidRPr="005808AC">
        <w:rPr>
          <w:rFonts w:ascii="Calibri" w:hAnsi="Calibri" w:cs="Calibri"/>
          <w:color w:val="000000" w:themeColor="text1"/>
        </w:rPr>
        <w:t>i njihovog prebivališta.</w:t>
      </w:r>
    </w:p>
    <w:p w:rsidR="005808AC" w:rsidRPr="005808AC" w:rsidRDefault="00B634D4" w:rsidP="005808AC">
      <w:pPr>
        <w:jc w:val="both"/>
        <w:rPr>
          <w:rFonts w:ascii="Calibri" w:hAnsi="Calibri" w:cs="Calibri"/>
          <w:color w:val="000000" w:themeColor="text1"/>
        </w:rPr>
      </w:pPr>
      <w:r>
        <w:rPr>
          <w:rFonts w:ascii="Calibri" w:hAnsi="Calibri" w:cs="Calibri"/>
          <w:color w:val="000000" w:themeColor="text1"/>
        </w:rPr>
        <w:t xml:space="preserve">Poslove u stomatološkoj delatnosti na primarnom nivou </w:t>
      </w:r>
      <w:r w:rsidR="005808AC" w:rsidRPr="005808AC">
        <w:rPr>
          <w:rFonts w:ascii="Calibri" w:hAnsi="Calibri" w:cs="Calibri"/>
          <w:color w:val="000000" w:themeColor="text1"/>
        </w:rPr>
        <w:t>zdravs</w:t>
      </w:r>
      <w:r w:rsidR="005808AC">
        <w:rPr>
          <w:rFonts w:ascii="Calibri" w:hAnsi="Calibri" w:cs="Calibri"/>
          <w:color w:val="000000" w:themeColor="text1"/>
        </w:rPr>
        <w:t xml:space="preserve">tvene zaštite obavljaju doktori </w:t>
      </w:r>
      <w:r w:rsidR="005808AC" w:rsidRPr="005808AC">
        <w:rPr>
          <w:rFonts w:ascii="Calibri" w:hAnsi="Calibri" w:cs="Calibri"/>
          <w:color w:val="000000" w:themeColor="text1"/>
        </w:rPr>
        <w:t>stomatologije, stomatološka sestra - tehničar i zubni tehničar.</w:t>
      </w:r>
    </w:p>
    <w:p w:rsidR="005808AC" w:rsidRDefault="00B634D4" w:rsidP="005808AC">
      <w:pPr>
        <w:jc w:val="both"/>
        <w:rPr>
          <w:rFonts w:ascii="Calibri" w:hAnsi="Calibri" w:cs="Calibri"/>
          <w:color w:val="000000" w:themeColor="text1"/>
        </w:rPr>
      </w:pPr>
      <w:r>
        <w:rPr>
          <w:rFonts w:ascii="Calibri" w:hAnsi="Calibri" w:cs="Calibri"/>
          <w:color w:val="000000" w:themeColor="text1"/>
        </w:rPr>
        <w:t>U stomatološkoj d</w:t>
      </w:r>
      <w:r w:rsidR="005808AC" w:rsidRPr="005808AC">
        <w:rPr>
          <w:rFonts w:ascii="Calibri" w:hAnsi="Calibri" w:cs="Calibri"/>
          <w:color w:val="000000" w:themeColor="text1"/>
        </w:rPr>
        <w:t>elatnosti na primarnom nivou zdravstvene zašti</w:t>
      </w:r>
      <w:r w:rsidR="005808AC">
        <w:rPr>
          <w:rFonts w:ascii="Calibri" w:hAnsi="Calibri" w:cs="Calibri"/>
          <w:color w:val="000000" w:themeColor="text1"/>
        </w:rPr>
        <w:t xml:space="preserve">te poslove stomatološke zaštite </w:t>
      </w:r>
      <w:r>
        <w:rPr>
          <w:rFonts w:ascii="Calibri" w:hAnsi="Calibri" w:cs="Calibri"/>
          <w:color w:val="000000" w:themeColor="text1"/>
        </w:rPr>
        <w:t>d</w:t>
      </w:r>
      <w:r w:rsidR="005808AC" w:rsidRPr="005808AC">
        <w:rPr>
          <w:rFonts w:ascii="Calibri" w:hAnsi="Calibri" w:cs="Calibri"/>
          <w:color w:val="000000" w:themeColor="text1"/>
        </w:rPr>
        <w:t>ece mogu obavljati i doktori stomatologije-specijalisti: poliva</w:t>
      </w:r>
      <w:r>
        <w:rPr>
          <w:rFonts w:ascii="Calibri" w:hAnsi="Calibri" w:cs="Calibri"/>
          <w:color w:val="000000" w:themeColor="text1"/>
        </w:rPr>
        <w:t>lentne stomatologije, d</w:t>
      </w:r>
      <w:r w:rsidR="005808AC">
        <w:rPr>
          <w:rFonts w:ascii="Calibri" w:hAnsi="Calibri" w:cs="Calibri"/>
          <w:color w:val="000000" w:themeColor="text1"/>
        </w:rPr>
        <w:t xml:space="preserve">ečije </w:t>
      </w:r>
      <w:r>
        <w:rPr>
          <w:rFonts w:ascii="Calibri" w:hAnsi="Calibri" w:cs="Calibri"/>
          <w:color w:val="000000" w:themeColor="text1"/>
        </w:rPr>
        <w:t>i</w:t>
      </w:r>
      <w:r w:rsidR="005808AC">
        <w:rPr>
          <w:rFonts w:ascii="Calibri" w:hAnsi="Calibri" w:cs="Calibri"/>
          <w:color w:val="000000" w:themeColor="text1"/>
        </w:rPr>
        <w:t xml:space="preserve"> </w:t>
      </w:r>
      <w:r w:rsidR="005808AC" w:rsidRPr="005808AC">
        <w:rPr>
          <w:rFonts w:ascii="Calibri" w:hAnsi="Calibri" w:cs="Calibri"/>
          <w:color w:val="000000" w:themeColor="text1"/>
        </w:rPr>
        <w:t>preventi</w:t>
      </w:r>
      <w:r w:rsidR="005808AC">
        <w:rPr>
          <w:rFonts w:ascii="Calibri" w:hAnsi="Calibri" w:cs="Calibri"/>
          <w:color w:val="000000" w:themeColor="text1"/>
        </w:rPr>
        <w:t xml:space="preserve">vne stomatologije, ortodoncije, </w:t>
      </w:r>
      <w:r w:rsidR="005808AC" w:rsidRPr="005808AC">
        <w:rPr>
          <w:rFonts w:ascii="Calibri" w:hAnsi="Calibri" w:cs="Calibri"/>
          <w:color w:val="000000" w:themeColor="text1"/>
        </w:rPr>
        <w:t>kao i ostali specijalisti iz oblasti stomatologije</w:t>
      </w:r>
      <w:r w:rsidR="005808AC">
        <w:rPr>
          <w:rFonts w:ascii="Calibri" w:hAnsi="Calibri" w:cs="Calibri"/>
          <w:color w:val="000000" w:themeColor="text1"/>
        </w:rPr>
        <w:t>.</w:t>
      </w:r>
    </w:p>
    <w:p w:rsidR="005808AC" w:rsidRDefault="005808AC" w:rsidP="005808AC">
      <w:pPr>
        <w:jc w:val="both"/>
        <w:rPr>
          <w:rFonts w:ascii="Calibri" w:hAnsi="Calibri" w:cs="Calibri"/>
          <w:color w:val="000000" w:themeColor="text1"/>
        </w:rPr>
      </w:pPr>
    </w:p>
    <w:p w:rsidR="00C21EF8" w:rsidRPr="00C21EF8" w:rsidRDefault="00C21EF8" w:rsidP="00C21EF8">
      <w:pPr>
        <w:jc w:val="both"/>
        <w:rPr>
          <w:rFonts w:ascii="Calibri" w:hAnsi="Calibri" w:cs="Calibri"/>
          <w:b/>
          <w:color w:val="C00000"/>
        </w:rPr>
      </w:pPr>
      <w:r w:rsidRPr="00C21EF8">
        <w:rPr>
          <w:rFonts w:ascii="Calibri" w:hAnsi="Calibri" w:cs="Calibri"/>
          <w:b/>
          <w:color w:val="C00000"/>
        </w:rPr>
        <w:t xml:space="preserve">Metode rada u primarnoj </w:t>
      </w:r>
      <w:r w:rsidR="00C61B68">
        <w:rPr>
          <w:rFonts w:ascii="Calibri" w:hAnsi="Calibri" w:cs="Calibri"/>
          <w:b/>
          <w:color w:val="C00000"/>
        </w:rPr>
        <w:t>stomatološkoj</w:t>
      </w:r>
      <w:r w:rsidRPr="00C21EF8">
        <w:rPr>
          <w:rFonts w:ascii="Calibri" w:hAnsi="Calibri" w:cs="Calibri"/>
          <w:b/>
          <w:color w:val="C00000"/>
        </w:rPr>
        <w:t xml:space="preserve"> zaštiti:</w:t>
      </w:r>
    </w:p>
    <w:p w:rsidR="0084214E" w:rsidRDefault="0084214E" w:rsidP="00C21EF8">
      <w:pPr>
        <w:jc w:val="both"/>
        <w:rPr>
          <w:rFonts w:ascii="Calibri" w:hAnsi="Calibri" w:cs="Calibri"/>
          <w:b/>
        </w:rPr>
      </w:pPr>
    </w:p>
    <w:p w:rsidR="00C21EF8" w:rsidRPr="00C21EF8" w:rsidRDefault="00B634D4" w:rsidP="00C21EF8">
      <w:pPr>
        <w:jc w:val="both"/>
        <w:rPr>
          <w:rFonts w:ascii="Calibri" w:hAnsi="Calibri" w:cs="Calibri"/>
          <w:b/>
        </w:rPr>
      </w:pPr>
      <w:r>
        <w:rPr>
          <w:rFonts w:ascii="Calibri" w:hAnsi="Calibri" w:cs="Calibri"/>
          <w:b/>
        </w:rPr>
        <w:t>1. Epidemiološki metod</w:t>
      </w:r>
      <w:r w:rsidR="00C21EF8" w:rsidRPr="00C21EF8">
        <w:rPr>
          <w:rFonts w:ascii="Calibri" w:hAnsi="Calibri" w:cs="Calibri"/>
          <w:b/>
        </w:rPr>
        <w:t xml:space="preserve"> rada</w:t>
      </w:r>
    </w:p>
    <w:p w:rsidR="00C21EF8" w:rsidRPr="00C21EF8" w:rsidRDefault="00B634D4" w:rsidP="00C21EF8">
      <w:pPr>
        <w:pStyle w:val="ListParagraph"/>
        <w:numPr>
          <w:ilvl w:val="0"/>
          <w:numId w:val="7"/>
        </w:numPr>
        <w:jc w:val="both"/>
        <w:rPr>
          <w:rFonts w:ascii="Calibri" w:hAnsi="Calibri" w:cs="Calibri"/>
        </w:rPr>
      </w:pPr>
      <w:r>
        <w:rPr>
          <w:rFonts w:ascii="Calibri" w:hAnsi="Calibri" w:cs="Calibri"/>
        </w:rPr>
        <w:t>služi za prikupljanje saznanja</w:t>
      </w:r>
      <w:r w:rsidR="00C21EF8" w:rsidRPr="00C21EF8">
        <w:rPr>
          <w:rFonts w:ascii="Calibri" w:hAnsi="Calibri" w:cs="Calibri"/>
        </w:rPr>
        <w:t xml:space="preserve"> o postojanju i rasprostranjenosti oralnih bolesti</w:t>
      </w:r>
    </w:p>
    <w:p w:rsidR="00B43C0D" w:rsidRPr="0084214E" w:rsidRDefault="00C21EF8" w:rsidP="00C21EF8">
      <w:pPr>
        <w:pStyle w:val="ListParagraph"/>
        <w:numPr>
          <w:ilvl w:val="0"/>
          <w:numId w:val="7"/>
        </w:numPr>
        <w:jc w:val="both"/>
        <w:rPr>
          <w:rFonts w:ascii="Calibri" w:hAnsi="Calibri" w:cs="Calibri"/>
        </w:rPr>
      </w:pPr>
      <w:r w:rsidRPr="00C21EF8">
        <w:rPr>
          <w:rFonts w:ascii="Calibri" w:hAnsi="Calibri" w:cs="Calibri"/>
        </w:rPr>
        <w:t xml:space="preserve">utvrđuje mogućnosti i uzroke nastanka oralnih bolesti, </w:t>
      </w:r>
      <w:r w:rsidR="00B634D4">
        <w:rPr>
          <w:rFonts w:ascii="Calibri" w:hAnsi="Calibri" w:cs="Calibri"/>
        </w:rPr>
        <w:t>objašnjava njihova lokalna obeležja, prov</w:t>
      </w:r>
      <w:r w:rsidRPr="00C21EF8">
        <w:rPr>
          <w:rFonts w:ascii="Calibri" w:hAnsi="Calibri" w:cs="Calibri"/>
        </w:rPr>
        <w:t xml:space="preserve">erava razumnost </w:t>
      </w:r>
      <w:r w:rsidR="00B634D4">
        <w:rPr>
          <w:rFonts w:ascii="Calibri" w:hAnsi="Calibri" w:cs="Calibri"/>
        </w:rPr>
        <w:t>stomatoloških programa i preduzima administrativne m</w:t>
      </w:r>
      <w:r w:rsidRPr="00C21EF8">
        <w:rPr>
          <w:rFonts w:ascii="Calibri" w:hAnsi="Calibri" w:cs="Calibri"/>
        </w:rPr>
        <w:t xml:space="preserve">ere </w:t>
      </w:r>
      <w:r w:rsidR="00B634D4">
        <w:rPr>
          <w:rFonts w:ascii="Calibri" w:hAnsi="Calibri" w:cs="Calibri"/>
        </w:rPr>
        <w:t>stomatološke</w:t>
      </w:r>
      <w:r w:rsidRPr="00C21EF8">
        <w:rPr>
          <w:rFonts w:ascii="Calibri" w:hAnsi="Calibri" w:cs="Calibri"/>
        </w:rPr>
        <w:t xml:space="preserve"> zaštite</w:t>
      </w:r>
    </w:p>
    <w:p w:rsidR="00C21EF8" w:rsidRPr="00C21EF8" w:rsidRDefault="00B634D4" w:rsidP="00C21EF8">
      <w:pPr>
        <w:jc w:val="both"/>
        <w:rPr>
          <w:b/>
        </w:rPr>
      </w:pPr>
      <w:r>
        <w:rPr>
          <w:b/>
        </w:rPr>
        <w:lastRenderedPageBreak/>
        <w:t>2. Dispanzerski metod</w:t>
      </w:r>
      <w:r w:rsidR="00C21EF8" w:rsidRPr="00C21EF8">
        <w:rPr>
          <w:b/>
        </w:rPr>
        <w:t xml:space="preserve"> rada</w:t>
      </w:r>
    </w:p>
    <w:p w:rsidR="00C21EF8" w:rsidRDefault="00B634D4" w:rsidP="00C21EF8">
      <w:pPr>
        <w:pStyle w:val="ListParagraph"/>
        <w:numPr>
          <w:ilvl w:val="0"/>
          <w:numId w:val="9"/>
        </w:numPr>
        <w:jc w:val="both"/>
      </w:pPr>
      <w:r>
        <w:rPr>
          <w:rFonts w:ascii="Calibri" w:hAnsi="Calibri" w:cs="Calibri"/>
        </w:rPr>
        <w:t>aktivnim pristupom se obuhvat</w:t>
      </w:r>
      <w:r w:rsidR="00C21EF8" w:rsidRPr="00C21EF8">
        <w:rPr>
          <w:rFonts w:ascii="Calibri" w:hAnsi="Calibri" w:cs="Calibri"/>
        </w:rPr>
        <w:t>aju najugrože</w:t>
      </w:r>
      <w:r>
        <w:t>niji delovi stanovništva (d</w:t>
      </w:r>
      <w:r w:rsidR="00C21EF8">
        <w:t>e</w:t>
      </w:r>
      <w:r>
        <w:t>ca, mladi, studenti, trudnice, h</w:t>
      </w:r>
      <w:r w:rsidR="00C21EF8">
        <w:t>ronični bolesnici, starije osobe, bole</w:t>
      </w:r>
      <w:r>
        <w:t>snici sa malignitetima</w:t>
      </w:r>
      <w:r w:rsidR="00C21EF8">
        <w:t xml:space="preserve">, osobe koje zbog svog zanimanja ili </w:t>
      </w:r>
      <w:r>
        <w:t>radne okoline mogu biti izložene</w:t>
      </w:r>
      <w:r w:rsidR="00C21EF8">
        <w:t xml:space="preserve"> ugrožavajućim </w:t>
      </w:r>
      <w:r>
        <w:t>faktorima</w:t>
      </w:r>
      <w:r w:rsidR="00C21EF8">
        <w:t xml:space="preserve"> za oralno zdravlje)</w:t>
      </w:r>
    </w:p>
    <w:p w:rsidR="00C21EF8" w:rsidRDefault="00B634D4" w:rsidP="00C21EF8">
      <w:pPr>
        <w:jc w:val="both"/>
      </w:pPr>
      <w:r>
        <w:rPr>
          <w:b/>
        </w:rPr>
        <w:t>3. Timski metod</w:t>
      </w:r>
      <w:r w:rsidR="00C21EF8" w:rsidRPr="00C21EF8">
        <w:rPr>
          <w:b/>
        </w:rPr>
        <w:t xml:space="preserve"> rada</w:t>
      </w:r>
      <w:r w:rsidR="00C21EF8">
        <w:t xml:space="preserve"> omogućava:</w:t>
      </w:r>
    </w:p>
    <w:p w:rsidR="00C21EF8" w:rsidRDefault="00C21EF8" w:rsidP="00C21EF8">
      <w:pPr>
        <w:pStyle w:val="ListParagraph"/>
        <w:numPr>
          <w:ilvl w:val="0"/>
          <w:numId w:val="8"/>
        </w:numPr>
        <w:jc w:val="both"/>
      </w:pPr>
      <w:r w:rsidRPr="00C21EF8">
        <w:rPr>
          <w:rFonts w:ascii="Calibri" w:hAnsi="Calibri" w:cs="Calibri"/>
        </w:rPr>
        <w:t xml:space="preserve">usklađenost svih </w:t>
      </w:r>
      <w:r w:rsidR="00B634D4">
        <w:rPr>
          <w:rFonts w:ascii="Calibri" w:hAnsi="Calibri" w:cs="Calibri"/>
        </w:rPr>
        <w:t>nivoa</w:t>
      </w:r>
      <w:r w:rsidRPr="00C21EF8">
        <w:rPr>
          <w:rFonts w:ascii="Calibri" w:hAnsi="Calibri" w:cs="Calibri"/>
        </w:rPr>
        <w:t xml:space="preserve"> </w:t>
      </w:r>
      <w:r w:rsidR="00B634D4">
        <w:rPr>
          <w:rFonts w:ascii="Calibri" w:hAnsi="Calibri" w:cs="Calibri"/>
        </w:rPr>
        <w:t>stomatološke</w:t>
      </w:r>
      <w:r w:rsidRPr="00C21EF8">
        <w:rPr>
          <w:rFonts w:ascii="Calibri" w:hAnsi="Calibri" w:cs="Calibri"/>
        </w:rPr>
        <w:t xml:space="preserve"> </w:t>
      </w:r>
      <w:r w:rsidR="00B634D4">
        <w:rPr>
          <w:rFonts w:ascii="Calibri" w:hAnsi="Calibri" w:cs="Calibri"/>
        </w:rPr>
        <w:t xml:space="preserve">zaštite s ostalom bolničkom i </w:t>
      </w:r>
      <w:r w:rsidRPr="00C21EF8">
        <w:rPr>
          <w:rFonts w:ascii="Calibri" w:hAnsi="Calibri" w:cs="Calibri"/>
        </w:rPr>
        <w:t>vanbolničkom</w:t>
      </w:r>
      <w:r>
        <w:t xml:space="preserve"> delatnos</w:t>
      </w:r>
      <w:r w:rsidR="00B634D4">
        <w:t>ti (sa</w:t>
      </w:r>
      <w:r>
        <w:t xml:space="preserve">radnju </w:t>
      </w:r>
      <w:r w:rsidR="00B634D4">
        <w:t xml:space="preserve">stomatologa </w:t>
      </w:r>
      <w:r>
        <w:t xml:space="preserve"> sa javnim zdravstvom, medicinom rada, …)</w:t>
      </w:r>
    </w:p>
    <w:p w:rsidR="00C21EF8" w:rsidRDefault="00C21EF8" w:rsidP="00C21EF8">
      <w:pPr>
        <w:pStyle w:val="ListParagraph"/>
        <w:numPr>
          <w:ilvl w:val="0"/>
          <w:numId w:val="8"/>
        </w:numPr>
        <w:jc w:val="both"/>
      </w:pPr>
      <w:r w:rsidRPr="00C21EF8">
        <w:rPr>
          <w:rFonts w:ascii="Calibri" w:hAnsi="Calibri" w:cs="Calibri"/>
        </w:rPr>
        <w:t>stručno-</w:t>
      </w:r>
      <w:r w:rsidR="00B634D4">
        <w:rPr>
          <w:rFonts w:ascii="Calibri" w:hAnsi="Calibri" w:cs="Calibri"/>
        </w:rPr>
        <w:t>naučna sa</w:t>
      </w:r>
      <w:r w:rsidRPr="00C21EF8">
        <w:rPr>
          <w:rFonts w:ascii="Calibri" w:hAnsi="Calibri" w:cs="Calibri"/>
        </w:rPr>
        <w:t xml:space="preserve">radnja unutar grana </w:t>
      </w:r>
      <w:r w:rsidR="00B634D4">
        <w:rPr>
          <w:rFonts w:ascii="Calibri" w:hAnsi="Calibri" w:cs="Calibri"/>
        </w:rPr>
        <w:t>stomatologije</w:t>
      </w:r>
      <w:r>
        <w:t xml:space="preserve"> (</w:t>
      </w:r>
      <w:r w:rsidR="00B634D4">
        <w:t>npr. saradnja d</w:t>
      </w:r>
      <w:r>
        <w:t xml:space="preserve">ečje i preventivne </w:t>
      </w:r>
      <w:r w:rsidR="00B634D4">
        <w:t xml:space="preserve">stomatologije </w:t>
      </w:r>
      <w:r>
        <w:t>sa ortodoncijom) što doprinosi boljoj dijagnostici i terapiji oralnih stanja i bolesti</w:t>
      </w:r>
    </w:p>
    <w:p w:rsidR="00C21EF8" w:rsidRDefault="00B634D4" w:rsidP="00C21EF8">
      <w:pPr>
        <w:pStyle w:val="ListParagraph"/>
        <w:numPr>
          <w:ilvl w:val="0"/>
          <w:numId w:val="8"/>
        </w:numPr>
        <w:jc w:val="both"/>
      </w:pPr>
      <w:r>
        <w:rPr>
          <w:rFonts w:ascii="Calibri" w:hAnsi="Calibri" w:cs="Calibri"/>
        </w:rPr>
        <w:t>sa</w:t>
      </w:r>
      <w:r w:rsidR="00C21EF8" w:rsidRPr="00C21EF8">
        <w:rPr>
          <w:rFonts w:ascii="Calibri" w:hAnsi="Calibri" w:cs="Calibri"/>
        </w:rPr>
        <w:t>radnja sa ostalim stručnjacima (nastavnici, logopedi, …)</w:t>
      </w:r>
    </w:p>
    <w:p w:rsidR="00C21EF8" w:rsidRDefault="00C21EF8" w:rsidP="0084214E">
      <w:pPr>
        <w:jc w:val="both"/>
      </w:pPr>
      <w:r>
        <w:t xml:space="preserve">Navedene metode rada moraju unutar primarne </w:t>
      </w:r>
      <w:r w:rsidR="00B634D4">
        <w:t>stomatološke zdravstvene</w:t>
      </w:r>
      <w:r>
        <w:t xml:space="preserve"> zaštite biti skladno raspoređene (</w:t>
      </w:r>
      <w:r w:rsidR="00B634D4">
        <w:t>u zavisnosti od toga koju problematiku trenutno r</w:t>
      </w:r>
      <w:r>
        <w:t>ešavaju).</w:t>
      </w:r>
    </w:p>
    <w:p w:rsidR="00C21EF8" w:rsidRDefault="00C21EF8" w:rsidP="0084214E">
      <w:pPr>
        <w:jc w:val="both"/>
      </w:pPr>
      <w:r>
        <w:t>Osim navedenog, ove metode moraju se i funkc</w:t>
      </w:r>
      <w:r w:rsidR="00B634D4">
        <w:t xml:space="preserve">ionalno </w:t>
      </w:r>
      <w:r>
        <w:t xml:space="preserve">povezati između svih </w:t>
      </w:r>
      <w:r w:rsidR="00B634D4">
        <w:t>nivoa</w:t>
      </w:r>
      <w:r>
        <w:t xml:space="preserve"> </w:t>
      </w:r>
      <w:r w:rsidR="00B634D4">
        <w:t xml:space="preserve">stomatološke zdravstvene </w:t>
      </w:r>
      <w:r>
        <w:t xml:space="preserve"> zaštite.</w:t>
      </w:r>
    </w:p>
    <w:p w:rsidR="00C21EF8" w:rsidRDefault="00C21EF8" w:rsidP="00C21EF8"/>
    <w:p w:rsidR="00C21EF8" w:rsidRPr="00C21EF8" w:rsidRDefault="00C21EF8" w:rsidP="00C21EF8">
      <w:pPr>
        <w:jc w:val="center"/>
        <w:rPr>
          <w:b/>
          <w:color w:val="C00000"/>
        </w:rPr>
      </w:pPr>
      <w:r w:rsidRPr="00C21EF8">
        <w:rPr>
          <w:b/>
          <w:color w:val="C00000"/>
        </w:rPr>
        <w:t xml:space="preserve">SEKUNDARNA </w:t>
      </w:r>
      <w:r w:rsidR="00B634D4">
        <w:rPr>
          <w:b/>
          <w:color w:val="C00000"/>
        </w:rPr>
        <w:t xml:space="preserve">STOMATOLOŠKA </w:t>
      </w:r>
      <w:r w:rsidRPr="00C21EF8">
        <w:rPr>
          <w:b/>
          <w:color w:val="C00000"/>
        </w:rPr>
        <w:t>ZAŠTITA</w:t>
      </w:r>
    </w:p>
    <w:p w:rsidR="00981BA6" w:rsidRDefault="00981BA6" w:rsidP="00981BA6">
      <w:pPr>
        <w:jc w:val="both"/>
      </w:pPr>
      <w:r>
        <w:t>Sekundarna odnosno specijalisti</w:t>
      </w:r>
      <w:r w:rsidR="0084214E">
        <w:t>čko konzilijarna zaštita obuhvata specijalistike d</w:t>
      </w:r>
      <w:r>
        <w:t>ečje i preventivne stomatologije, ortodoncije, dentalne i oralne patol</w:t>
      </w:r>
      <w:r w:rsidR="00B634D4">
        <w:t>ogije, parodontologije, oralne h</w:t>
      </w:r>
      <w:r>
        <w:t xml:space="preserve">irurgije te </w:t>
      </w:r>
      <w:r w:rsidR="00B634D4">
        <w:t xml:space="preserve">stomatološke </w:t>
      </w:r>
      <w:r>
        <w:t>protetike.</w:t>
      </w:r>
    </w:p>
    <w:p w:rsidR="005808AC" w:rsidRDefault="00B634D4" w:rsidP="005808AC">
      <w:pPr>
        <w:jc w:val="both"/>
      </w:pPr>
      <w:r>
        <w:t xml:space="preserve">Na </w:t>
      </w:r>
      <w:r w:rsidR="005808AC">
        <w:t>sekundarnom nivou zdravstvene zaštite može se organi</w:t>
      </w:r>
      <w:r w:rsidR="0084214E">
        <w:t>zovati</w:t>
      </w:r>
      <w:r w:rsidR="005808AC">
        <w:t xml:space="preserve"> i </w:t>
      </w:r>
      <w:r w:rsidR="0084214E">
        <w:t>s</w:t>
      </w:r>
      <w:r w:rsidR="005808AC">
        <w:t>provoditi nastavna i naučno-</w:t>
      </w:r>
      <w:r>
        <w:t>istraživačka d</w:t>
      </w:r>
      <w:r w:rsidR="005808AC" w:rsidRPr="005808AC">
        <w:t>elatnost u oblasti stomatologije.</w:t>
      </w:r>
    </w:p>
    <w:p w:rsidR="005808AC" w:rsidRDefault="005808AC" w:rsidP="005808AC">
      <w:pPr>
        <w:jc w:val="both"/>
      </w:pPr>
      <w:r>
        <w:t>Specijalističko-konsultativna s</w:t>
      </w:r>
      <w:r w:rsidR="0084214E">
        <w:t>tomatološka d</w:t>
      </w:r>
      <w:r>
        <w:t>elatnost na sekundarnom nivou zd</w:t>
      </w:r>
      <w:r w:rsidR="0084214E">
        <w:t>ravstvene zaštite predstavlja deo stomatološke d</w:t>
      </w:r>
      <w:r>
        <w:t>elatnosti koja pružanjem vanbolničkih usluga o</w:t>
      </w:r>
      <w:r w:rsidR="0084214E">
        <w:t>sigurava podršku stomatološke d</w:t>
      </w:r>
      <w:r>
        <w:t>elatnosti na primarnom nivou zdravstvene zašti</w:t>
      </w:r>
      <w:r w:rsidR="006D0313">
        <w:t>te s ciljem povećanja stepena r</w:t>
      </w:r>
      <w:r>
        <w:t>ešavanja stomatoloških problema kod pacijenata i racionalnijeg korištenja resursa u oblasti stomatologije.</w:t>
      </w:r>
    </w:p>
    <w:p w:rsidR="00C21EF8" w:rsidRDefault="00C21EF8" w:rsidP="00C21EF8">
      <w:pPr>
        <w:jc w:val="both"/>
      </w:pPr>
      <w:r>
        <w:t xml:space="preserve">Sekundarna </w:t>
      </w:r>
      <w:r w:rsidR="006D0313">
        <w:t xml:space="preserve">stomatološka </w:t>
      </w:r>
      <w:r>
        <w:t xml:space="preserve">zaštita se odvija u </w:t>
      </w:r>
      <w:r w:rsidR="006D0313">
        <w:t>stomatološkim ordinacijama</w:t>
      </w:r>
      <w:r>
        <w:t xml:space="preserve"> i u</w:t>
      </w:r>
      <w:r w:rsidR="006D0313">
        <w:t xml:space="preserve"> stomatološkim</w:t>
      </w:r>
      <w:r>
        <w:t xml:space="preserve"> poliklinikama.</w:t>
      </w:r>
    </w:p>
    <w:p w:rsidR="008D2854" w:rsidRDefault="008D2854" w:rsidP="008D2854">
      <w:pPr>
        <w:jc w:val="both"/>
      </w:pPr>
      <w:r>
        <w:t>U zavodu za stomatologiju mogu se obrazovati organizacione jedinice, i to:</w:t>
      </w:r>
    </w:p>
    <w:p w:rsidR="008D2854" w:rsidRDefault="008D2854" w:rsidP="005808AC">
      <w:pPr>
        <w:pStyle w:val="ListParagraph"/>
        <w:numPr>
          <w:ilvl w:val="0"/>
          <w:numId w:val="16"/>
        </w:numPr>
        <w:jc w:val="both"/>
      </w:pPr>
      <w:r>
        <w:t>služba za dečiju i preventivnu stomatologiju;</w:t>
      </w:r>
    </w:p>
    <w:p w:rsidR="008D2854" w:rsidRDefault="008D2854" w:rsidP="005808AC">
      <w:pPr>
        <w:pStyle w:val="ListParagraph"/>
        <w:numPr>
          <w:ilvl w:val="0"/>
          <w:numId w:val="16"/>
        </w:numPr>
        <w:jc w:val="both"/>
      </w:pPr>
      <w:r>
        <w:t>služba za opštu stomatologiju;</w:t>
      </w:r>
    </w:p>
    <w:p w:rsidR="008D2854" w:rsidRDefault="008D2854" w:rsidP="005808AC">
      <w:pPr>
        <w:pStyle w:val="ListParagraph"/>
        <w:numPr>
          <w:ilvl w:val="0"/>
          <w:numId w:val="16"/>
        </w:numPr>
        <w:jc w:val="both"/>
      </w:pPr>
      <w:r>
        <w:t>služba za specijalističko-konsultativnu delatnost sa odeljenjima ili odsecima za: ortopediju vilica, protetiku, parodontologiju i oralnu medicinu, bolesti zuba sa endodoncijom, oralnu hirurgiju i radiološku dijagnostiku.</w:t>
      </w:r>
    </w:p>
    <w:p w:rsidR="00981BA6" w:rsidRDefault="006D0313" w:rsidP="00981BA6">
      <w:pPr>
        <w:jc w:val="both"/>
      </w:pPr>
      <w:r>
        <w:rPr>
          <w:b/>
        </w:rPr>
        <w:lastRenderedPageBreak/>
        <w:t>D</w:t>
      </w:r>
      <w:r w:rsidR="00981BA6" w:rsidRPr="00981BA6">
        <w:rPr>
          <w:b/>
        </w:rPr>
        <w:t>ečja i preventivna stomatologija</w:t>
      </w:r>
      <w:r>
        <w:t xml:space="preserve"> bavi se spr</w:t>
      </w:r>
      <w:r w:rsidR="00981BA6">
        <w:t xml:space="preserve">ečavanjem, otkrivanjem </w:t>
      </w:r>
      <w:r>
        <w:t>i lečenjem karijesa kod dece, edukacijom roditelja i d</w:t>
      </w:r>
      <w:r w:rsidR="00981BA6">
        <w:t xml:space="preserve">ece o pravilnoj </w:t>
      </w:r>
      <w:r>
        <w:t>ishrani</w:t>
      </w:r>
      <w:r w:rsidR="00981BA6">
        <w:t>, higijeni usne šupljine te u slučaju postojećih anomalija upu</w:t>
      </w:r>
      <w:r>
        <w:t>ćuje dete na odelenje</w:t>
      </w:r>
      <w:r w:rsidR="00981BA6">
        <w:t xml:space="preserve"> ortodoncije.</w:t>
      </w:r>
    </w:p>
    <w:p w:rsidR="006D0313" w:rsidRDefault="00981BA6" w:rsidP="006D0313">
      <w:pPr>
        <w:jc w:val="both"/>
      </w:pPr>
      <w:r w:rsidRPr="00981BA6">
        <w:rPr>
          <w:b/>
        </w:rPr>
        <w:t>Ortodoncija</w:t>
      </w:r>
      <w:r>
        <w:t xml:space="preserve"> </w:t>
      </w:r>
      <w:r w:rsidR="006D0313">
        <w:t>je oblast stomatologije koja se bavi ispravljanjem nepravilnog položaja zuba i nepravilnog položaja vilica. U periodu mešovite denticije kada su prisutni i mlečni i stalni zubi željeni efekat se postiže mobilnim aparatima, a u periodu stalne denticije fiksnim protezama.</w:t>
      </w:r>
    </w:p>
    <w:p w:rsidR="006D0313" w:rsidRDefault="006D0313" w:rsidP="006D0313">
      <w:pPr>
        <w:jc w:val="both"/>
      </w:pPr>
      <w:r>
        <w:t>Cilj ortodontske terapije je postići pravilan i estetski izgled zagrižaja koji će omogućiti optimalnu funkciju žvakanja i preraspodelu sila tako da dobijemo jednako opterećenje svih zuba. Takođe pravilnim položajem zuba olakšavamo oralnu higijenu i samim tim smanjuje se rizik od nastanka karijesa i parodontalnih oboljenja.</w:t>
      </w:r>
    </w:p>
    <w:p w:rsidR="00981BA6" w:rsidRDefault="006D0313" w:rsidP="00981BA6">
      <w:pPr>
        <w:jc w:val="both"/>
      </w:pPr>
      <w:r>
        <w:t>U posl</w:t>
      </w:r>
      <w:r w:rsidR="00981BA6">
        <w:t>ednje vrijeme sve veći broj pacijenata odlučuje se na ortodontsku t</w:t>
      </w:r>
      <w:r>
        <w:t>erapiju. Nepravilan položaj zuba</w:t>
      </w:r>
      <w:r w:rsidR="00981BA6">
        <w:t xml:space="preserve"> i ortodontske anomalije uzrok su različitih problema: narušena estetska komponenta, poremećaj oralne funkcije (žvakanje, gutanje i govor) i povećana sklonost nastanku traume, parodontne bolesti i karijesa. Terapija u ortodonciji najčešće se </w:t>
      </w:r>
      <w:r>
        <w:t>s</w:t>
      </w:r>
      <w:r w:rsidR="00981BA6">
        <w:t>provodi mobilnim ili tzv. fiksnim aparatima, osim toga s</w:t>
      </w:r>
      <w:r>
        <w:t>e koriste intraoralni i ekstraoralni</w:t>
      </w:r>
      <w:r w:rsidR="00981BA6">
        <w:t xml:space="preserve"> </w:t>
      </w:r>
      <w:r>
        <w:t>aparati</w:t>
      </w:r>
      <w:r w:rsidR="00981BA6">
        <w:t xml:space="preserve"> te kombi</w:t>
      </w:r>
      <w:r>
        <w:t>novanje spomenutih terapija u c</w:t>
      </w:r>
      <w:r w:rsidR="00981BA6">
        <w:t xml:space="preserve">elokupnoj obradi pacijenta. </w:t>
      </w:r>
    </w:p>
    <w:p w:rsidR="00981BA6" w:rsidRDefault="006D0313" w:rsidP="00981BA6">
      <w:pPr>
        <w:jc w:val="both"/>
      </w:pPr>
      <w:r>
        <w:t>Ortodoncija sa</w:t>
      </w:r>
      <w:r w:rsidR="00981BA6">
        <w:t xml:space="preserve">rađuje i s ostalim </w:t>
      </w:r>
      <w:r>
        <w:t>specijalnostima u stomatologiji</w:t>
      </w:r>
      <w:r w:rsidR="00981BA6">
        <w:t xml:space="preserve">, </w:t>
      </w:r>
      <w:r>
        <w:t>naročito sa oralnim h</w:t>
      </w:r>
      <w:r w:rsidR="00981BA6">
        <w:t>irurzima koji planiranim ekstrakcijama rade pripremu za ortodontsku terapiju.</w:t>
      </w:r>
    </w:p>
    <w:p w:rsidR="00981BA6" w:rsidRDefault="00981BA6" w:rsidP="00981BA6">
      <w:pPr>
        <w:jc w:val="both"/>
      </w:pPr>
      <w:r w:rsidRPr="00981BA6">
        <w:rPr>
          <w:b/>
        </w:rPr>
        <w:t>Dentalna patologija</w:t>
      </w:r>
      <w:r>
        <w:t xml:space="preserve"> bavi se problemima uzroka koji dovode do najraširenije bolesti oralnog kaviteta, </w:t>
      </w:r>
      <w:r w:rsidR="006D0313">
        <w:t xml:space="preserve">            </w:t>
      </w:r>
      <w:r>
        <w:t>a to</w:t>
      </w:r>
      <w:r w:rsidR="006D0313">
        <w:t xml:space="preserve"> je dentalni karijes. Poseban de</w:t>
      </w:r>
      <w:r>
        <w:t>o odnosi se na endodonciju odno</w:t>
      </w:r>
      <w:r w:rsidR="006D0313">
        <w:t>sno na metode dijagnostike i l</w:t>
      </w:r>
      <w:r>
        <w:t xml:space="preserve">ečenja pulpnog tkiva </w:t>
      </w:r>
      <w:r w:rsidR="006D0313">
        <w:t xml:space="preserve">i </w:t>
      </w:r>
      <w:r>
        <w:t>periapeksnog područja zuba.</w:t>
      </w:r>
    </w:p>
    <w:p w:rsidR="00A22FA1" w:rsidRDefault="00A22FA1" w:rsidP="00981BA6">
      <w:pPr>
        <w:jc w:val="both"/>
      </w:pPr>
      <w:r w:rsidRPr="00A22FA1">
        <w:rPr>
          <w:b/>
        </w:rPr>
        <w:t xml:space="preserve">Parodontologija </w:t>
      </w:r>
      <w:r w:rsidRPr="00A22FA1">
        <w:t>se bavi lečenjem oboljenja desni i svih oblika parodontopatije</w:t>
      </w:r>
      <w:r w:rsidR="00981BA6">
        <w:t xml:space="preserve">. </w:t>
      </w:r>
      <w:r w:rsidRPr="00A22FA1">
        <w:t xml:space="preserve">Parodontopatija je veoma učestalo oboljenje, od kojeg oboleva čak 50% populacije. </w:t>
      </w:r>
      <w:r w:rsidR="00981BA6">
        <w:t>Parodontalne bolesti</w:t>
      </w:r>
      <w:r w:rsidR="006D0313">
        <w:t xml:space="preserve"> su raznovrsne.</w:t>
      </w:r>
      <w:r>
        <w:t xml:space="preserve">              </w:t>
      </w:r>
      <w:r w:rsidR="006D0313">
        <w:t xml:space="preserve"> Na istaknutom m</w:t>
      </w:r>
      <w:r w:rsidR="00981BA6">
        <w:t>estu nalaze se gingivitisi povezani s plakom</w:t>
      </w:r>
      <w:r>
        <w:t xml:space="preserve"> </w:t>
      </w:r>
      <w:r w:rsidRPr="00A5537D">
        <w:t>(meke naslage na zubima</w:t>
      </w:r>
      <w:r>
        <w:t xml:space="preserve"> </w:t>
      </w:r>
      <w:r w:rsidRPr="00A5537D">
        <w:t xml:space="preserve">u kojima kolonije bakterija svojim enzimima i toksinima oštećuju potporna tkiva zuba), </w:t>
      </w:r>
      <w:r w:rsidR="00981BA6">
        <w:t xml:space="preserve"> te parodontitisi (upala i gubitak parodontalnih potpornih tkiva). Gingivitis uzrokuju bakterije odnosno nespecifičan supragingivalni plak koji se po odstranjenj</w:t>
      </w:r>
      <w:r>
        <w:t>u brzo povlači (reverzibilnost), d</w:t>
      </w:r>
      <w:r w:rsidR="00981BA6">
        <w:t>ok je p</w:t>
      </w:r>
      <w:r w:rsidR="006D0313">
        <w:t>arodontitis uzrokovan tzv. prom</w:t>
      </w:r>
      <w:r w:rsidR="00981BA6">
        <w:t xml:space="preserve">enjivim </w:t>
      </w:r>
      <w:r w:rsidR="006D0313">
        <w:t>faktorima</w:t>
      </w:r>
      <w:r w:rsidR="00981BA6">
        <w:t xml:space="preserve"> rizika kojima pripadaju pušenje, konzumacija alkohola, jednolična </w:t>
      </w:r>
      <w:r w:rsidR="006D0313">
        <w:t>ishrana</w:t>
      </w:r>
      <w:r w:rsidR="00981BA6">
        <w:t xml:space="preserve"> te oslabljen </w:t>
      </w:r>
      <w:r w:rsidR="006D0313">
        <w:t>imuni sistem</w:t>
      </w:r>
      <w:r w:rsidR="00981BA6">
        <w:t xml:space="preserve">. </w:t>
      </w:r>
      <w:r w:rsidRPr="00A22FA1">
        <w:t xml:space="preserve">Ako higijena izostaje, stanje se pogoršava i infekcija prodire u sve dublja tkiva, kada i počinje gubitak kosti oko korenova zuba. Korenovi zuba postaju ogoljeni, a zubi sve manje stabilni u vilici. </w:t>
      </w:r>
      <w:r>
        <w:t xml:space="preserve">                   </w:t>
      </w:r>
      <w:r w:rsidRPr="00A22FA1">
        <w:t>U krajnjem stadijumu dolazi do njihovog rasklaćenja, i na kraju, ispadanja.</w:t>
      </w:r>
    </w:p>
    <w:p w:rsidR="00A22FA1" w:rsidRDefault="00A22FA1" w:rsidP="00A22FA1">
      <w:pPr>
        <w:jc w:val="center"/>
      </w:pPr>
      <w:r w:rsidRPr="00A22FA1">
        <w:rPr>
          <w:noProof/>
        </w:rPr>
        <w:drawing>
          <wp:inline distT="0" distB="0" distL="0" distR="0">
            <wp:extent cx="3629406" cy="1143421"/>
            <wp:effectExtent l="19050" t="0" r="9144" b="0"/>
            <wp:docPr id="6" name="Picture 4" descr="http://www.barjaktarevicstomatologija.com/uploads/useruploads/Photos/parodontolog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arjaktarevicstomatologija.com/uploads/useruploads/Photos/parodontologija.jpg"/>
                    <pic:cNvPicPr>
                      <a:picLocks noChangeAspect="1" noChangeArrowheads="1"/>
                    </pic:cNvPicPr>
                  </pic:nvPicPr>
                  <pic:blipFill>
                    <a:blip r:embed="rId15" cstate="print"/>
                    <a:srcRect/>
                    <a:stretch>
                      <a:fillRect/>
                    </a:stretch>
                  </pic:blipFill>
                  <pic:spPr bwMode="auto">
                    <a:xfrm>
                      <a:off x="0" y="0"/>
                      <a:ext cx="3632407" cy="1144366"/>
                    </a:xfrm>
                    <a:prstGeom prst="rect">
                      <a:avLst/>
                    </a:prstGeom>
                    <a:noFill/>
                    <a:ln w="9525">
                      <a:noFill/>
                      <a:miter lim="800000"/>
                      <a:headEnd/>
                      <a:tailEnd/>
                    </a:ln>
                  </pic:spPr>
                </pic:pic>
              </a:graphicData>
            </a:graphic>
          </wp:inline>
        </w:drawing>
      </w:r>
    </w:p>
    <w:p w:rsidR="00981BA6" w:rsidRDefault="00981BA6" w:rsidP="00981BA6">
      <w:pPr>
        <w:jc w:val="both"/>
      </w:pPr>
      <w:r>
        <w:lastRenderedPageBreak/>
        <w:t>U parodontologiji se spominje i gingivalna recesija koj</w:t>
      </w:r>
      <w:r w:rsidR="006D0313">
        <w:t>a zapravo nije bolest nego prom</w:t>
      </w:r>
      <w:r>
        <w:t xml:space="preserve">ena </w:t>
      </w:r>
      <w:r w:rsidR="00A22FA1">
        <w:t xml:space="preserve">uslovljena </w:t>
      </w:r>
      <w:r>
        <w:t>prvenstveno morfologijom, lošom higijenom usne šupljine (grubo četkanje) i eventualno funkcionalnim preopterećenjem.</w:t>
      </w:r>
    </w:p>
    <w:p w:rsidR="00981BA6" w:rsidRDefault="00A22FA1" w:rsidP="00981BA6">
      <w:pPr>
        <w:jc w:val="both"/>
      </w:pPr>
      <w:r>
        <w:t>Terapija podrazum</w:t>
      </w:r>
      <w:r w:rsidR="00981BA6">
        <w:t xml:space="preserve">eva uklanjanje </w:t>
      </w:r>
      <w:r>
        <w:t>faktora upale te spr</w:t>
      </w:r>
      <w:r w:rsidR="00981BA6">
        <w:t>ečavanje progresije bolesti što se postiže dubinskim čišćenjem  kamenca  tzv.  kiretiranjem  džepova,  antibiotskom  terapijom, vitaminskom terapijom,</w:t>
      </w:r>
      <w:r>
        <w:t xml:space="preserve"> terapijom laserom, manjim h</w:t>
      </w:r>
      <w:r w:rsidR="00981BA6">
        <w:t xml:space="preserve">irurškim zahvatima </w:t>
      </w:r>
      <w:r>
        <w:t>i</w:t>
      </w:r>
      <w:r w:rsidR="00981BA6">
        <w:t xml:space="preserve"> edukacijom pacije</w:t>
      </w:r>
      <w:r>
        <w:t>nta o pravilnoj higijeni i prom</w:t>
      </w:r>
      <w:r w:rsidR="00981BA6">
        <w:t>eni stila života.</w:t>
      </w:r>
    </w:p>
    <w:p w:rsidR="00981BA6" w:rsidRDefault="00A22FA1" w:rsidP="00981BA6">
      <w:pPr>
        <w:jc w:val="both"/>
      </w:pPr>
      <w:r w:rsidRPr="00A22FA1">
        <w:rPr>
          <w:b/>
        </w:rPr>
        <w:t>Oralna hirurgija</w:t>
      </w:r>
      <w:r>
        <w:t xml:space="preserve"> je grana stomatologije koja se bavi vađenjem zuba, uklanjanjem lezija oko korena zuba i hirurškom korekcijom gingivalnih i koštanih defekata. Ovi zahvati se najčešće rade u lokalnoj anesteziji. Po</w:t>
      </w:r>
      <w:r w:rsidR="00981BA6">
        <w:t xml:space="preserve"> pravilu se radi o komp</w:t>
      </w:r>
      <w:r>
        <w:t>likovanim</w:t>
      </w:r>
      <w:r w:rsidR="00981BA6">
        <w:t xml:space="preserve"> ekstrakcijama kao što su impaktirani zubi, alveotomije najčešće umnjaka, cistektomije, apikotomije, predprotetska terapija koja uključuje vestibuloplastike, osteoplastike i augmentacije i danas sve češće ugradnju implantata.</w:t>
      </w:r>
    </w:p>
    <w:p w:rsidR="00981BA6" w:rsidRDefault="00981BA6" w:rsidP="00981BA6">
      <w:pPr>
        <w:jc w:val="both"/>
      </w:pPr>
      <w:r w:rsidRPr="00981BA6">
        <w:rPr>
          <w:b/>
        </w:rPr>
        <w:t>Dentalna protetika</w:t>
      </w:r>
      <w:r>
        <w:t xml:space="preserve"> obuhvaća stanja koja nastaju </w:t>
      </w:r>
      <w:r w:rsidR="00A22FA1">
        <w:t>delimičnim</w:t>
      </w:r>
      <w:r>
        <w:t xml:space="preserve"> ili potpunim gubitkom zuba. Fiksnoprotetska terapija uključuje upo</w:t>
      </w:r>
      <w:r w:rsidR="00A22FA1">
        <w:t>trebu</w:t>
      </w:r>
      <w:r>
        <w:t xml:space="preserve"> različitih terapijskih sredstava, od nadogradnji i </w:t>
      </w:r>
      <w:r w:rsidR="00A22FA1">
        <w:t>čvrstih</w:t>
      </w:r>
      <w:r>
        <w:t xml:space="preserve"> ispuna do krunica i mostova na implantatima, dok mobilnoprotetska terapija nadoknađuje gubitak zuba </w:t>
      </w:r>
      <w:r w:rsidR="00A22FA1">
        <w:t>delimičnim</w:t>
      </w:r>
      <w:r>
        <w:t xml:space="preserve"> ili potpunim protezama.</w:t>
      </w:r>
    </w:p>
    <w:p w:rsidR="00C21EF8" w:rsidRDefault="00C21EF8" w:rsidP="00C21EF8">
      <w:pPr>
        <w:jc w:val="both"/>
      </w:pPr>
      <w:r>
        <w:t>U poliklinikama (specijalističkim ordinacijama) obavljaju se rutinski zahvati iz primarne dentalne zaštite ukoliko je potrebno nastaviti specijalističke zahvate ili u nas</w:t>
      </w:r>
      <w:r w:rsidR="00A22FA1">
        <w:t>tavne svrhe (npr.ortodoncija, d</w:t>
      </w:r>
      <w:r>
        <w:t xml:space="preserve">ečja i preventivna stomatologija, zaštita ugroženih </w:t>
      </w:r>
      <w:r w:rsidR="00A22FA1">
        <w:t xml:space="preserve">grupa </w:t>
      </w:r>
      <w:r>
        <w:t>stanovnika, …).</w:t>
      </w:r>
    </w:p>
    <w:p w:rsidR="00C21EF8" w:rsidRDefault="00A22FA1" w:rsidP="00C21EF8">
      <w:pPr>
        <w:jc w:val="both"/>
      </w:pPr>
      <w:r>
        <w:t>Stomatološke poliklinike su</w:t>
      </w:r>
      <w:r w:rsidR="00C21EF8">
        <w:t xml:space="preserve"> nositelji programa </w:t>
      </w:r>
      <w:r w:rsidR="00BC14CE">
        <w:t>stomatološke nege iz područja d</w:t>
      </w:r>
      <w:r w:rsidR="00C21EF8">
        <w:t>ečje i preventivne stom</w:t>
      </w:r>
      <w:r w:rsidR="00BC14CE">
        <w:t>atologije, ortodoncije, oralne h</w:t>
      </w:r>
      <w:r w:rsidR="00C21EF8">
        <w:t>irurgije, dentalnih i oralnih bolesti, parodontologije i dentalne (stomatološke) protetike.</w:t>
      </w:r>
    </w:p>
    <w:p w:rsidR="00C21EF8" w:rsidRDefault="00BC14CE" w:rsidP="00C21EF8">
      <w:pPr>
        <w:jc w:val="both"/>
      </w:pPr>
      <w:r>
        <w:t>Stomatološka</w:t>
      </w:r>
      <w:r w:rsidR="00C21EF8">
        <w:t xml:space="preserve"> poliklinika ima i edukativno-istraživačku funkciju (u određenom opsegu moraju  omogućiti pripravnički staž </w:t>
      </w:r>
      <w:r>
        <w:t>stomatologa</w:t>
      </w:r>
      <w:r w:rsidR="00C21EF8">
        <w:t xml:space="preserve">, proučava regionalnu patologiju s područja oralne medicine, </w:t>
      </w:r>
      <w:r>
        <w:t>s</w:t>
      </w:r>
      <w:r w:rsidR="00C21EF8">
        <w:t xml:space="preserve">provodi </w:t>
      </w:r>
      <w:r>
        <w:t>naučno</w:t>
      </w:r>
      <w:r w:rsidR="00C21EF8">
        <w:t>-istraživačke projekte).</w:t>
      </w:r>
    </w:p>
    <w:p w:rsidR="00C21EF8" w:rsidRDefault="00C21EF8" w:rsidP="00C21EF8"/>
    <w:p w:rsidR="00C21EF8" w:rsidRPr="00C21EF8" w:rsidRDefault="00C21EF8" w:rsidP="00C21EF8">
      <w:pPr>
        <w:jc w:val="center"/>
        <w:rPr>
          <w:b/>
          <w:color w:val="C00000"/>
        </w:rPr>
      </w:pPr>
      <w:r w:rsidRPr="00C21EF8">
        <w:rPr>
          <w:b/>
          <w:color w:val="C00000"/>
        </w:rPr>
        <w:t xml:space="preserve">TERCIJARNA </w:t>
      </w:r>
      <w:r w:rsidR="00BC14CE">
        <w:rPr>
          <w:b/>
          <w:color w:val="C00000"/>
        </w:rPr>
        <w:t xml:space="preserve">STOMATOLOŠKA </w:t>
      </w:r>
      <w:r w:rsidRPr="00C21EF8">
        <w:rPr>
          <w:b/>
          <w:color w:val="C00000"/>
        </w:rPr>
        <w:t>ZAŠTITA</w:t>
      </w:r>
    </w:p>
    <w:p w:rsidR="005808AC" w:rsidRDefault="00BC14CE" w:rsidP="005808AC">
      <w:pPr>
        <w:jc w:val="both"/>
      </w:pPr>
      <w:r>
        <w:t>Stomatološka d</w:t>
      </w:r>
      <w:r w:rsidR="005808AC">
        <w:t>elatnost na tercijarnom nivou zdravstvene zaštite obuhvata i pružanje najsloženijih oblika stomatološke zaštite iz specijalističko-konsultativ</w:t>
      </w:r>
      <w:r>
        <w:t>nih i bolničkih stomatoloških d</w:t>
      </w:r>
      <w:r w:rsidR="005808AC">
        <w:t>elatnosti, naučno-istraživački rad, te izvođenje nastave na osnovu ugovora za potrebe stomatološkog fakulteta.</w:t>
      </w:r>
    </w:p>
    <w:p w:rsidR="00981BA6" w:rsidRDefault="00981BA6" w:rsidP="00981BA6">
      <w:pPr>
        <w:jc w:val="both"/>
      </w:pPr>
      <w:r>
        <w:t>Tercijarna (bolnička)</w:t>
      </w:r>
      <w:r w:rsidR="00BC14CE">
        <w:t xml:space="preserve"> stomatološka zaštita podrazum</w:t>
      </w:r>
      <w:r>
        <w:t xml:space="preserve">eva </w:t>
      </w:r>
      <w:r w:rsidR="00BC14CE">
        <w:t xml:space="preserve">brigu </w:t>
      </w:r>
      <w:r>
        <w:t>o stomatološ</w:t>
      </w:r>
      <w:r w:rsidR="00BC14CE">
        <w:t>kim pacijentima kojima je za l</w:t>
      </w:r>
      <w:r>
        <w:t>ečenje potrebna hospi</w:t>
      </w:r>
      <w:r w:rsidR="00BC14CE">
        <w:t xml:space="preserve">talizacija i koji se ne mogu lečiti ambulantno u </w:t>
      </w:r>
      <w:r>
        <w:t>vanbolničkim stomatološkim ord</w:t>
      </w:r>
      <w:r w:rsidR="00BC14CE">
        <w:t>inacijama. To su uglavnom veći h</w:t>
      </w:r>
      <w:r>
        <w:t>irurški zahvat</w:t>
      </w:r>
      <w:r w:rsidR="00BC14CE">
        <w:t>i iz područja maksilofacijalne h</w:t>
      </w:r>
      <w:r>
        <w:t xml:space="preserve">irurgije kao što su: tumori, traume, anomalije, deformiteti </w:t>
      </w:r>
      <w:r w:rsidR="00BC14CE">
        <w:t>vilice</w:t>
      </w:r>
      <w:r>
        <w:t xml:space="preserve"> i drugo.</w:t>
      </w:r>
    </w:p>
    <w:p w:rsidR="005808AC" w:rsidRDefault="00573B2A" w:rsidP="005808AC">
      <w:pPr>
        <w:jc w:val="both"/>
      </w:pPr>
      <w:r>
        <w:rPr>
          <w:noProof/>
        </w:rPr>
        <w:lastRenderedPageBreak/>
        <w:drawing>
          <wp:anchor distT="0" distB="0" distL="114300" distR="114300" simplePos="0" relativeHeight="251670528" behindDoc="1" locked="0" layoutInCell="1" allowOverlap="1">
            <wp:simplePos x="0" y="0"/>
            <wp:positionH relativeFrom="column">
              <wp:posOffset>4333875</wp:posOffset>
            </wp:positionH>
            <wp:positionV relativeFrom="paragraph">
              <wp:posOffset>-56515</wp:posOffset>
            </wp:positionV>
            <wp:extent cx="1555115" cy="1109345"/>
            <wp:effectExtent l="19050" t="0" r="6985" b="0"/>
            <wp:wrapTight wrapText="bothSides">
              <wp:wrapPolygon edited="0">
                <wp:start x="-265" y="0"/>
                <wp:lineTo x="-265" y="21143"/>
                <wp:lineTo x="21697" y="21143"/>
                <wp:lineTo x="21697" y="0"/>
                <wp:lineTo x="-265" y="0"/>
              </wp:wrapPolygon>
            </wp:wrapTight>
            <wp:docPr id="36" name="Picture 36" descr="Oralna kirurgija - Viden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ralna kirurgija - Videntis"/>
                    <pic:cNvPicPr>
                      <a:picLocks noChangeAspect="1" noChangeArrowheads="1"/>
                    </pic:cNvPicPr>
                  </pic:nvPicPr>
                  <pic:blipFill>
                    <a:blip r:embed="rId16" cstate="print"/>
                    <a:srcRect/>
                    <a:stretch>
                      <a:fillRect/>
                    </a:stretch>
                  </pic:blipFill>
                  <pic:spPr bwMode="auto">
                    <a:xfrm>
                      <a:off x="0" y="0"/>
                      <a:ext cx="1555115" cy="1109345"/>
                    </a:xfrm>
                    <a:prstGeom prst="rect">
                      <a:avLst/>
                    </a:prstGeom>
                    <a:noFill/>
                    <a:ln w="9525">
                      <a:noFill/>
                      <a:miter lim="800000"/>
                      <a:headEnd/>
                      <a:tailEnd/>
                    </a:ln>
                  </pic:spPr>
                </pic:pic>
              </a:graphicData>
            </a:graphic>
          </wp:anchor>
        </w:drawing>
      </w:r>
      <w:r w:rsidR="005808AC">
        <w:t>Oblast maksilofacijalne hirurgije, kao specijalistička gr</w:t>
      </w:r>
      <w:r w:rsidR="00BC14CE">
        <w:t>ana stomatološke i medicinske d</w:t>
      </w:r>
      <w:r w:rsidR="005808AC">
        <w:t>elatnosti osigurava se u okviru bolničkih zdravstvenih ustanova.</w:t>
      </w:r>
      <w:r w:rsidR="00BC14CE">
        <w:t xml:space="preserve"> Bolnička d</w:t>
      </w:r>
      <w:r w:rsidR="005808AC">
        <w:t>elatnost maksilofacijalne hirurgije obuhvata dijagn</w:t>
      </w:r>
      <w:r w:rsidR="00BC14CE">
        <w:t>ostikovanje, l</w:t>
      </w:r>
      <w:r w:rsidR="005808AC">
        <w:t>ečenje i rehabilitaciju stomatoloških oboljenja, stanja i povre</w:t>
      </w:r>
      <w:r w:rsidR="00BC14CE">
        <w:t>da, zdravstvenu n</w:t>
      </w:r>
      <w:r w:rsidR="005808AC">
        <w:t xml:space="preserve">egu, boravak i </w:t>
      </w:r>
      <w:r w:rsidR="00BC14CE">
        <w:t>ishranu</w:t>
      </w:r>
      <w:r w:rsidR="005808AC">
        <w:t xml:space="preserve"> pacijenata u bolnicama.</w:t>
      </w:r>
    </w:p>
    <w:p w:rsidR="00B43C0D" w:rsidRDefault="00B43C0D" w:rsidP="00C21EF8"/>
    <w:p w:rsidR="00C21EF8" w:rsidRPr="00C21EF8" w:rsidRDefault="00C21EF8" w:rsidP="00C21EF8">
      <w:pPr>
        <w:jc w:val="center"/>
        <w:rPr>
          <w:b/>
          <w:color w:val="C00000"/>
        </w:rPr>
      </w:pPr>
      <w:r w:rsidRPr="00C21EF8">
        <w:rPr>
          <w:b/>
          <w:color w:val="C00000"/>
        </w:rPr>
        <w:t>PRIVATNA</w:t>
      </w:r>
      <w:r w:rsidR="006F7074">
        <w:rPr>
          <w:b/>
          <w:color w:val="C00000"/>
        </w:rPr>
        <w:t xml:space="preserve"> STOMATOLOŠKA </w:t>
      </w:r>
      <w:r w:rsidRPr="00C21EF8">
        <w:rPr>
          <w:b/>
          <w:color w:val="C00000"/>
        </w:rPr>
        <w:t>PRAKSA</w:t>
      </w:r>
    </w:p>
    <w:p w:rsidR="00B43C0D" w:rsidRDefault="00B43C0D" w:rsidP="005808AC">
      <w:pPr>
        <w:jc w:val="both"/>
      </w:pPr>
    </w:p>
    <w:p w:rsidR="00BC14CE" w:rsidRDefault="00BC14CE" w:rsidP="00BC14CE">
      <w:pPr>
        <w:jc w:val="both"/>
      </w:pPr>
      <w:r>
        <w:t xml:space="preserve">Privatnu praksu u obliku stomatološke ordinacije (opšta i specijalistička </w:t>
      </w:r>
      <w:r w:rsidR="0041732B">
        <w:t>stomatološka ordinacija), prema</w:t>
      </w:r>
      <w:r>
        <w:t xml:space="preserve"> </w:t>
      </w:r>
      <w:r w:rsidR="00FD1E50">
        <w:t>Zakonu</w:t>
      </w:r>
      <w:r>
        <w:t xml:space="preserve"> o zdrav</w:t>
      </w:r>
      <w:r w:rsidR="006F7074">
        <w:t>stvenoj zaštiti, može osnovati:</w:t>
      </w:r>
    </w:p>
    <w:p w:rsidR="00BC14CE" w:rsidRDefault="00BC14CE" w:rsidP="00BC14CE">
      <w:pPr>
        <w:pStyle w:val="ListParagraph"/>
        <w:numPr>
          <w:ilvl w:val="0"/>
          <w:numId w:val="27"/>
        </w:numPr>
        <w:jc w:val="both"/>
      </w:pPr>
      <w:r>
        <w:t>nezaposleni zdravstveni radnik (doktor stomatologije) sa položenim stručnim ispitom, ili</w:t>
      </w:r>
    </w:p>
    <w:p w:rsidR="006F7074" w:rsidRDefault="00BC14CE" w:rsidP="00BC14CE">
      <w:pPr>
        <w:pStyle w:val="ListParagraph"/>
        <w:numPr>
          <w:ilvl w:val="0"/>
          <w:numId w:val="27"/>
        </w:numPr>
        <w:jc w:val="both"/>
      </w:pPr>
      <w:r>
        <w:t xml:space="preserve">zdravstveni radnik (doktor stomatologije) korisnik starosne penzije, uz saglasnost Stomatološke komore Srbije, </w:t>
      </w:r>
    </w:p>
    <w:p w:rsidR="00BC14CE" w:rsidRDefault="00BC14CE" w:rsidP="006F7074">
      <w:pPr>
        <w:jc w:val="both"/>
      </w:pPr>
      <w:r>
        <w:t>pod uslovom da:</w:t>
      </w:r>
    </w:p>
    <w:p w:rsidR="00BC14CE" w:rsidRDefault="00BC14CE" w:rsidP="00BC14CE">
      <w:pPr>
        <w:pStyle w:val="ListParagraph"/>
        <w:numPr>
          <w:ilvl w:val="0"/>
          <w:numId w:val="27"/>
        </w:numPr>
        <w:jc w:val="both"/>
      </w:pPr>
      <w:r>
        <w:t>ima opštu zdravstvenu sposobnost;</w:t>
      </w:r>
    </w:p>
    <w:p w:rsidR="00BC14CE" w:rsidRDefault="00BC14CE" w:rsidP="00BC14CE">
      <w:pPr>
        <w:pStyle w:val="ListParagraph"/>
        <w:numPr>
          <w:ilvl w:val="0"/>
          <w:numId w:val="27"/>
        </w:numPr>
        <w:jc w:val="both"/>
      </w:pPr>
      <w:r>
        <w:t>je završio Stomatološki fakultet i položio stručni ispit, a za specijaliste i odgovarajući specijalistički ispit;</w:t>
      </w:r>
    </w:p>
    <w:p w:rsidR="00BC14CE" w:rsidRDefault="00BC14CE" w:rsidP="00BC14CE">
      <w:pPr>
        <w:pStyle w:val="ListParagraph"/>
        <w:numPr>
          <w:ilvl w:val="0"/>
          <w:numId w:val="27"/>
        </w:numPr>
        <w:jc w:val="both"/>
      </w:pPr>
      <w:r>
        <w:t>je izvršio upis u imenik nadležne komore zdravstvenih radnika (Stomatološka komora Srbije);</w:t>
      </w:r>
    </w:p>
    <w:p w:rsidR="00BC14CE" w:rsidRDefault="00BC14CE" w:rsidP="00BC14CE">
      <w:pPr>
        <w:pStyle w:val="ListParagraph"/>
        <w:numPr>
          <w:ilvl w:val="0"/>
          <w:numId w:val="27"/>
        </w:numPr>
        <w:jc w:val="both"/>
      </w:pPr>
      <w:r>
        <w:t>je dobio, odnosno obnovio odobrenje za samostalni rad, u skladu sa zakonom (licenca za rad koju izdaje, odnosno obnavlja nadležna Stomatološka komora Srbije);</w:t>
      </w:r>
    </w:p>
    <w:p w:rsidR="00BC14CE" w:rsidRDefault="00BC14CE" w:rsidP="00BC14CE">
      <w:pPr>
        <w:pStyle w:val="ListParagraph"/>
        <w:numPr>
          <w:ilvl w:val="0"/>
          <w:numId w:val="27"/>
        </w:numPr>
        <w:jc w:val="both"/>
      </w:pPr>
      <w:r>
        <w:t>ispunjava  Zakonom propisane uslove za osnivanje i početak rada privatne prakse u pogledu: kadra, opreme, prostora i lekova;</w:t>
      </w:r>
    </w:p>
    <w:p w:rsidR="00BC14CE" w:rsidRDefault="00BC14CE" w:rsidP="00BC14CE">
      <w:pPr>
        <w:pStyle w:val="ListParagraph"/>
        <w:numPr>
          <w:ilvl w:val="0"/>
          <w:numId w:val="27"/>
        </w:numPr>
        <w:jc w:val="both"/>
      </w:pPr>
      <w:r>
        <w:t xml:space="preserve">mu pravnosnažnom sudskom odlukom nije izrečena krivična sankcija – mera bezbednosti zabrane obavljanja zdravstvene delatnosti, odnosno da mu odlukom nadležnog organa Stomatološke komore nije izrečena jedna od disciplinskih mera zabrane samostalnog rada, </w:t>
      </w:r>
      <w:r w:rsidR="006F7074">
        <w:t xml:space="preserve">                  </w:t>
      </w:r>
      <w:r>
        <w:t>u skladu sa zakonom kojim se uređuje rad komora zdravstvenih radnika;</w:t>
      </w:r>
    </w:p>
    <w:p w:rsidR="00BC14CE" w:rsidRDefault="00BC14CE" w:rsidP="00BC14CE">
      <w:pPr>
        <w:pStyle w:val="ListParagraph"/>
        <w:numPr>
          <w:ilvl w:val="0"/>
          <w:numId w:val="27"/>
        </w:numPr>
        <w:jc w:val="both"/>
      </w:pPr>
      <w:r>
        <w:t>ispunjava druge uslove utvrđene Zakonom.</w:t>
      </w:r>
    </w:p>
    <w:p w:rsidR="006F7074" w:rsidRDefault="006F7074" w:rsidP="006F7074">
      <w:pPr>
        <w:jc w:val="both"/>
      </w:pPr>
      <w:r>
        <w:t>Uslovi u pogledu kadra</w:t>
      </w:r>
    </w:p>
    <w:p w:rsidR="006F7074" w:rsidRDefault="00FD1E50" w:rsidP="006F7074">
      <w:pPr>
        <w:jc w:val="both"/>
      </w:pPr>
      <w:r>
        <w:t>S</w:t>
      </w:r>
      <w:r w:rsidR="006F7074">
        <w:t>tomatološka ordinacija obavezno</w:t>
      </w:r>
      <w:r>
        <w:t xml:space="preserve"> mora da</w:t>
      </w:r>
      <w:r w:rsidR="006F7074">
        <w:t xml:space="preserve"> ima:</w:t>
      </w:r>
    </w:p>
    <w:p w:rsidR="006F7074" w:rsidRDefault="006F7074" w:rsidP="006F7074">
      <w:pPr>
        <w:pStyle w:val="ListParagraph"/>
        <w:numPr>
          <w:ilvl w:val="0"/>
          <w:numId w:val="28"/>
        </w:numPr>
        <w:jc w:val="both"/>
      </w:pPr>
      <w:r>
        <w:t>u ordinaciji stomatologa – jednog doktora stomatologije,</w:t>
      </w:r>
    </w:p>
    <w:p w:rsidR="006F7074" w:rsidRDefault="006F7074" w:rsidP="006F7074">
      <w:pPr>
        <w:pStyle w:val="ListParagraph"/>
        <w:numPr>
          <w:ilvl w:val="0"/>
          <w:numId w:val="28"/>
        </w:numPr>
        <w:jc w:val="both"/>
      </w:pPr>
      <w:r>
        <w:t>u specijalističkoj ordinaciji – jednog doktora stomatologije specijalistu odgovarajuće grane stomatologije, a</w:t>
      </w:r>
    </w:p>
    <w:p w:rsidR="006F7074" w:rsidRDefault="006F7074" w:rsidP="006F7074">
      <w:pPr>
        <w:pStyle w:val="ListParagraph"/>
        <w:numPr>
          <w:ilvl w:val="0"/>
          <w:numId w:val="28"/>
        </w:numPr>
        <w:jc w:val="both"/>
      </w:pPr>
      <w:r>
        <w:t>u specijalističkoj ordinaciji iz hirurških grana stomatologije i jednog zdravstvenog radnika sa višom odnosno srednjom školskom spremom.</w:t>
      </w:r>
    </w:p>
    <w:p w:rsidR="006F7074" w:rsidRDefault="006F7074" w:rsidP="006F7074">
      <w:pPr>
        <w:jc w:val="both"/>
      </w:pPr>
      <w:r>
        <w:lastRenderedPageBreak/>
        <w:t>Privatna stomatološka ordinacija (opšta ili specijalistička) može obavljati određene poslove zdravstvene delatnosti ako Ministarstvo zdravlja rešenjem utvrdi da su ispunjeni uslovi propisani Zakonom za obavljanje određenih poslova zdravstvene delatnosti (rešenje donosi zdravstveni inspektor), u skladu sa Zakonom i zakonom kojim se uređuje opšti upravni postupak.</w:t>
      </w:r>
    </w:p>
    <w:p w:rsidR="006F7074" w:rsidRDefault="006F7074" w:rsidP="006F7074">
      <w:pPr>
        <w:jc w:val="both"/>
      </w:pPr>
      <w:r>
        <w:t>Rešenjem Ministarstva zdravlja utvrđuje se rad privatne prakse u jednoj ili u dve smene.</w:t>
      </w:r>
    </w:p>
    <w:p w:rsidR="006F7074" w:rsidRDefault="006F7074" w:rsidP="006F7074">
      <w:pPr>
        <w:jc w:val="both"/>
      </w:pPr>
      <w:r>
        <w:t>Na osnovu rešenja o ispunjenosti uslova za obavljanje određenih poslova zdravstvene delatnosti privatna praksa (privatna stomatološka ordinacija) upisuje se u Registar preduzetnika kod nadležnog organa (Agencija za privredne registre), u skladu sa Zakonom o registraciji privrednih subjekata.</w:t>
      </w:r>
    </w:p>
    <w:p w:rsidR="00B43C0D" w:rsidRDefault="006F7074" w:rsidP="006F7074">
      <w:pPr>
        <w:jc w:val="both"/>
      </w:pPr>
      <w:r>
        <w:t>Privatna praksa – stomatološka ordinacija počinje sa radom danom upisa u Registar.</w:t>
      </w:r>
    </w:p>
    <w:p w:rsidR="006F7074" w:rsidRDefault="006F7074" w:rsidP="006F7074">
      <w:pPr>
        <w:rPr>
          <w:b/>
          <w:color w:val="C00000"/>
        </w:rPr>
      </w:pPr>
    </w:p>
    <w:p w:rsidR="00981BA6" w:rsidRDefault="00981BA6" w:rsidP="00B43C0D">
      <w:pPr>
        <w:jc w:val="center"/>
        <w:rPr>
          <w:b/>
          <w:color w:val="C00000"/>
        </w:rPr>
      </w:pPr>
      <w:r w:rsidRPr="00C21EF8">
        <w:rPr>
          <w:b/>
          <w:color w:val="C00000"/>
        </w:rPr>
        <w:t xml:space="preserve">AKTIVNOSTI </w:t>
      </w:r>
      <w:r w:rsidR="00FD1E50">
        <w:rPr>
          <w:b/>
          <w:color w:val="C00000"/>
        </w:rPr>
        <w:t xml:space="preserve">STOMATOLOŠKE </w:t>
      </w:r>
      <w:r w:rsidRPr="00C21EF8">
        <w:rPr>
          <w:b/>
          <w:color w:val="C00000"/>
        </w:rPr>
        <w:t>ZAŠTITE</w:t>
      </w:r>
    </w:p>
    <w:p w:rsidR="00D71081" w:rsidRPr="00C21EF8" w:rsidRDefault="00D71081" w:rsidP="00B43C0D">
      <w:pPr>
        <w:jc w:val="center"/>
        <w:rPr>
          <w:b/>
          <w:color w:val="C00000"/>
        </w:rPr>
      </w:pPr>
    </w:p>
    <w:p w:rsidR="00981BA6" w:rsidRPr="00C21EF8" w:rsidRDefault="00981BA6" w:rsidP="00981BA6">
      <w:pPr>
        <w:jc w:val="center"/>
        <w:rPr>
          <w:b/>
          <w:color w:val="C00000"/>
        </w:rPr>
      </w:pPr>
      <w:r w:rsidRPr="00C21EF8">
        <w:rPr>
          <w:b/>
          <w:color w:val="C00000"/>
        </w:rPr>
        <w:t>EDUKATIVNA AKTIVNOST</w:t>
      </w:r>
    </w:p>
    <w:p w:rsidR="00981BA6" w:rsidRDefault="006F7074" w:rsidP="00981BA6">
      <w:pPr>
        <w:pStyle w:val="ListParagraph"/>
        <w:numPr>
          <w:ilvl w:val="0"/>
          <w:numId w:val="10"/>
        </w:numPr>
        <w:jc w:val="both"/>
      </w:pPr>
      <w:r>
        <w:rPr>
          <w:rFonts w:ascii="Calibri" w:hAnsi="Calibri" w:cs="Calibri"/>
        </w:rPr>
        <w:t>svrha joj je unapr</w:t>
      </w:r>
      <w:r w:rsidR="00981BA6" w:rsidRPr="00C21EF8">
        <w:rPr>
          <w:rFonts w:ascii="Calibri" w:hAnsi="Calibri" w:cs="Calibri"/>
        </w:rPr>
        <w:t>eđenje, održavanje i poboljšanje oralnog i dentalnog zdravlja</w:t>
      </w:r>
    </w:p>
    <w:p w:rsidR="00981BA6" w:rsidRPr="00C21EF8" w:rsidRDefault="00981BA6" w:rsidP="00981BA6">
      <w:pPr>
        <w:pStyle w:val="ListParagraph"/>
        <w:numPr>
          <w:ilvl w:val="0"/>
          <w:numId w:val="10"/>
        </w:numPr>
        <w:jc w:val="both"/>
      </w:pPr>
      <w:r w:rsidRPr="00C21EF8">
        <w:rPr>
          <w:rFonts w:ascii="Calibri" w:hAnsi="Calibri" w:cs="Calibri"/>
        </w:rPr>
        <w:t xml:space="preserve">sprovodi se </w:t>
      </w:r>
      <w:r w:rsidR="006F7074">
        <w:rPr>
          <w:rFonts w:ascii="Calibri" w:hAnsi="Calibri" w:cs="Calibri"/>
        </w:rPr>
        <w:t>zdravstveno vaspitnim radom u stomatologiji</w:t>
      </w:r>
    </w:p>
    <w:p w:rsidR="00981BA6" w:rsidRDefault="00981BA6" w:rsidP="006F7074">
      <w:pPr>
        <w:pStyle w:val="ListParagraph"/>
        <w:jc w:val="both"/>
      </w:pPr>
    </w:p>
    <w:p w:rsidR="00981BA6" w:rsidRPr="00C21EF8" w:rsidRDefault="00981BA6" w:rsidP="00981BA6">
      <w:pPr>
        <w:jc w:val="center"/>
        <w:rPr>
          <w:b/>
          <w:color w:val="C00000"/>
        </w:rPr>
      </w:pPr>
      <w:r w:rsidRPr="00C21EF8">
        <w:rPr>
          <w:b/>
          <w:color w:val="C00000"/>
        </w:rPr>
        <w:t>PREVENTIVNA AKTIVNOST</w:t>
      </w:r>
    </w:p>
    <w:p w:rsidR="00981BA6" w:rsidRDefault="00981BA6" w:rsidP="00981BA6">
      <w:pPr>
        <w:pStyle w:val="ListParagraph"/>
        <w:numPr>
          <w:ilvl w:val="0"/>
          <w:numId w:val="11"/>
        </w:numPr>
        <w:jc w:val="both"/>
      </w:pPr>
      <w:r w:rsidRPr="00C21EF8">
        <w:rPr>
          <w:rFonts w:ascii="Calibri" w:hAnsi="Calibri" w:cs="Calibri"/>
        </w:rPr>
        <w:t>omogućava kor</w:t>
      </w:r>
      <w:r w:rsidR="006F7074">
        <w:rPr>
          <w:rFonts w:ascii="Calibri" w:hAnsi="Calibri" w:cs="Calibri"/>
        </w:rPr>
        <w:t>išć</w:t>
      </w:r>
      <w:r w:rsidRPr="00C21EF8">
        <w:rPr>
          <w:rFonts w:ascii="Calibri" w:hAnsi="Calibri" w:cs="Calibri"/>
        </w:rPr>
        <w:t>enje svih postojećih str</w:t>
      </w:r>
      <w:r w:rsidR="006F7074">
        <w:rPr>
          <w:rFonts w:ascii="Calibri" w:hAnsi="Calibri" w:cs="Calibri"/>
        </w:rPr>
        <w:t>učnih saznanja i zdravstvenih m</w:t>
      </w:r>
      <w:r w:rsidRPr="00C21EF8">
        <w:rPr>
          <w:rFonts w:ascii="Calibri" w:hAnsi="Calibri" w:cs="Calibri"/>
        </w:rPr>
        <w:t>era radi</w:t>
      </w:r>
      <w:r w:rsidR="006F7074">
        <w:t xml:space="preserve"> čuvanja i unapr</w:t>
      </w:r>
      <w:r>
        <w:t>eđenja zdravlja čime se zaustavljaju ili prev</w:t>
      </w:r>
      <w:r w:rsidR="006F7074">
        <w:t>eniraju (uklanjanjem uzroka pre nego što počne štetno d</w:t>
      </w:r>
      <w:r>
        <w:t>elovati na zdravlje) bolesti organa usne šupljine</w:t>
      </w:r>
    </w:p>
    <w:p w:rsidR="00981BA6" w:rsidRDefault="00981BA6" w:rsidP="00981BA6">
      <w:pPr>
        <w:pStyle w:val="ListParagraph"/>
        <w:numPr>
          <w:ilvl w:val="0"/>
          <w:numId w:val="11"/>
        </w:numPr>
        <w:jc w:val="both"/>
      </w:pPr>
      <w:r w:rsidRPr="00C21EF8">
        <w:rPr>
          <w:rFonts w:ascii="Calibri" w:hAnsi="Calibri" w:cs="Calibri"/>
        </w:rPr>
        <w:t xml:space="preserve">preventivna aktivnost uključuje </w:t>
      </w:r>
      <w:r w:rsidR="00374EF2">
        <w:rPr>
          <w:rFonts w:ascii="Calibri" w:hAnsi="Calibri" w:cs="Calibri"/>
        </w:rPr>
        <w:t>zdravstveno vaspitanje</w:t>
      </w:r>
      <w:r w:rsidRPr="00C21EF8">
        <w:rPr>
          <w:rFonts w:ascii="Calibri" w:hAnsi="Calibri" w:cs="Calibri"/>
        </w:rPr>
        <w:t xml:space="preserve"> i </w:t>
      </w:r>
      <w:r>
        <w:t>zdravstveno ponašanje kada se pojave bolesti usta i zuba</w:t>
      </w:r>
    </w:p>
    <w:p w:rsidR="00981BA6" w:rsidRDefault="00374EF2" w:rsidP="00981BA6">
      <w:pPr>
        <w:pStyle w:val="ListParagraph"/>
        <w:numPr>
          <w:ilvl w:val="0"/>
          <w:numId w:val="11"/>
        </w:numPr>
        <w:jc w:val="both"/>
      </w:pPr>
      <w:r>
        <w:rPr>
          <w:rFonts w:ascii="Calibri" w:hAnsi="Calibri" w:cs="Calibri"/>
        </w:rPr>
        <w:t>ova aktivnost mora započeti u delatnosti d</w:t>
      </w:r>
      <w:r w:rsidR="00981BA6" w:rsidRPr="00C21EF8">
        <w:rPr>
          <w:rFonts w:ascii="Calibri" w:hAnsi="Calibri" w:cs="Calibri"/>
        </w:rPr>
        <w:t xml:space="preserve">ečje i preventivne </w:t>
      </w:r>
      <w:r w:rsidR="00500DE1">
        <w:rPr>
          <w:rFonts w:ascii="Calibri" w:hAnsi="Calibri" w:cs="Calibri"/>
        </w:rPr>
        <w:t>stomatologfije</w:t>
      </w:r>
      <w:r w:rsidR="00981BA6">
        <w:t xml:space="preserve"> (održavati rast, razvoj i funkciju </w:t>
      </w:r>
      <w:r w:rsidRPr="00FC041B">
        <w:t>mišićno-skeletnih struktura</w:t>
      </w:r>
      <w:r>
        <w:t xml:space="preserve"> </w:t>
      </w:r>
      <w:r w:rsidRPr="00FC041B">
        <w:t>mastikatornog sistema</w:t>
      </w:r>
      <w:r w:rsidR="00981BA6">
        <w:t xml:space="preserve">), a </w:t>
      </w:r>
      <w:r>
        <w:t>s</w:t>
      </w:r>
      <w:r w:rsidR="00981BA6">
        <w:t>provodi se i ukolik</w:t>
      </w:r>
      <w:r>
        <w:t>o bolest nastane (da bi se sprečilo njeno dalj</w:t>
      </w:r>
      <w:r w:rsidR="00981BA6">
        <w:t>e napredovanje do komplikacija)</w:t>
      </w:r>
      <w:r>
        <w:t>.</w:t>
      </w:r>
    </w:p>
    <w:p w:rsidR="00D71081" w:rsidRDefault="00D71081" w:rsidP="00981BA6">
      <w:pPr>
        <w:jc w:val="both"/>
        <w:rPr>
          <w:b/>
        </w:rPr>
      </w:pPr>
    </w:p>
    <w:p w:rsidR="00981BA6" w:rsidRPr="00C21EF8" w:rsidRDefault="00374EF2" w:rsidP="00981BA6">
      <w:pPr>
        <w:jc w:val="both"/>
        <w:rPr>
          <w:b/>
        </w:rPr>
      </w:pPr>
      <w:r>
        <w:rPr>
          <w:b/>
        </w:rPr>
        <w:t>Tri stepena prevencije</w:t>
      </w:r>
      <w:r w:rsidR="00981BA6" w:rsidRPr="00C21EF8">
        <w:rPr>
          <w:b/>
        </w:rPr>
        <w:t>:</w:t>
      </w:r>
    </w:p>
    <w:p w:rsidR="00981BA6" w:rsidRPr="008D2854" w:rsidRDefault="00981BA6" w:rsidP="00981BA6">
      <w:pPr>
        <w:jc w:val="both"/>
        <w:rPr>
          <w:b/>
          <w:i/>
        </w:rPr>
      </w:pPr>
      <w:r w:rsidRPr="008D2854">
        <w:rPr>
          <w:b/>
          <w:i/>
        </w:rPr>
        <w:t>1. Primarna prevencija</w:t>
      </w:r>
    </w:p>
    <w:p w:rsidR="00B43C0D" w:rsidRPr="00FD1E67" w:rsidRDefault="00374EF2" w:rsidP="00981BA6">
      <w:pPr>
        <w:jc w:val="both"/>
      </w:pPr>
      <w:r>
        <w:rPr>
          <w:rFonts w:ascii="Calibri" w:hAnsi="Calibri" w:cs="Calibri"/>
        </w:rPr>
        <w:t>usmerena je ka izb</w:t>
      </w:r>
      <w:r w:rsidR="00981BA6">
        <w:rPr>
          <w:rFonts w:ascii="Calibri" w:hAnsi="Calibri" w:cs="Calibri"/>
        </w:rPr>
        <w:t>egavanju pojave bolesti, prekidu ili zaustavljanju nj</w:t>
      </w:r>
      <w:r>
        <w:t>ezinih početnih stadijuma</w:t>
      </w:r>
      <w:r w:rsidR="00981BA6">
        <w:t xml:space="preserve"> te sanac</w:t>
      </w:r>
      <w:r>
        <w:t>iji bolesti koja se razvija pre stadijuma za koji je potrebno l</w:t>
      </w:r>
      <w:r w:rsidR="00981BA6">
        <w:t>ečenje</w:t>
      </w:r>
      <w:r w:rsidR="00AB33CB">
        <w:t>;</w:t>
      </w:r>
      <w:r w:rsidR="00B43C0D">
        <w:t xml:space="preserve"> </w:t>
      </w:r>
      <w:r w:rsidR="00981BA6">
        <w:rPr>
          <w:rFonts w:ascii="Calibri" w:hAnsi="Calibri" w:cs="Calibri"/>
        </w:rPr>
        <w:t xml:space="preserve">uključuje </w:t>
      </w:r>
      <w:r>
        <w:rPr>
          <w:rFonts w:ascii="Calibri" w:hAnsi="Calibri" w:cs="Calibri"/>
        </w:rPr>
        <w:t>stomatološko zdravstveno vaspitanje</w:t>
      </w:r>
      <w:r w:rsidR="00981BA6">
        <w:rPr>
          <w:rFonts w:ascii="Calibri" w:hAnsi="Calibri" w:cs="Calibri"/>
        </w:rPr>
        <w:t xml:space="preserve">, </w:t>
      </w:r>
      <w:r>
        <w:rPr>
          <w:rFonts w:ascii="Calibri" w:hAnsi="Calibri" w:cs="Calibri"/>
        </w:rPr>
        <w:t>sprovođenje</w:t>
      </w:r>
      <w:r w:rsidR="00981BA6">
        <w:rPr>
          <w:rFonts w:ascii="Calibri" w:hAnsi="Calibri" w:cs="Calibri"/>
        </w:rPr>
        <w:t xml:space="preserve"> oralne higijene i periodičan</w:t>
      </w:r>
      <w:r w:rsidR="00981BA6">
        <w:t xml:space="preserve"> s</w:t>
      </w:r>
      <w:r>
        <w:t>istemski</w:t>
      </w:r>
      <w:r w:rsidR="00981BA6">
        <w:t xml:space="preserve"> nadzor oralnog zdravlja (</w:t>
      </w:r>
      <w:r>
        <w:t>stomatološki</w:t>
      </w:r>
      <w:r w:rsidR="00981BA6">
        <w:t xml:space="preserve"> pregledi), pravilnu </w:t>
      </w:r>
      <w:r>
        <w:t>ishranu</w:t>
      </w:r>
      <w:r w:rsidR="00981BA6">
        <w:t>, poboljšanje u</w:t>
      </w:r>
      <w:r w:rsidR="00AB33CB">
        <w:t>slov</w:t>
      </w:r>
      <w:r w:rsidR="00981BA6">
        <w:t>a života i rada</w:t>
      </w:r>
      <w:r>
        <w:t>.</w:t>
      </w:r>
    </w:p>
    <w:p w:rsidR="00981BA6" w:rsidRPr="008D2854" w:rsidRDefault="00981BA6" w:rsidP="00981BA6">
      <w:pPr>
        <w:jc w:val="both"/>
        <w:rPr>
          <w:b/>
          <w:i/>
        </w:rPr>
      </w:pPr>
      <w:r w:rsidRPr="008D2854">
        <w:rPr>
          <w:b/>
          <w:i/>
        </w:rPr>
        <w:lastRenderedPageBreak/>
        <w:t>2. Sekundarna prevencija</w:t>
      </w:r>
    </w:p>
    <w:p w:rsidR="00981BA6" w:rsidRDefault="00374EF2" w:rsidP="00981BA6">
      <w:pPr>
        <w:pStyle w:val="ListParagraph"/>
        <w:numPr>
          <w:ilvl w:val="0"/>
          <w:numId w:val="12"/>
        </w:numPr>
        <w:jc w:val="both"/>
      </w:pPr>
      <w:r>
        <w:rPr>
          <w:rFonts w:ascii="Calibri" w:hAnsi="Calibri" w:cs="Calibri"/>
        </w:rPr>
        <w:t>usm</w:t>
      </w:r>
      <w:r w:rsidR="00981BA6" w:rsidRPr="008D2854">
        <w:rPr>
          <w:rFonts w:ascii="Calibri" w:hAnsi="Calibri" w:cs="Calibri"/>
        </w:rPr>
        <w:t>erena je na zaustavljanje procesa razvoja bolesti i sanaciju oštećenja</w:t>
      </w:r>
      <w:r w:rsidR="00981BA6">
        <w:t xml:space="preserve"> izazvanih tom bolešću gotovo do stadij</w:t>
      </w:r>
      <w:r>
        <w:t>uma pr</w:t>
      </w:r>
      <w:r w:rsidR="00981BA6">
        <w:t>e nastanka bolesti</w:t>
      </w:r>
    </w:p>
    <w:p w:rsidR="00981BA6" w:rsidRDefault="00981BA6" w:rsidP="00981BA6">
      <w:pPr>
        <w:pStyle w:val="ListParagraph"/>
        <w:numPr>
          <w:ilvl w:val="0"/>
          <w:numId w:val="12"/>
        </w:numPr>
        <w:jc w:val="both"/>
      </w:pPr>
      <w:r w:rsidRPr="008D2854">
        <w:rPr>
          <w:rFonts w:ascii="Calibri" w:hAnsi="Calibri" w:cs="Calibri"/>
        </w:rPr>
        <w:t xml:space="preserve">uključuje individualne i kolektivne </w:t>
      </w:r>
      <w:r w:rsidR="00374EF2">
        <w:rPr>
          <w:rFonts w:ascii="Calibri" w:hAnsi="Calibri" w:cs="Calibri"/>
        </w:rPr>
        <w:t>stomatološke</w:t>
      </w:r>
      <w:r w:rsidRPr="008D2854">
        <w:rPr>
          <w:rFonts w:ascii="Calibri" w:hAnsi="Calibri" w:cs="Calibri"/>
        </w:rPr>
        <w:t xml:space="preserve"> zdravstvene</w:t>
      </w:r>
      <w:r w:rsidR="00374EF2">
        <w:t xml:space="preserve"> mere za rano prepoznavanje i l</w:t>
      </w:r>
      <w:r>
        <w:t>ečenje dentalnih i oralnih bolesti</w:t>
      </w:r>
    </w:p>
    <w:p w:rsidR="00981BA6" w:rsidRPr="008D2854" w:rsidRDefault="00981BA6" w:rsidP="00981BA6">
      <w:pPr>
        <w:jc w:val="both"/>
        <w:rPr>
          <w:b/>
          <w:i/>
        </w:rPr>
      </w:pPr>
      <w:r w:rsidRPr="008D2854">
        <w:rPr>
          <w:b/>
          <w:i/>
        </w:rPr>
        <w:t>3. Tercijarna prevencija</w:t>
      </w:r>
    </w:p>
    <w:p w:rsidR="00981BA6" w:rsidRPr="008D2854" w:rsidRDefault="00374EF2" w:rsidP="00981BA6">
      <w:pPr>
        <w:pStyle w:val="ListParagraph"/>
        <w:numPr>
          <w:ilvl w:val="0"/>
          <w:numId w:val="13"/>
        </w:numPr>
        <w:jc w:val="both"/>
        <w:rPr>
          <w:rFonts w:ascii="Calibri" w:hAnsi="Calibri" w:cs="Calibri"/>
        </w:rPr>
      </w:pPr>
      <w:r>
        <w:rPr>
          <w:rFonts w:ascii="Calibri" w:hAnsi="Calibri" w:cs="Calibri"/>
        </w:rPr>
        <w:t>usm</w:t>
      </w:r>
      <w:r w:rsidR="00981BA6" w:rsidRPr="008D2854">
        <w:rPr>
          <w:rFonts w:ascii="Calibri" w:hAnsi="Calibri" w:cs="Calibri"/>
        </w:rPr>
        <w:t>erena je na saniranje oštećenja i nado</w:t>
      </w:r>
      <w:r>
        <w:rPr>
          <w:rFonts w:ascii="Calibri" w:hAnsi="Calibri" w:cs="Calibri"/>
        </w:rPr>
        <w:t>knadu</w:t>
      </w:r>
      <w:r w:rsidR="00981BA6" w:rsidRPr="008D2854">
        <w:rPr>
          <w:rFonts w:ascii="Calibri" w:hAnsi="Calibri" w:cs="Calibri"/>
        </w:rPr>
        <w:t xml:space="preserve"> tkiva da se funkcija </w:t>
      </w:r>
      <w:r w:rsidR="00981BA6">
        <w:t>oštećenog organa može vratiti što približnije fiziološkoj funkciji</w:t>
      </w:r>
    </w:p>
    <w:p w:rsidR="00981BA6" w:rsidRPr="008D2854" w:rsidRDefault="00374EF2" w:rsidP="00981BA6">
      <w:pPr>
        <w:pStyle w:val="ListParagraph"/>
        <w:numPr>
          <w:ilvl w:val="0"/>
          <w:numId w:val="13"/>
        </w:numPr>
        <w:jc w:val="both"/>
        <w:rPr>
          <w:rFonts w:ascii="Calibri" w:hAnsi="Calibri" w:cs="Calibri"/>
        </w:rPr>
      </w:pPr>
      <w:r>
        <w:rPr>
          <w:rFonts w:ascii="Calibri" w:hAnsi="Calibri" w:cs="Calibri"/>
        </w:rPr>
        <w:t>uključuje l</w:t>
      </w:r>
      <w:r w:rsidR="00981BA6" w:rsidRPr="008D2854">
        <w:rPr>
          <w:rFonts w:ascii="Calibri" w:hAnsi="Calibri" w:cs="Calibri"/>
        </w:rPr>
        <w:t>ečenje</w:t>
      </w:r>
      <w:r>
        <w:rPr>
          <w:rFonts w:ascii="Calibri" w:hAnsi="Calibri" w:cs="Calibri"/>
        </w:rPr>
        <w:t xml:space="preserve"> karijesa, oralna rehabilitaciju</w:t>
      </w:r>
      <w:r w:rsidR="00981BA6" w:rsidRPr="008D2854">
        <w:rPr>
          <w:rFonts w:ascii="Calibri" w:hAnsi="Calibri" w:cs="Calibri"/>
        </w:rPr>
        <w:t xml:space="preserve"> i sprečavanje nastanka</w:t>
      </w:r>
      <w:r w:rsidR="00981BA6">
        <w:rPr>
          <w:rFonts w:ascii="Calibri" w:hAnsi="Calibri" w:cs="Calibri"/>
        </w:rPr>
        <w:t xml:space="preserve"> </w:t>
      </w:r>
      <w:r w:rsidR="00981BA6" w:rsidRPr="008D2854">
        <w:rPr>
          <w:rFonts w:ascii="Calibri" w:hAnsi="Calibri" w:cs="Calibri"/>
        </w:rPr>
        <w:t>potpune bezubosti</w:t>
      </w:r>
    </w:p>
    <w:p w:rsidR="00981BA6" w:rsidRDefault="00374EF2" w:rsidP="00981BA6">
      <w:pPr>
        <w:jc w:val="both"/>
        <w:rPr>
          <w:rFonts w:ascii="Calibri" w:hAnsi="Calibri" w:cs="Calibri"/>
        </w:rPr>
      </w:pPr>
      <w:r>
        <w:rPr>
          <w:rFonts w:ascii="Calibri" w:hAnsi="Calibri" w:cs="Calibri"/>
        </w:rPr>
        <w:t>Ni jedna preventivna m</w:t>
      </w:r>
      <w:r w:rsidR="00981BA6" w:rsidRPr="008D2854">
        <w:rPr>
          <w:rFonts w:ascii="Calibri" w:hAnsi="Calibri" w:cs="Calibri"/>
        </w:rPr>
        <w:t xml:space="preserve">era nije potpuno </w:t>
      </w:r>
      <w:r>
        <w:rPr>
          <w:rFonts w:ascii="Calibri" w:hAnsi="Calibri" w:cs="Calibri"/>
        </w:rPr>
        <w:t>delotvorna</w:t>
      </w:r>
      <w:r w:rsidR="00981BA6" w:rsidRPr="008D2854">
        <w:rPr>
          <w:rFonts w:ascii="Calibri" w:hAnsi="Calibri" w:cs="Calibri"/>
        </w:rPr>
        <w:t xml:space="preserve"> ako </w:t>
      </w:r>
      <w:r>
        <w:rPr>
          <w:rFonts w:ascii="Calibri" w:hAnsi="Calibri" w:cs="Calibri"/>
        </w:rPr>
        <w:t>se prim</w:t>
      </w:r>
      <w:r w:rsidR="00981BA6">
        <w:rPr>
          <w:rFonts w:ascii="Calibri" w:hAnsi="Calibri" w:cs="Calibri"/>
        </w:rPr>
        <w:t xml:space="preserve">enjuje samostalno. Zbog </w:t>
      </w:r>
      <w:r w:rsidR="00981BA6" w:rsidRPr="008D2854">
        <w:rPr>
          <w:rFonts w:ascii="Calibri" w:hAnsi="Calibri" w:cs="Calibri"/>
        </w:rPr>
        <w:t>toga se mora kombi</w:t>
      </w:r>
      <w:r>
        <w:rPr>
          <w:rFonts w:ascii="Calibri" w:hAnsi="Calibri" w:cs="Calibri"/>
        </w:rPr>
        <w:t>novati</w:t>
      </w:r>
      <w:r w:rsidR="00981BA6" w:rsidRPr="008D2854">
        <w:rPr>
          <w:rFonts w:ascii="Calibri" w:hAnsi="Calibri" w:cs="Calibri"/>
        </w:rPr>
        <w:t xml:space="preserve"> više različitih metoda i postup</w:t>
      </w:r>
      <w:r>
        <w:rPr>
          <w:rFonts w:ascii="Calibri" w:hAnsi="Calibri" w:cs="Calibri"/>
        </w:rPr>
        <w:t>aka kako bi se postigli što veći i bolji</w:t>
      </w:r>
      <w:r w:rsidR="00981BA6">
        <w:rPr>
          <w:rFonts w:ascii="Calibri" w:hAnsi="Calibri" w:cs="Calibri"/>
        </w:rPr>
        <w:t xml:space="preserve"> </w:t>
      </w:r>
      <w:r>
        <w:rPr>
          <w:rFonts w:ascii="Calibri" w:hAnsi="Calibri" w:cs="Calibri"/>
        </w:rPr>
        <w:t>rezultati</w:t>
      </w:r>
      <w:r w:rsidR="00981BA6" w:rsidRPr="008D2854">
        <w:rPr>
          <w:rFonts w:ascii="Calibri" w:hAnsi="Calibri" w:cs="Calibri"/>
        </w:rPr>
        <w:t xml:space="preserve"> u prevenciji dentalnih i oralnih bolesti.</w:t>
      </w:r>
    </w:p>
    <w:p w:rsidR="00500DE1" w:rsidRPr="008D2854" w:rsidRDefault="00500DE1" w:rsidP="00981BA6">
      <w:pPr>
        <w:jc w:val="both"/>
        <w:rPr>
          <w:rFonts w:ascii="Calibri" w:hAnsi="Calibri" w:cs="Calibri"/>
        </w:rPr>
      </w:pPr>
    </w:p>
    <w:p w:rsidR="00981BA6" w:rsidRDefault="00981BA6" w:rsidP="00981BA6">
      <w:pPr>
        <w:jc w:val="center"/>
        <w:rPr>
          <w:rFonts w:ascii="Calibri" w:hAnsi="Calibri" w:cs="Calibri"/>
          <w:b/>
          <w:color w:val="C00000"/>
        </w:rPr>
      </w:pPr>
      <w:r w:rsidRPr="008D2854">
        <w:rPr>
          <w:rFonts w:ascii="Calibri" w:hAnsi="Calibri" w:cs="Calibri"/>
          <w:b/>
          <w:color w:val="C00000"/>
        </w:rPr>
        <w:t>KURATIVNA (TERAPIJSKA) AKTIVNOST</w:t>
      </w:r>
    </w:p>
    <w:p w:rsidR="00D71081" w:rsidRPr="008D2854" w:rsidRDefault="00D71081" w:rsidP="00981BA6">
      <w:pPr>
        <w:jc w:val="center"/>
        <w:rPr>
          <w:rFonts w:ascii="Calibri" w:hAnsi="Calibri" w:cs="Calibri"/>
          <w:b/>
          <w:color w:val="C00000"/>
        </w:rPr>
      </w:pPr>
      <w:r>
        <w:rPr>
          <w:rFonts w:ascii="Calibri" w:hAnsi="Calibri" w:cs="Calibri"/>
          <w:b/>
          <w:noProof/>
          <w:color w:val="C00000"/>
        </w:rPr>
        <w:drawing>
          <wp:anchor distT="0" distB="0" distL="114300" distR="114300" simplePos="0" relativeHeight="251666432" behindDoc="1" locked="0" layoutInCell="1" allowOverlap="1">
            <wp:simplePos x="0" y="0"/>
            <wp:positionH relativeFrom="column">
              <wp:posOffset>3402330</wp:posOffset>
            </wp:positionH>
            <wp:positionV relativeFrom="paragraph">
              <wp:posOffset>99695</wp:posOffset>
            </wp:positionV>
            <wp:extent cx="2421890" cy="1600200"/>
            <wp:effectExtent l="19050" t="0" r="0" b="0"/>
            <wp:wrapTight wrapText="bothSides">
              <wp:wrapPolygon edited="0">
                <wp:start x="-170" y="0"/>
                <wp:lineTo x="-170" y="21343"/>
                <wp:lineTo x="21577" y="21343"/>
                <wp:lineTo x="21577" y="0"/>
                <wp:lineTo x="-170" y="0"/>
              </wp:wrapPolygon>
            </wp:wrapTight>
            <wp:docPr id="18" name="Picture 18" descr="Kako prepoznati kvalitetnu i pouzdanu stomatološku praksu? | Zub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ako prepoznati kvalitetnu i pouzdanu stomatološku praksu? | Zubi ..."/>
                    <pic:cNvPicPr>
                      <a:picLocks noChangeAspect="1" noChangeArrowheads="1"/>
                    </pic:cNvPicPr>
                  </pic:nvPicPr>
                  <pic:blipFill>
                    <a:blip r:embed="rId17"/>
                    <a:srcRect/>
                    <a:stretch>
                      <a:fillRect/>
                    </a:stretch>
                  </pic:blipFill>
                  <pic:spPr bwMode="auto">
                    <a:xfrm>
                      <a:off x="0" y="0"/>
                      <a:ext cx="2421890" cy="1600200"/>
                    </a:xfrm>
                    <a:prstGeom prst="rect">
                      <a:avLst/>
                    </a:prstGeom>
                    <a:noFill/>
                    <a:ln w="9525">
                      <a:noFill/>
                      <a:miter lim="800000"/>
                      <a:headEnd/>
                      <a:tailEnd/>
                    </a:ln>
                  </pic:spPr>
                </pic:pic>
              </a:graphicData>
            </a:graphic>
          </wp:anchor>
        </w:drawing>
      </w:r>
    </w:p>
    <w:p w:rsidR="00981BA6" w:rsidRPr="008D2854" w:rsidRDefault="00500DE1" w:rsidP="00D71081">
      <w:pPr>
        <w:pStyle w:val="ListParagraph"/>
        <w:numPr>
          <w:ilvl w:val="0"/>
          <w:numId w:val="14"/>
        </w:numPr>
        <w:rPr>
          <w:rFonts w:ascii="Calibri" w:hAnsi="Calibri" w:cs="Calibri"/>
        </w:rPr>
      </w:pPr>
      <w:r>
        <w:rPr>
          <w:rFonts w:ascii="Calibri" w:hAnsi="Calibri" w:cs="Calibri"/>
        </w:rPr>
        <w:t>predstavlja najveći de</w:t>
      </w:r>
      <w:r w:rsidR="00D71081">
        <w:rPr>
          <w:rFonts w:ascii="Calibri" w:hAnsi="Calibri" w:cs="Calibri"/>
        </w:rPr>
        <w:t xml:space="preserve">o kliničkog </w:t>
      </w:r>
      <w:r w:rsidR="00981BA6" w:rsidRPr="008D2854">
        <w:rPr>
          <w:rFonts w:ascii="Calibri" w:hAnsi="Calibri" w:cs="Calibri"/>
        </w:rPr>
        <w:t xml:space="preserve">rada </w:t>
      </w:r>
      <w:r>
        <w:rPr>
          <w:rFonts w:ascii="Calibri" w:hAnsi="Calibri" w:cs="Calibri"/>
        </w:rPr>
        <w:t>stomatologije</w:t>
      </w:r>
    </w:p>
    <w:p w:rsidR="00981BA6" w:rsidRDefault="00981BA6" w:rsidP="00D71081">
      <w:pPr>
        <w:pStyle w:val="ListParagraph"/>
        <w:numPr>
          <w:ilvl w:val="0"/>
          <w:numId w:val="14"/>
        </w:numPr>
        <w:rPr>
          <w:rFonts w:ascii="Calibri" w:hAnsi="Calibri" w:cs="Calibri"/>
        </w:rPr>
      </w:pPr>
      <w:r w:rsidRPr="008D2854">
        <w:rPr>
          <w:rFonts w:ascii="Calibri" w:hAnsi="Calibri" w:cs="Calibri"/>
        </w:rPr>
        <w:t>uključuje raznovr</w:t>
      </w:r>
      <w:r w:rsidR="00500DE1">
        <w:rPr>
          <w:rFonts w:ascii="Calibri" w:hAnsi="Calibri" w:cs="Calibri"/>
        </w:rPr>
        <w:t>sne postupke i zahvate (anamnezu, dijagnostiku</w:t>
      </w:r>
      <w:r w:rsidRPr="008D2854">
        <w:rPr>
          <w:rFonts w:ascii="Calibri" w:hAnsi="Calibri" w:cs="Calibri"/>
        </w:rPr>
        <w:t xml:space="preserve">, </w:t>
      </w:r>
      <w:r w:rsidR="00500DE1">
        <w:rPr>
          <w:rFonts w:ascii="Calibri" w:hAnsi="Calibri" w:cs="Calibri"/>
        </w:rPr>
        <w:t>stomatološki pregled, terapiju i oralna rehabilitaciju</w:t>
      </w:r>
      <w:r w:rsidRPr="008D2854">
        <w:rPr>
          <w:rFonts w:ascii="Calibri" w:hAnsi="Calibri" w:cs="Calibri"/>
        </w:rPr>
        <w:t>)</w:t>
      </w:r>
      <w:r w:rsidR="00D71081" w:rsidRPr="00D71081">
        <w:t xml:space="preserve"> </w:t>
      </w:r>
    </w:p>
    <w:p w:rsidR="00981BA6" w:rsidRDefault="00981BA6" w:rsidP="00C21EF8">
      <w:pPr>
        <w:jc w:val="both"/>
      </w:pPr>
    </w:p>
    <w:p w:rsidR="00500DE1" w:rsidRDefault="00500DE1" w:rsidP="00C21EF8">
      <w:pPr>
        <w:jc w:val="both"/>
      </w:pPr>
    </w:p>
    <w:p w:rsidR="00500DE1" w:rsidRDefault="00500DE1" w:rsidP="00C21EF8">
      <w:pPr>
        <w:jc w:val="both"/>
      </w:pPr>
    </w:p>
    <w:p w:rsidR="00C21EF8" w:rsidRDefault="005808AC" w:rsidP="005808AC">
      <w:pPr>
        <w:jc w:val="center"/>
        <w:rPr>
          <w:b/>
          <w:color w:val="C00000"/>
        </w:rPr>
      </w:pPr>
      <w:r w:rsidRPr="005808AC">
        <w:rPr>
          <w:b/>
          <w:color w:val="C00000"/>
        </w:rPr>
        <w:t xml:space="preserve">STOMATOLOŠKI </w:t>
      </w:r>
      <w:r w:rsidR="00EC03BB">
        <w:rPr>
          <w:b/>
          <w:color w:val="C00000"/>
        </w:rPr>
        <w:t xml:space="preserve">ZDRAVSTVENI </w:t>
      </w:r>
      <w:r w:rsidRPr="005808AC">
        <w:rPr>
          <w:b/>
          <w:color w:val="C00000"/>
        </w:rPr>
        <w:t>RADNICI</w:t>
      </w:r>
    </w:p>
    <w:p w:rsidR="005808AC" w:rsidRPr="005808AC" w:rsidRDefault="005808AC" w:rsidP="005808AC">
      <w:r w:rsidRPr="005808AC">
        <w:t xml:space="preserve">Stomatološki </w:t>
      </w:r>
      <w:r w:rsidR="00EC03BB">
        <w:t xml:space="preserve">zdravstveni </w:t>
      </w:r>
      <w:r w:rsidRPr="005808AC">
        <w:t>radnici su osobe koje imaju obrazovanje stomat</w:t>
      </w:r>
      <w:r w:rsidR="00AB33CB">
        <w:t>ološkog usm</w:t>
      </w:r>
      <w:r>
        <w:t xml:space="preserve">erenja i neposredno </w:t>
      </w:r>
      <w:r w:rsidRPr="005808AC">
        <w:t>pružaju stomatološke usluge.</w:t>
      </w:r>
    </w:p>
    <w:p w:rsidR="005808AC" w:rsidRPr="005808AC" w:rsidRDefault="005808AC" w:rsidP="005808AC">
      <w:r w:rsidRPr="005808AC">
        <w:t xml:space="preserve">Stomatološki </w:t>
      </w:r>
      <w:r w:rsidR="00EC03BB">
        <w:t xml:space="preserve">zdravstveni </w:t>
      </w:r>
      <w:r w:rsidRPr="005808AC">
        <w:t>radnici su:</w:t>
      </w:r>
    </w:p>
    <w:p w:rsidR="005808AC" w:rsidRPr="005808AC" w:rsidRDefault="005808AC" w:rsidP="005808AC">
      <w:pPr>
        <w:pStyle w:val="ListParagraph"/>
        <w:numPr>
          <w:ilvl w:val="0"/>
          <w:numId w:val="17"/>
        </w:numPr>
      </w:pPr>
      <w:r w:rsidRPr="005808AC">
        <w:t>doktor stomatologije,</w:t>
      </w:r>
    </w:p>
    <w:p w:rsidR="005808AC" w:rsidRDefault="005808AC" w:rsidP="005808AC">
      <w:pPr>
        <w:pStyle w:val="ListParagraph"/>
        <w:numPr>
          <w:ilvl w:val="0"/>
          <w:numId w:val="17"/>
        </w:numPr>
      </w:pPr>
      <w:r w:rsidRPr="005808AC">
        <w:t>doktor stomatologije-specijalista,</w:t>
      </w:r>
    </w:p>
    <w:p w:rsidR="005808AC" w:rsidRPr="005808AC" w:rsidRDefault="005808AC" w:rsidP="005808AC">
      <w:pPr>
        <w:pStyle w:val="ListParagraph"/>
        <w:numPr>
          <w:ilvl w:val="0"/>
          <w:numId w:val="17"/>
        </w:numPr>
      </w:pPr>
      <w:r w:rsidRPr="005808AC">
        <w:t>stomatološka sestra - tehničar,</w:t>
      </w:r>
    </w:p>
    <w:p w:rsidR="005808AC" w:rsidRPr="005808AC" w:rsidRDefault="005808AC" w:rsidP="005808AC">
      <w:pPr>
        <w:pStyle w:val="ListParagraph"/>
        <w:numPr>
          <w:ilvl w:val="0"/>
          <w:numId w:val="17"/>
        </w:numPr>
      </w:pPr>
      <w:r w:rsidRPr="005808AC">
        <w:t>zubni tehničar.</w:t>
      </w:r>
    </w:p>
    <w:p w:rsidR="005808AC" w:rsidRDefault="005808AC" w:rsidP="005808AC">
      <w:pPr>
        <w:jc w:val="both"/>
      </w:pPr>
      <w:r>
        <w:lastRenderedPageBreak/>
        <w:t>Doktor stomatologije je osoba koja ima završen stomatološki fakultet.</w:t>
      </w:r>
    </w:p>
    <w:p w:rsidR="005808AC" w:rsidRDefault="005808AC" w:rsidP="005808AC">
      <w:pPr>
        <w:jc w:val="both"/>
      </w:pPr>
      <w:r>
        <w:t xml:space="preserve">Doktor stomatologije-specijalista je osoba koja pored završenog stomatološkog fakulteta ima </w:t>
      </w:r>
      <w:r w:rsidR="00AB33CB">
        <w:t>i</w:t>
      </w:r>
      <w:r>
        <w:t xml:space="preserve"> položen specijalistički ispit iz odgovaraj</w:t>
      </w:r>
      <w:r w:rsidR="00AB33CB">
        <w:t>uće specijalističke discipline iz</w:t>
      </w:r>
      <w:r>
        <w:t xml:space="preserve"> oblasti stomatologije.</w:t>
      </w:r>
    </w:p>
    <w:p w:rsidR="005808AC" w:rsidRDefault="005808AC" w:rsidP="005808AC">
      <w:pPr>
        <w:jc w:val="both"/>
      </w:pPr>
      <w:r>
        <w:t xml:space="preserve">Stomatološka sestra - tehničar i zubni tehničar su osobe koje imaju završenu </w:t>
      </w:r>
      <w:r w:rsidR="00AB33CB">
        <w:t>srednju školu stomatološkog usm</w:t>
      </w:r>
      <w:r>
        <w:t>erenja.</w:t>
      </w:r>
    </w:p>
    <w:p w:rsidR="00670C96" w:rsidRDefault="00AB33CB" w:rsidP="00670C96">
      <w:pPr>
        <w:jc w:val="both"/>
      </w:pPr>
      <w:r>
        <w:t>Opšt</w:t>
      </w:r>
      <w:r w:rsidR="00670C96">
        <w:t>i u</w:t>
      </w:r>
      <w:r>
        <w:t>slovi za obavljanje stomatološke d</w:t>
      </w:r>
      <w:r w:rsidR="00670C96">
        <w:t>elatnosti za doktore stomatologije, stomatološke sestre - tehničare i zubne tehničare su:</w:t>
      </w:r>
    </w:p>
    <w:p w:rsidR="00670C96" w:rsidRDefault="00670C96" w:rsidP="00670C96">
      <w:pPr>
        <w:pStyle w:val="ListParagraph"/>
        <w:numPr>
          <w:ilvl w:val="0"/>
          <w:numId w:val="18"/>
        </w:numPr>
        <w:jc w:val="both"/>
      </w:pPr>
      <w:r>
        <w:t xml:space="preserve">diploma stomatološkog fakulteta, odnosno diploma odgovarajuće </w:t>
      </w:r>
      <w:r w:rsidR="00AB33CB">
        <w:t>srednje škole stomatološkog usm</w:t>
      </w:r>
      <w:r>
        <w:t>erenja za zvanje stomatološka sestra – tehničar, odnosno zubni tehničar,</w:t>
      </w:r>
    </w:p>
    <w:p w:rsidR="00670C96" w:rsidRDefault="00670C96" w:rsidP="00670C96">
      <w:pPr>
        <w:pStyle w:val="ListParagraph"/>
        <w:numPr>
          <w:ilvl w:val="0"/>
          <w:numId w:val="18"/>
        </w:numPr>
        <w:jc w:val="both"/>
      </w:pPr>
      <w:r>
        <w:t>položen stručni ispit u zvanju doktora stomatologije, stomatološke sestre-tehničara, odnosno zubnog tehničara,</w:t>
      </w:r>
    </w:p>
    <w:p w:rsidR="00670C96" w:rsidRDefault="00670C96" w:rsidP="00670C96">
      <w:pPr>
        <w:pStyle w:val="ListParagraph"/>
        <w:numPr>
          <w:ilvl w:val="0"/>
          <w:numId w:val="18"/>
        </w:numPr>
        <w:jc w:val="both"/>
      </w:pPr>
      <w:r>
        <w:t>poslovna sposobnost,</w:t>
      </w:r>
    </w:p>
    <w:p w:rsidR="00670C96" w:rsidRDefault="00AB33CB" w:rsidP="00670C96">
      <w:pPr>
        <w:pStyle w:val="ListParagraph"/>
        <w:numPr>
          <w:ilvl w:val="0"/>
          <w:numId w:val="18"/>
        </w:numPr>
        <w:jc w:val="both"/>
      </w:pPr>
      <w:r>
        <w:t>pos</w:t>
      </w:r>
      <w:r w:rsidR="00670C96">
        <w:t>edovanje licence za rad koju izda</w:t>
      </w:r>
      <w:r>
        <w:t>je nadležna stomatološka komora i KMSZTS</w:t>
      </w:r>
    </w:p>
    <w:p w:rsidR="00C21EF8" w:rsidRDefault="00670C96" w:rsidP="00670C96">
      <w:pPr>
        <w:jc w:val="both"/>
      </w:pPr>
      <w:r>
        <w:t xml:space="preserve">Poseban </w:t>
      </w:r>
      <w:r w:rsidR="00AB33CB">
        <w:t>uslov</w:t>
      </w:r>
      <w:r>
        <w:t xml:space="preserve"> </w:t>
      </w:r>
      <w:r w:rsidR="00AB33CB">
        <w:t>za obavljanje specijalističke d</w:t>
      </w:r>
      <w:r>
        <w:t>elatnosti u oblasti stomatologije je specijalizacija iz te oblasti.</w:t>
      </w:r>
    </w:p>
    <w:p w:rsidR="00670C96" w:rsidRDefault="00AB33CB" w:rsidP="00670C96">
      <w:pPr>
        <w:jc w:val="both"/>
      </w:pPr>
      <w:r w:rsidRPr="00247085">
        <w:rPr>
          <w:b/>
        </w:rPr>
        <w:t>D</w:t>
      </w:r>
      <w:r w:rsidR="00670C96" w:rsidRPr="00247085">
        <w:rPr>
          <w:b/>
        </w:rPr>
        <w:t>elatnost doktora stomatologije</w:t>
      </w:r>
      <w:r w:rsidR="00670C96">
        <w:t xml:space="preserve"> obuhvata samostalno obavljanje poslo</w:t>
      </w:r>
      <w:r>
        <w:t>va prevencije, dijagnostike, l</w:t>
      </w:r>
      <w:r w:rsidR="00670C96">
        <w:t>ečenja i rehabilitacije stomatoloških o</w:t>
      </w:r>
      <w:r>
        <w:t>boljenja, povreda i stanja prim</w:t>
      </w:r>
      <w:r w:rsidR="00670C96">
        <w:t>enom savremenih postupaka i tehnologija u stomatologiji, te praćenjem dostignuća u razvoju stomatološke nauke.</w:t>
      </w:r>
    </w:p>
    <w:p w:rsidR="00AB33CB" w:rsidRDefault="00247085" w:rsidP="00AB33CB">
      <w:pPr>
        <w:jc w:val="both"/>
      </w:pPr>
      <w:r>
        <w:rPr>
          <w:b/>
          <w:noProof/>
        </w:rPr>
        <w:drawing>
          <wp:anchor distT="0" distB="0" distL="114300" distR="114300" simplePos="0" relativeHeight="251665408" behindDoc="1" locked="0" layoutInCell="1" allowOverlap="1">
            <wp:simplePos x="0" y="0"/>
            <wp:positionH relativeFrom="column">
              <wp:posOffset>4563110</wp:posOffset>
            </wp:positionH>
            <wp:positionV relativeFrom="paragraph">
              <wp:posOffset>1021715</wp:posOffset>
            </wp:positionV>
            <wp:extent cx="1325245" cy="977900"/>
            <wp:effectExtent l="19050" t="0" r="8255" b="0"/>
            <wp:wrapTight wrapText="bothSides">
              <wp:wrapPolygon edited="0">
                <wp:start x="-310" y="0"/>
                <wp:lineTo x="-310" y="21039"/>
                <wp:lineTo x="21735" y="21039"/>
                <wp:lineTo x="21735" y="0"/>
                <wp:lineTo x="-310" y="0"/>
              </wp:wrapPolygon>
            </wp:wrapTight>
            <wp:docPr id="15" name="Picture 15" descr="https://lh3.googleusercontent.com/proxy/lVIXY7xKR7Je8-kqN9PFNB5WScsSRN5xsUAHDR1sR3unT0LJvgkp-jlmWGiYWc-0UYRFAdHWoFLcB4sD77FB-qNowPxzo3iXzlDjPZHnw1ensEXzW41tgwyHSqUfF7ebqiSZR_6zvs_ATSRu6fICk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proxy/lVIXY7xKR7Je8-kqN9PFNB5WScsSRN5xsUAHDR1sR3unT0LJvgkp-jlmWGiYWc-0UYRFAdHWoFLcB4sD77FB-qNowPxzo3iXzlDjPZHnw1ensEXzW41tgwyHSqUfF7ebqiSZR_6zvs_ATSRu6fICkrM"/>
                    <pic:cNvPicPr>
                      <a:picLocks noChangeAspect="1" noChangeArrowheads="1"/>
                    </pic:cNvPicPr>
                  </pic:nvPicPr>
                  <pic:blipFill>
                    <a:blip r:embed="rId18"/>
                    <a:srcRect/>
                    <a:stretch>
                      <a:fillRect/>
                    </a:stretch>
                  </pic:blipFill>
                  <pic:spPr bwMode="auto">
                    <a:xfrm>
                      <a:off x="0" y="0"/>
                      <a:ext cx="1325245" cy="977900"/>
                    </a:xfrm>
                    <a:prstGeom prst="rect">
                      <a:avLst/>
                    </a:prstGeom>
                    <a:noFill/>
                    <a:ln w="9525">
                      <a:noFill/>
                      <a:miter lim="800000"/>
                      <a:headEnd/>
                      <a:tailEnd/>
                    </a:ln>
                  </pic:spPr>
                </pic:pic>
              </a:graphicData>
            </a:graphic>
          </wp:anchor>
        </w:drawing>
      </w:r>
      <w:r w:rsidR="00AB33CB" w:rsidRPr="00247085">
        <w:rPr>
          <w:b/>
        </w:rPr>
        <w:t>De</w:t>
      </w:r>
      <w:r w:rsidRPr="00247085">
        <w:rPr>
          <w:b/>
        </w:rPr>
        <w:t>latnost stomatoloških sestara</w:t>
      </w:r>
      <w:r w:rsidR="00AB33CB">
        <w:t xml:space="preserve"> koja se obavlja prema uputstvima i pod stručnim n</w:t>
      </w:r>
      <w:r w:rsidR="00573B2A">
        <w:t xml:space="preserve">adzorom doktora stomatologije, obuhvata asistenciju </w:t>
      </w:r>
      <w:r w:rsidR="00AB33CB">
        <w:t>doktoru stomatologije pri pružanju stomatoloških usluga; održavanje higijene i čistoće opreme u stomatološkoj ordinaciji; vođenje propisane evidencije i stomatološke dokumentacije; obavljanje ostalih neophodnih pratećih radnji za funkcionisanje stomatološke ordinacije.</w:t>
      </w:r>
    </w:p>
    <w:p w:rsidR="00670C96" w:rsidRDefault="00AB33CB" w:rsidP="00670C96">
      <w:pPr>
        <w:jc w:val="both"/>
      </w:pPr>
      <w:r w:rsidRPr="00247085">
        <w:rPr>
          <w:b/>
        </w:rPr>
        <w:t>D</w:t>
      </w:r>
      <w:r w:rsidR="00670C96" w:rsidRPr="00247085">
        <w:rPr>
          <w:b/>
        </w:rPr>
        <w:t>elatnost zubnih tehničara se</w:t>
      </w:r>
      <w:r w:rsidR="00670C96">
        <w:t xml:space="preserve"> obavlja prema upu</w:t>
      </w:r>
      <w:r>
        <w:t>tstvima</w:t>
      </w:r>
      <w:r w:rsidR="00670C96">
        <w:t xml:space="preserve"> i pod stručnim nadzorom doktora stomatologije</w:t>
      </w:r>
      <w:r>
        <w:t xml:space="preserve">, </w:t>
      </w:r>
      <w:r w:rsidR="00670C96">
        <w:t xml:space="preserve"> obuhvata izradu zubnih, fiksnih i mobilnih protetskih nado</w:t>
      </w:r>
      <w:r>
        <w:t>knada</w:t>
      </w:r>
      <w:r w:rsidR="00670C96">
        <w:t>; izradu ortodontskih aparata, kao i izradu ostalih terapeutskih zubno-protetskih pomagala.</w:t>
      </w:r>
    </w:p>
    <w:p w:rsidR="00247085" w:rsidRDefault="00247085" w:rsidP="00670C96">
      <w:pPr>
        <w:jc w:val="both"/>
        <w:rPr>
          <w:b/>
        </w:rPr>
      </w:pPr>
    </w:p>
    <w:p w:rsidR="00670C96" w:rsidRPr="00247085" w:rsidRDefault="00670C96" w:rsidP="00670C96">
      <w:pPr>
        <w:jc w:val="both"/>
        <w:rPr>
          <w:b/>
        </w:rPr>
      </w:pPr>
      <w:r w:rsidRPr="00247085">
        <w:rPr>
          <w:b/>
        </w:rPr>
        <w:t>U obavljanju po</w:t>
      </w:r>
      <w:r w:rsidR="00AB33CB" w:rsidRPr="00247085">
        <w:rPr>
          <w:b/>
        </w:rPr>
        <w:t>slova i zadataka stomatološke d</w:t>
      </w:r>
      <w:r w:rsidRPr="00247085">
        <w:rPr>
          <w:b/>
        </w:rPr>
        <w:t>elatnost</w:t>
      </w:r>
      <w:r w:rsidR="00AB33CB" w:rsidRPr="00247085">
        <w:rPr>
          <w:b/>
        </w:rPr>
        <w:t>i stomatološki radnici imaju sl</w:t>
      </w:r>
      <w:r w:rsidRPr="00247085">
        <w:rPr>
          <w:b/>
        </w:rPr>
        <w:t>edeće obaveze:</w:t>
      </w:r>
    </w:p>
    <w:p w:rsidR="00670C96" w:rsidRDefault="00670C96" w:rsidP="00670C96">
      <w:pPr>
        <w:pStyle w:val="ListParagraph"/>
        <w:numPr>
          <w:ilvl w:val="0"/>
          <w:numId w:val="19"/>
        </w:numPr>
        <w:jc w:val="both"/>
      </w:pPr>
      <w:r>
        <w:t>obavljati pos</w:t>
      </w:r>
      <w:r w:rsidR="00AB33CB">
        <w:t>love stomatološke d</w:t>
      </w:r>
      <w:r>
        <w:t>ela</w:t>
      </w:r>
      <w:r w:rsidR="00AB33CB">
        <w:t>tnosti stručnoi i etički bespr</w:t>
      </w:r>
      <w:r>
        <w:t>ekorno u s</w:t>
      </w:r>
      <w:r w:rsidR="00AB33CB">
        <w:t>kladu sa pravilima struke, prim</w:t>
      </w:r>
      <w:r>
        <w:t>enom savremenih postupaka i tehnologija u stomatologiji, te praćenjem dostignuća u razvo</w:t>
      </w:r>
      <w:r w:rsidR="00AB33CB">
        <w:t>ju stomatološke nauke i uz pošto</w:t>
      </w:r>
      <w:r>
        <w:t>vanje kodeksa stomatološke etike i deontologije,</w:t>
      </w:r>
    </w:p>
    <w:p w:rsidR="00670C96" w:rsidRDefault="00670C96" w:rsidP="00670C96">
      <w:pPr>
        <w:pStyle w:val="ListParagraph"/>
        <w:numPr>
          <w:ilvl w:val="0"/>
          <w:numId w:val="19"/>
        </w:numPr>
        <w:jc w:val="both"/>
      </w:pPr>
      <w:r>
        <w:t>pružiti hitnu stomatološku pomoć bez odlaganja, a ostale pacijente primati prema stepenu prioriteta, odnosno prema listi čekanja,</w:t>
      </w:r>
      <w:r w:rsidRPr="00670C96">
        <w:t xml:space="preserve"> </w:t>
      </w:r>
    </w:p>
    <w:p w:rsidR="00670C96" w:rsidRDefault="00AB33CB" w:rsidP="00670C96">
      <w:pPr>
        <w:pStyle w:val="ListParagraph"/>
        <w:numPr>
          <w:ilvl w:val="0"/>
          <w:numId w:val="19"/>
        </w:numPr>
        <w:jc w:val="both"/>
      </w:pPr>
      <w:r>
        <w:lastRenderedPageBreak/>
        <w:t>pošto</w:t>
      </w:r>
      <w:r w:rsidR="00670C96">
        <w:t xml:space="preserve">vati prava pacijenta utvrđena </w:t>
      </w:r>
      <w:r w:rsidRPr="00245F9E">
        <w:rPr>
          <w:rFonts w:eastAsia="Times New Roman" w:cstheme="minorHAnsi"/>
          <w:bCs/>
          <w:kern w:val="36"/>
        </w:rPr>
        <w:t>Zakonom o pravima pacijenata</w:t>
      </w:r>
    </w:p>
    <w:p w:rsidR="00670C96" w:rsidRDefault="00670C96" w:rsidP="00AB33CB">
      <w:pPr>
        <w:pStyle w:val="ListParagraph"/>
        <w:numPr>
          <w:ilvl w:val="0"/>
          <w:numId w:val="19"/>
        </w:numPr>
        <w:jc w:val="both"/>
      </w:pPr>
      <w:r>
        <w:t xml:space="preserve">prijaviti zarazna oboljenja koja podliježu obaveznom prijavljivanju u skladu sa </w:t>
      </w:r>
      <w:r w:rsidR="00AB33CB">
        <w:t xml:space="preserve">Zakonom o zaštiti stanovništva od zaraznih bolesti </w:t>
      </w:r>
      <w:r>
        <w:t>i propisima donesenim na osnovu tog zakona,</w:t>
      </w:r>
    </w:p>
    <w:p w:rsidR="00670C96" w:rsidRDefault="00670C96" w:rsidP="00670C96">
      <w:pPr>
        <w:pStyle w:val="ListParagraph"/>
        <w:numPr>
          <w:ilvl w:val="0"/>
          <w:numId w:val="19"/>
        </w:numPr>
        <w:jc w:val="both"/>
      </w:pPr>
      <w:r>
        <w:t>prijaviti nadležnom organu ukoliko tokom obavljanja stoma</w:t>
      </w:r>
      <w:r w:rsidR="00AB33CB">
        <w:t>tološke d</w:t>
      </w:r>
      <w:r>
        <w:t>elatno</w:t>
      </w:r>
      <w:r w:rsidR="00AB33CB">
        <w:t>sti posumnjaju da je smrt ili t</w:t>
      </w:r>
      <w:r>
        <w:t>elesna povreda pacijenta nastala nasilnim putem u skladu sa propisima o krivičnom postupku,</w:t>
      </w:r>
    </w:p>
    <w:p w:rsidR="00670C96" w:rsidRDefault="00670C96" w:rsidP="00670C96">
      <w:pPr>
        <w:pStyle w:val="ListParagraph"/>
        <w:numPr>
          <w:ilvl w:val="0"/>
          <w:numId w:val="19"/>
        </w:numPr>
        <w:jc w:val="both"/>
      </w:pPr>
      <w:r>
        <w:t xml:space="preserve">voditi i čuvati stomatološku dokumentaciju u skladu sa propisima o evidencijama u oblasti zdravstva, kao i </w:t>
      </w:r>
      <w:r w:rsidR="00AB33CB">
        <w:t>Uredbi o kategorijama registraturskog materijala sa rokovima čuvanja</w:t>
      </w:r>
      <w:r>
        <w:t>,</w:t>
      </w:r>
    </w:p>
    <w:p w:rsidR="00670C96" w:rsidRDefault="00670C96" w:rsidP="00670C96">
      <w:pPr>
        <w:pStyle w:val="ListParagraph"/>
        <w:numPr>
          <w:ilvl w:val="0"/>
          <w:numId w:val="19"/>
        </w:numPr>
        <w:jc w:val="both"/>
      </w:pPr>
      <w:r>
        <w:t>obavezno se stručno usavršavati radi održavanja i unapr</w:t>
      </w:r>
      <w:r w:rsidR="00A01EA1">
        <w:t>eđenja kvaliteta stomatološke d</w:t>
      </w:r>
      <w:r>
        <w:t>elatnosti u skladu sa Zakonom o zdravstvenoj zaštiti</w:t>
      </w:r>
      <w:r w:rsidR="00A01EA1">
        <w:t xml:space="preserve"> i</w:t>
      </w:r>
      <w:r w:rsidR="00A01EA1" w:rsidRPr="00A01EA1">
        <w:t xml:space="preserve"> </w:t>
      </w:r>
      <w:r w:rsidR="00A01EA1">
        <w:t>P</w:t>
      </w:r>
      <w:r w:rsidR="00A01EA1" w:rsidRPr="00A01EA1">
        <w:t>ravilnik</w:t>
      </w:r>
      <w:r w:rsidR="00A01EA1">
        <w:t>om</w:t>
      </w:r>
      <w:r w:rsidR="00A01EA1" w:rsidRPr="00A01EA1">
        <w:t xml:space="preserve"> o bližim uslovima za izdavanje, obnavljanje ili oduzimanje licence članovima komora zdravstvenih radnika</w:t>
      </w:r>
      <w:r w:rsidR="00A01EA1">
        <w:t xml:space="preserve"> </w:t>
      </w:r>
      <w:r>
        <w:t>,</w:t>
      </w:r>
    </w:p>
    <w:p w:rsidR="00670C96" w:rsidRDefault="00A01EA1" w:rsidP="00670C96">
      <w:pPr>
        <w:pStyle w:val="ListParagraph"/>
        <w:numPr>
          <w:ilvl w:val="0"/>
          <w:numId w:val="19"/>
        </w:numPr>
        <w:jc w:val="both"/>
      </w:pPr>
      <w:r>
        <w:t>pošto</w:t>
      </w:r>
      <w:r w:rsidR="00670C96">
        <w:t>vati princip čuvanja profesionalne tajne,</w:t>
      </w:r>
    </w:p>
    <w:p w:rsidR="00670C96" w:rsidRDefault="00670C96" w:rsidP="00670C96">
      <w:pPr>
        <w:pStyle w:val="ListParagraph"/>
        <w:numPr>
          <w:ilvl w:val="0"/>
          <w:numId w:val="19"/>
        </w:numPr>
        <w:jc w:val="both"/>
      </w:pPr>
      <w:r>
        <w:t xml:space="preserve">obavezno sarađivati sa drugim članovima u stomatološkom timu, ostalim službama primarne zdravstvene zaštite posebno sa timovima </w:t>
      </w:r>
      <w:r w:rsidR="00A01EA1">
        <w:t xml:space="preserve">opšte </w:t>
      </w:r>
      <w:r>
        <w:t>medicine, pedijatrima i ginekolozima, te ostalim specijalistima za koje se ukaže potreba, kao i višim nivoima stomatološke zaštite.</w:t>
      </w:r>
    </w:p>
    <w:p w:rsidR="00670C96" w:rsidRDefault="00670C96" w:rsidP="00670C96">
      <w:pPr>
        <w:jc w:val="both"/>
      </w:pPr>
      <w:r>
        <w:t xml:space="preserve">Stomatološki </w:t>
      </w:r>
      <w:r w:rsidR="00EC03BB">
        <w:t xml:space="preserve">zdravstveni </w:t>
      </w:r>
      <w:r>
        <w:t>radnici sve što saznaju o zdravstvenom stanju pacijenta moraju čuvati k</w:t>
      </w:r>
      <w:r w:rsidR="00A01EA1">
        <w:t>ao profesionalnu tajnu i ne smej</w:t>
      </w:r>
      <w:r>
        <w:t>u je odati.</w:t>
      </w:r>
    </w:p>
    <w:p w:rsidR="00670C96" w:rsidRDefault="00670C96" w:rsidP="00670C96">
      <w:pPr>
        <w:jc w:val="both"/>
      </w:pPr>
      <w:r>
        <w:t>Izuzetno, radi zdravstvene zaštite pacijenta ili njegove okoline doktor stomatologije može dati informacije o zdravstvenom stanju pacijenta uz odobrenje pacijenta, roditelja ili zakonskog zastupnika za maloljetnog pacij</w:t>
      </w:r>
      <w:r w:rsidR="00EC03BB">
        <w:t>enta, odnosno staraoca za punol</w:t>
      </w:r>
      <w:r>
        <w:t>etnog pacijenta lišenog poslovne sposobnosti.</w:t>
      </w:r>
    </w:p>
    <w:p w:rsidR="00670C96" w:rsidRDefault="00670C96" w:rsidP="00670C96">
      <w:pPr>
        <w:jc w:val="both"/>
      </w:pPr>
      <w:r>
        <w:t>Dužnost čuvanja profesionalne t</w:t>
      </w:r>
      <w:r w:rsidR="00A01EA1">
        <w:t xml:space="preserve">ajne stomatoloških </w:t>
      </w:r>
      <w:r w:rsidR="00EC03BB">
        <w:t xml:space="preserve">zdravstvenih </w:t>
      </w:r>
      <w:r w:rsidR="00A01EA1">
        <w:t>radnika prim</w:t>
      </w:r>
      <w:r>
        <w:t xml:space="preserve">enjuje se i u slučajevima </w:t>
      </w:r>
      <w:r w:rsidR="00A01EA1">
        <w:t xml:space="preserve">kada budu pozvani u svojstvu </w:t>
      </w:r>
      <w:r w:rsidR="00A01EA1" w:rsidRPr="00A01EA1">
        <w:t>sv</w:t>
      </w:r>
      <w:r w:rsidRPr="00A01EA1">
        <w:t xml:space="preserve">edoka u krivičnom i parničnom postupku, na način i </w:t>
      </w:r>
      <w:r w:rsidR="00A01EA1" w:rsidRPr="00A01EA1">
        <w:t>pod uslovima</w:t>
      </w:r>
      <w:r w:rsidRPr="00A01EA1">
        <w:t xml:space="preserve"> predviđenim </w:t>
      </w:r>
      <w:r w:rsidR="00A01EA1" w:rsidRPr="00A01EA1">
        <w:t>Zakonom</w:t>
      </w:r>
      <w:r w:rsidRPr="00A01EA1">
        <w:t xml:space="preserve"> o krivičnom postupku, kao i propisima o parničnom postupku.</w:t>
      </w:r>
    </w:p>
    <w:p w:rsidR="00A01EA1" w:rsidRPr="00670C96" w:rsidRDefault="00A01EA1" w:rsidP="00670C96">
      <w:pPr>
        <w:jc w:val="both"/>
      </w:pPr>
    </w:p>
    <w:p w:rsidR="00670C96" w:rsidRPr="00670C96" w:rsidRDefault="00C2780A" w:rsidP="00670C96">
      <w:pPr>
        <w:jc w:val="center"/>
        <w:rPr>
          <w:b/>
          <w:color w:val="C00000"/>
        </w:rPr>
      </w:pPr>
      <w:r>
        <w:rPr>
          <w:b/>
          <w:color w:val="C00000"/>
        </w:rPr>
        <w:t>KOMORE</w:t>
      </w:r>
    </w:p>
    <w:p w:rsidR="00670C96" w:rsidRDefault="00247085" w:rsidP="00670C96">
      <w:pPr>
        <w:jc w:val="both"/>
      </w:pPr>
      <w:r>
        <w:rPr>
          <w:noProof/>
        </w:rPr>
        <w:drawing>
          <wp:anchor distT="0" distB="0" distL="114300" distR="114300" simplePos="0" relativeHeight="251669504" behindDoc="1" locked="0" layoutInCell="1" allowOverlap="1">
            <wp:simplePos x="0" y="0"/>
            <wp:positionH relativeFrom="column">
              <wp:posOffset>4737735</wp:posOffset>
            </wp:positionH>
            <wp:positionV relativeFrom="paragraph">
              <wp:posOffset>1118870</wp:posOffset>
            </wp:positionV>
            <wp:extent cx="1141095" cy="846455"/>
            <wp:effectExtent l="19050" t="0" r="1905" b="0"/>
            <wp:wrapTight wrapText="bothSides">
              <wp:wrapPolygon edited="0">
                <wp:start x="-361" y="0"/>
                <wp:lineTo x="-361" y="20903"/>
                <wp:lineTo x="21636" y="20903"/>
                <wp:lineTo x="21636" y="0"/>
                <wp:lineTo x="-361" y="0"/>
              </wp:wrapPolygon>
            </wp:wrapTight>
            <wp:docPr id="5" name="Picture 30" descr="16. Kongres stomatologa Srbije sa međunarodnim učešć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6. Kongres stomatologa Srbije sa međunarodnim učešćem"/>
                    <pic:cNvPicPr>
                      <a:picLocks noChangeAspect="1" noChangeArrowheads="1"/>
                    </pic:cNvPicPr>
                  </pic:nvPicPr>
                  <pic:blipFill>
                    <a:blip r:embed="rId19"/>
                    <a:srcRect/>
                    <a:stretch>
                      <a:fillRect/>
                    </a:stretch>
                  </pic:blipFill>
                  <pic:spPr bwMode="auto">
                    <a:xfrm>
                      <a:off x="0" y="0"/>
                      <a:ext cx="1141095" cy="84645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1" locked="0" layoutInCell="1" allowOverlap="1">
            <wp:simplePos x="0" y="0"/>
            <wp:positionH relativeFrom="column">
              <wp:posOffset>4737735</wp:posOffset>
            </wp:positionH>
            <wp:positionV relativeFrom="paragraph">
              <wp:posOffset>46355</wp:posOffset>
            </wp:positionV>
            <wp:extent cx="1092835" cy="857885"/>
            <wp:effectExtent l="19050" t="0" r="0" b="0"/>
            <wp:wrapTight wrapText="bothSides">
              <wp:wrapPolygon edited="0">
                <wp:start x="7154" y="0"/>
                <wp:lineTo x="1883" y="959"/>
                <wp:lineTo x="-377" y="3358"/>
                <wp:lineTo x="-377" y="16308"/>
                <wp:lineTo x="5271" y="21104"/>
                <wp:lineTo x="6401" y="21104"/>
                <wp:lineTo x="15438" y="21104"/>
                <wp:lineTo x="16944" y="21104"/>
                <wp:lineTo x="21462" y="16788"/>
                <wp:lineTo x="21462" y="1919"/>
                <wp:lineTo x="20332" y="959"/>
                <wp:lineTo x="13931" y="0"/>
                <wp:lineTo x="7154" y="0"/>
              </wp:wrapPolygon>
            </wp:wrapTight>
            <wp:docPr id="33" name="Picture 33" descr="https://www.kmszts.org.rs/images/stori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kmszts.org.rs/images/stories/logo.png"/>
                    <pic:cNvPicPr>
                      <a:picLocks noChangeAspect="1" noChangeArrowheads="1"/>
                    </pic:cNvPicPr>
                  </pic:nvPicPr>
                  <pic:blipFill>
                    <a:blip r:embed="rId20"/>
                    <a:srcRect/>
                    <a:stretch>
                      <a:fillRect/>
                    </a:stretch>
                  </pic:blipFill>
                  <pic:spPr bwMode="auto">
                    <a:xfrm>
                      <a:off x="0" y="0"/>
                      <a:ext cx="1092835" cy="857885"/>
                    </a:xfrm>
                    <a:prstGeom prst="rect">
                      <a:avLst/>
                    </a:prstGeom>
                    <a:noFill/>
                    <a:ln w="9525">
                      <a:noFill/>
                      <a:miter lim="800000"/>
                      <a:headEnd/>
                      <a:tailEnd/>
                    </a:ln>
                  </pic:spPr>
                </pic:pic>
              </a:graphicData>
            </a:graphic>
          </wp:anchor>
        </w:drawing>
      </w:r>
      <w:r w:rsidR="00670C96">
        <w:t xml:space="preserve">Radi očuvanja i zaštite interesa svoje profesije, zadovoljavanja svojih stručnih i </w:t>
      </w:r>
      <w:r w:rsidR="00A01EA1">
        <w:t>sopstvenih</w:t>
      </w:r>
      <w:r w:rsidR="00670C96">
        <w:t xml:space="preserve"> potreba, osiguravanja </w:t>
      </w:r>
      <w:r w:rsidR="00A01EA1">
        <w:t>uslova za organizovan</w:t>
      </w:r>
      <w:r w:rsidR="00C2777C">
        <w:t xml:space="preserve"> </w:t>
      </w:r>
      <w:r w:rsidR="00670C96">
        <w:t xml:space="preserve">nastup prema državnim organima, udruženjima, zdravstvenim ustanovama, </w:t>
      </w:r>
      <w:r w:rsidR="00C2777C">
        <w:t>proizvođačima i dobavljačima l</w:t>
      </w:r>
      <w:r w:rsidR="00670C96">
        <w:t xml:space="preserve">ekova i medicinskih sredstava, kao i zaštiti zdravlja građana - doktori stomatologije, stomatološke </w:t>
      </w:r>
      <w:r w:rsidR="00C2777C">
        <w:t>i</w:t>
      </w:r>
      <w:r w:rsidR="00670C96">
        <w:t xml:space="preserve"> zubni tehničari oba</w:t>
      </w:r>
      <w:r w:rsidR="00C2777C">
        <w:t>vezno se učlanjuju u stomatološku komoru</w:t>
      </w:r>
      <w:r w:rsidR="00670C96">
        <w:t xml:space="preserve"> </w:t>
      </w:r>
      <w:r w:rsidR="00C2777C">
        <w:t xml:space="preserve">i KMSZTS </w:t>
      </w:r>
      <w:r w:rsidR="00670C96">
        <w:t>kao strukovna udruženja.</w:t>
      </w:r>
    </w:p>
    <w:p w:rsidR="00670C96" w:rsidRDefault="00670C96" w:rsidP="00670C96">
      <w:pPr>
        <w:jc w:val="both"/>
      </w:pPr>
      <w:r>
        <w:t>Statutom nadležne stomatološke komore i KMSZTS bliže se uređuju prava i obaveze</w:t>
      </w:r>
      <w:r w:rsidR="00F57151">
        <w:t xml:space="preserve"> članova ovih</w:t>
      </w:r>
      <w:r w:rsidR="00247085" w:rsidRPr="00247085">
        <w:rPr>
          <w:noProof/>
        </w:rPr>
        <w:t xml:space="preserve"> </w:t>
      </w:r>
      <w:r w:rsidR="00F57151">
        <w:t xml:space="preserve"> komora, funkcionis</w:t>
      </w:r>
      <w:r>
        <w:t xml:space="preserve">anje strukovnih </w:t>
      </w:r>
      <w:r w:rsidR="00F57151">
        <w:t>razreda, kao i njihov odnos i d</w:t>
      </w:r>
      <w:r>
        <w:t>elokrug rada, te</w:t>
      </w:r>
      <w:r w:rsidR="00C2780A">
        <w:t xml:space="preserve"> </w:t>
      </w:r>
      <w:r>
        <w:t>zastupljenost u org</w:t>
      </w:r>
      <w:r w:rsidR="00C2780A">
        <w:t>anima rukovođenja i organizacijama</w:t>
      </w:r>
      <w:r>
        <w:t xml:space="preserve"> rada stomatološke komore</w:t>
      </w:r>
      <w:r w:rsidR="00C2780A">
        <w:t xml:space="preserve"> i KMSZTS</w:t>
      </w:r>
      <w:r>
        <w:t>.</w:t>
      </w:r>
    </w:p>
    <w:p w:rsidR="00247085" w:rsidRDefault="00247085" w:rsidP="00670C96">
      <w:pPr>
        <w:jc w:val="both"/>
      </w:pPr>
    </w:p>
    <w:p w:rsidR="00670C96" w:rsidRDefault="00F57151" w:rsidP="00670C96">
      <w:pPr>
        <w:jc w:val="both"/>
      </w:pPr>
      <w:r>
        <w:lastRenderedPageBreak/>
        <w:t>Nadležno ministarstvo zdravlja prati</w:t>
      </w:r>
      <w:r w:rsidR="00670C96">
        <w:t xml:space="preserve"> rad </w:t>
      </w:r>
      <w:r w:rsidR="00C2780A">
        <w:t>stomatološke</w:t>
      </w:r>
      <w:r>
        <w:t xml:space="preserve"> komore</w:t>
      </w:r>
      <w:r w:rsidR="00C2780A">
        <w:t xml:space="preserve"> </w:t>
      </w:r>
      <w:r>
        <w:t>i</w:t>
      </w:r>
      <w:r w:rsidR="00C2780A">
        <w:t xml:space="preserve"> KMSZTS</w:t>
      </w:r>
      <w:r w:rsidR="00670C96">
        <w:t xml:space="preserve"> sa stanovišta </w:t>
      </w:r>
      <w:r w:rsidR="00C2780A">
        <w:t>s</w:t>
      </w:r>
      <w:r w:rsidR="00670C96">
        <w:t>provođenja</w:t>
      </w:r>
      <w:r w:rsidR="00C2780A">
        <w:t xml:space="preserve"> </w:t>
      </w:r>
      <w:r w:rsidR="00670C96">
        <w:t>zakona i utvrđene politike iz oblasti zdravstva, te predlažu od</w:t>
      </w:r>
      <w:r>
        <w:t>govarajuće m</w:t>
      </w:r>
      <w:r w:rsidR="00C2780A">
        <w:t xml:space="preserve">ere za unapređenje </w:t>
      </w:r>
      <w:r w:rsidR="00670C96">
        <w:t>njihovog rada.</w:t>
      </w:r>
      <w:r w:rsidR="00247085" w:rsidRPr="00247085">
        <w:t xml:space="preserve"> </w:t>
      </w:r>
    </w:p>
    <w:p w:rsidR="00146D51" w:rsidRDefault="00146D51" w:rsidP="00C2780A">
      <w:pPr>
        <w:jc w:val="center"/>
        <w:rPr>
          <w:b/>
          <w:color w:val="C00000"/>
        </w:rPr>
      </w:pPr>
    </w:p>
    <w:p w:rsidR="00C2780A" w:rsidRDefault="00C2780A" w:rsidP="00F57151">
      <w:pPr>
        <w:jc w:val="center"/>
        <w:rPr>
          <w:b/>
          <w:color w:val="C00000"/>
        </w:rPr>
      </w:pPr>
      <w:r w:rsidRPr="00C2780A">
        <w:rPr>
          <w:b/>
          <w:color w:val="C00000"/>
        </w:rPr>
        <w:t>UDRUŽENJA</w:t>
      </w:r>
    </w:p>
    <w:p w:rsidR="00C2780A" w:rsidRPr="00C2780A" w:rsidRDefault="00C2780A" w:rsidP="00C2780A">
      <w:pPr>
        <w:jc w:val="both"/>
      </w:pPr>
      <w:r w:rsidRPr="00C2780A">
        <w:t xml:space="preserve">U skladu sa </w:t>
      </w:r>
      <w:r w:rsidRPr="00F57151">
        <w:t>odredbama Zakona o zdravstvenoj zaštiti,</w:t>
      </w:r>
      <w:r w:rsidRPr="00C2780A">
        <w:t xml:space="preserve"> </w:t>
      </w:r>
      <w:r>
        <w:t xml:space="preserve">kao i propisima o udruženjima i </w:t>
      </w:r>
      <w:r w:rsidRPr="00C2780A">
        <w:t>fondacijama mogu se formirati udruženja stomatoloških radnika, odnosno udruženja kojima je cilj</w:t>
      </w:r>
      <w:r>
        <w:t xml:space="preserve"> </w:t>
      </w:r>
      <w:r w:rsidRPr="00C2780A">
        <w:t xml:space="preserve">zadovoljenje najvišeg mogućeg nivoa oralnog zdravlja </w:t>
      </w:r>
      <w:r>
        <w:t xml:space="preserve">stanovništva i to na principima </w:t>
      </w:r>
      <w:r w:rsidRPr="00C2780A">
        <w:t>dobrovoljnosti.</w:t>
      </w:r>
    </w:p>
    <w:p w:rsidR="00C2780A" w:rsidRPr="00C2780A" w:rsidRDefault="00C2780A" w:rsidP="00C2780A">
      <w:pPr>
        <w:jc w:val="both"/>
      </w:pPr>
      <w:r w:rsidRPr="00C2780A">
        <w:t>Udruženja dobrovoljnim radom unapređuju oblasti za koju su osnovana,</w:t>
      </w:r>
      <w:r>
        <w:t xml:space="preserve"> </w:t>
      </w:r>
      <w:r w:rsidRPr="00C2780A">
        <w:t>usaglašavaju i ujednačavaju stručne stavove u tim oblastima, t</w:t>
      </w:r>
      <w:r>
        <w:t xml:space="preserve">e sarađuju sa </w:t>
      </w:r>
      <w:r w:rsidR="00F57151">
        <w:t>nadležnim ministarstvom</w:t>
      </w:r>
      <w:r w:rsidRPr="00C2780A">
        <w:t xml:space="preserve"> zd</w:t>
      </w:r>
      <w:r w:rsidR="00F57151">
        <w:t>ravlja</w:t>
      </w:r>
      <w:r w:rsidRPr="00C2780A">
        <w:t>.</w:t>
      </w:r>
    </w:p>
    <w:p w:rsidR="00C2780A" w:rsidRPr="00C2780A" w:rsidRDefault="00C2780A" w:rsidP="00C2780A">
      <w:pPr>
        <w:jc w:val="both"/>
      </w:pPr>
      <w:r w:rsidRPr="00C2780A">
        <w:t xml:space="preserve">Udruženja mogu ostvarivati </w:t>
      </w:r>
      <w:r>
        <w:t>pomoć iz državnih budžeta</w:t>
      </w:r>
      <w:r w:rsidRPr="00C2780A">
        <w:t xml:space="preserve">, </w:t>
      </w:r>
      <w:r>
        <w:t xml:space="preserve">u skladu sa </w:t>
      </w:r>
      <w:r w:rsidRPr="00C2780A">
        <w:t>mogućnostima ovih budžeta u kalendarskoj godini.</w:t>
      </w:r>
    </w:p>
    <w:p w:rsidR="00C2780A" w:rsidRDefault="00F57151" w:rsidP="00F57151">
      <w:pPr>
        <w:jc w:val="both"/>
      </w:pPr>
      <w:r>
        <w:t>Nadležno ministarstvo</w:t>
      </w:r>
      <w:r w:rsidR="00C2780A" w:rsidRPr="00C2780A">
        <w:t xml:space="preserve"> zdra</w:t>
      </w:r>
      <w:r>
        <w:t>vlja vrši</w:t>
      </w:r>
      <w:r w:rsidR="00C2780A" w:rsidRPr="00C2780A">
        <w:t xml:space="preserve"> nadzor nad zakonitošću rada udruženja u skladu sa svojim nadležnostima.</w:t>
      </w:r>
    </w:p>
    <w:p w:rsidR="00F57151" w:rsidRDefault="00F57151" w:rsidP="00F57151">
      <w:pPr>
        <w:jc w:val="both"/>
      </w:pPr>
    </w:p>
    <w:p w:rsidR="00C2780A" w:rsidRDefault="00C2780A" w:rsidP="00C2780A">
      <w:pPr>
        <w:jc w:val="center"/>
        <w:rPr>
          <w:b/>
          <w:color w:val="C00000"/>
        </w:rPr>
      </w:pPr>
      <w:r w:rsidRPr="00C2780A">
        <w:rPr>
          <w:b/>
          <w:color w:val="C00000"/>
        </w:rPr>
        <w:t>NADZOR</w:t>
      </w:r>
    </w:p>
    <w:p w:rsidR="00C2780A" w:rsidRPr="00C2780A" w:rsidRDefault="00C2780A" w:rsidP="00C2780A">
      <w:pPr>
        <w:tabs>
          <w:tab w:val="left" w:pos="271"/>
        </w:tabs>
        <w:jc w:val="both"/>
      </w:pPr>
      <w:r w:rsidRPr="00C2780A">
        <w:t>Nadzor nad radom zdravstvenih ustanova, privatnih praksi i stomatoloških radnika obuhvata:</w:t>
      </w:r>
    </w:p>
    <w:p w:rsidR="00F57151" w:rsidRDefault="00C2780A" w:rsidP="00C2780A">
      <w:pPr>
        <w:pStyle w:val="ListParagraph"/>
        <w:numPr>
          <w:ilvl w:val="0"/>
          <w:numId w:val="21"/>
        </w:numPr>
        <w:tabs>
          <w:tab w:val="left" w:pos="271"/>
        </w:tabs>
        <w:jc w:val="both"/>
      </w:pPr>
      <w:r w:rsidRPr="00C2780A">
        <w:t xml:space="preserve">unutrašnji nadzor, </w:t>
      </w:r>
    </w:p>
    <w:p w:rsidR="00C2780A" w:rsidRPr="00C2780A" w:rsidRDefault="00C2780A" w:rsidP="00C2780A">
      <w:pPr>
        <w:pStyle w:val="ListParagraph"/>
        <w:numPr>
          <w:ilvl w:val="0"/>
          <w:numId w:val="21"/>
        </w:numPr>
        <w:tabs>
          <w:tab w:val="left" w:pos="271"/>
        </w:tabs>
        <w:jc w:val="both"/>
      </w:pPr>
      <w:r w:rsidRPr="00C2780A">
        <w:t>zdravstveno-inspekcijski nadzor,</w:t>
      </w:r>
    </w:p>
    <w:p w:rsidR="00F57151" w:rsidRDefault="00C2780A" w:rsidP="00C2780A">
      <w:pPr>
        <w:pStyle w:val="ListParagraph"/>
        <w:numPr>
          <w:ilvl w:val="0"/>
          <w:numId w:val="21"/>
        </w:numPr>
        <w:tabs>
          <w:tab w:val="left" w:pos="271"/>
        </w:tabs>
        <w:jc w:val="both"/>
      </w:pPr>
      <w:r w:rsidRPr="00C2780A">
        <w:t>stručni nadzor od stomatološke komore.</w:t>
      </w:r>
    </w:p>
    <w:p w:rsidR="00C2780A" w:rsidRDefault="00C2780A" w:rsidP="00F57151">
      <w:pPr>
        <w:tabs>
          <w:tab w:val="left" w:pos="271"/>
        </w:tabs>
        <w:jc w:val="both"/>
      </w:pPr>
      <w:r w:rsidRPr="00C2780A">
        <w:t>Pored nadzora u zdravstvenim ustanova</w:t>
      </w:r>
      <w:r w:rsidR="00F57151">
        <w:t>ma i privatnim praksama može se</w:t>
      </w:r>
      <w:r>
        <w:t xml:space="preserve"> </w:t>
      </w:r>
      <w:r w:rsidR="00F57151">
        <w:t>sprovoditi prov</w:t>
      </w:r>
      <w:r w:rsidRPr="00C2780A">
        <w:t>era kvaliteta i sigurnosti stomatoloških usluga u po</w:t>
      </w:r>
      <w:r>
        <w:t xml:space="preserve">stupku akreditacije od </w:t>
      </w:r>
      <w:r w:rsidR="00F57151">
        <w:t>spoljašnjeg</w:t>
      </w:r>
      <w:r>
        <w:t xml:space="preserve"> </w:t>
      </w:r>
      <w:r w:rsidR="00F57151">
        <w:t>tima ovlašćenih oc</w:t>
      </w:r>
      <w:r w:rsidRPr="00C2780A">
        <w:t>enjivača kvaliteta u skladu sa propisima o</w:t>
      </w:r>
      <w:r>
        <w:t xml:space="preserve"> sistemu poboljšanja kvaliteta, </w:t>
      </w:r>
      <w:r w:rsidRPr="00C2780A">
        <w:t>sigurnosti i o akreditaciji u zdravstvu.</w:t>
      </w:r>
    </w:p>
    <w:p w:rsidR="00C2780A" w:rsidRPr="00F57151" w:rsidRDefault="00C2780A" w:rsidP="00C2780A">
      <w:pPr>
        <w:tabs>
          <w:tab w:val="left" w:pos="271"/>
        </w:tabs>
        <w:rPr>
          <w:b/>
          <w:i/>
        </w:rPr>
      </w:pPr>
      <w:r w:rsidRPr="00F57151">
        <w:rPr>
          <w:b/>
          <w:i/>
        </w:rPr>
        <w:t>Unutrašnji</w:t>
      </w:r>
      <w:r w:rsidR="00AA123B">
        <w:rPr>
          <w:b/>
          <w:i/>
        </w:rPr>
        <w:t xml:space="preserve"> </w:t>
      </w:r>
      <w:r w:rsidRPr="00F57151">
        <w:rPr>
          <w:b/>
          <w:i/>
        </w:rPr>
        <w:t>nadzor</w:t>
      </w:r>
    </w:p>
    <w:p w:rsidR="00C2780A" w:rsidRDefault="00C2780A" w:rsidP="00C2780A">
      <w:pPr>
        <w:tabs>
          <w:tab w:val="left" w:pos="271"/>
        </w:tabs>
        <w:jc w:val="both"/>
      </w:pPr>
      <w:r>
        <w:t>Zdravstvena ustan</w:t>
      </w:r>
      <w:r w:rsidR="00F57151">
        <w:t>ova koja obavlja stomatološku d</w:t>
      </w:r>
      <w:r>
        <w:t xml:space="preserve">elatnost obavezno </w:t>
      </w:r>
      <w:r w:rsidR="00F57151">
        <w:t>s</w:t>
      </w:r>
      <w:r>
        <w:t>provodi unutrašnji nadzor nad radom svojih organizacionih jedinica i stomatoloških radnika.</w:t>
      </w:r>
    </w:p>
    <w:p w:rsidR="00C2780A" w:rsidRDefault="00C2780A" w:rsidP="00C2780A">
      <w:pPr>
        <w:tabs>
          <w:tab w:val="left" w:pos="271"/>
        </w:tabs>
        <w:jc w:val="both"/>
      </w:pPr>
      <w:r>
        <w:t>Za stručni rad zdravstvene ustanove odgovoran je direktor.</w:t>
      </w:r>
    </w:p>
    <w:p w:rsidR="00F57151" w:rsidRPr="00F57151" w:rsidRDefault="00C2780A" w:rsidP="00C2780A">
      <w:pPr>
        <w:tabs>
          <w:tab w:val="left" w:pos="271"/>
        </w:tabs>
        <w:jc w:val="both"/>
      </w:pPr>
      <w:r>
        <w:t>Na unutrašnji nadzor shodno se primjenjuju odredbe Zakona o zdravstvenoj zaštiti i propisi doneseni na osnovu tog zakona.</w:t>
      </w:r>
    </w:p>
    <w:p w:rsidR="00247085" w:rsidRDefault="00247085" w:rsidP="00C2780A">
      <w:pPr>
        <w:tabs>
          <w:tab w:val="left" w:pos="271"/>
        </w:tabs>
        <w:jc w:val="both"/>
        <w:rPr>
          <w:b/>
          <w:i/>
        </w:rPr>
      </w:pPr>
    </w:p>
    <w:p w:rsidR="00C2780A" w:rsidRPr="00F57151" w:rsidRDefault="00C2780A" w:rsidP="00C2780A">
      <w:pPr>
        <w:tabs>
          <w:tab w:val="left" w:pos="271"/>
        </w:tabs>
        <w:jc w:val="both"/>
        <w:rPr>
          <w:b/>
          <w:i/>
        </w:rPr>
      </w:pPr>
      <w:r w:rsidRPr="00F57151">
        <w:rPr>
          <w:b/>
          <w:i/>
        </w:rPr>
        <w:lastRenderedPageBreak/>
        <w:t>Zdravstveno-inspekcijski nadzor</w:t>
      </w:r>
    </w:p>
    <w:p w:rsidR="00F57151" w:rsidRPr="00F57151" w:rsidRDefault="00C2780A" w:rsidP="00C2780A">
      <w:pPr>
        <w:tabs>
          <w:tab w:val="left" w:pos="271"/>
        </w:tabs>
        <w:jc w:val="both"/>
      </w:pPr>
      <w:r w:rsidRPr="00C2780A">
        <w:t xml:space="preserve">Zdravstveno-inspekcijski nadzor nad </w:t>
      </w:r>
      <w:r>
        <w:t>s</w:t>
      </w:r>
      <w:r w:rsidRPr="00C2780A">
        <w:t>provođenjem ovog zakon</w:t>
      </w:r>
      <w:r>
        <w:t xml:space="preserve">a i propisa donesenih na osnovu </w:t>
      </w:r>
      <w:r w:rsidRPr="00C2780A">
        <w:t xml:space="preserve">ovog zakona </w:t>
      </w:r>
      <w:r w:rsidR="00FD1E67" w:rsidRPr="00FD1E67">
        <w:t xml:space="preserve">sprovodi Ministarstvo zdravlja i </w:t>
      </w:r>
      <w:r w:rsidRPr="00FD1E67">
        <w:t xml:space="preserve"> zdravstvena inspekcija.</w:t>
      </w:r>
    </w:p>
    <w:p w:rsidR="00C2780A" w:rsidRPr="00F57151" w:rsidRDefault="00C2780A" w:rsidP="00C2780A">
      <w:pPr>
        <w:tabs>
          <w:tab w:val="left" w:pos="271"/>
        </w:tabs>
        <w:jc w:val="both"/>
        <w:rPr>
          <w:b/>
          <w:i/>
        </w:rPr>
      </w:pPr>
      <w:r w:rsidRPr="00F57151">
        <w:rPr>
          <w:b/>
          <w:i/>
        </w:rPr>
        <w:t>Stručni nadzor stomatološke komore i KMSZTS</w:t>
      </w:r>
    </w:p>
    <w:p w:rsidR="00C2780A" w:rsidRPr="00C2780A" w:rsidRDefault="00C2780A" w:rsidP="00FD1E67">
      <w:pPr>
        <w:pStyle w:val="ListParagraph"/>
        <w:numPr>
          <w:ilvl w:val="0"/>
          <w:numId w:val="29"/>
        </w:numPr>
        <w:tabs>
          <w:tab w:val="left" w:pos="271"/>
        </w:tabs>
        <w:jc w:val="both"/>
      </w:pPr>
      <w:r w:rsidRPr="00FD1E67">
        <w:rPr>
          <w:b/>
        </w:rPr>
        <w:t>Stomatološka komora</w:t>
      </w:r>
      <w:r w:rsidRPr="00C2780A">
        <w:t xml:space="preserve"> vrši stručni nadzor nad radom stomatoloških radnika: doktora stomatologije</w:t>
      </w:r>
      <w:r>
        <w:t>.</w:t>
      </w:r>
    </w:p>
    <w:p w:rsidR="00C2780A" w:rsidRPr="00FD1E67" w:rsidRDefault="00C2780A" w:rsidP="00FD1E67">
      <w:pPr>
        <w:pStyle w:val="ListParagraph"/>
        <w:numPr>
          <w:ilvl w:val="0"/>
          <w:numId w:val="29"/>
        </w:numPr>
        <w:tabs>
          <w:tab w:val="left" w:pos="271"/>
        </w:tabs>
        <w:jc w:val="both"/>
        <w:rPr>
          <w:b/>
        </w:rPr>
      </w:pPr>
      <w:r w:rsidRPr="00FD1E67">
        <w:rPr>
          <w:b/>
        </w:rPr>
        <w:t xml:space="preserve">KMSZTS </w:t>
      </w:r>
      <w:r w:rsidRPr="00C2780A">
        <w:t>vrši stručni nadzor nad radom stomatoloških radnika:</w:t>
      </w:r>
      <w:r w:rsidRPr="00FD1E67">
        <w:rPr>
          <w:b/>
        </w:rPr>
        <w:t xml:space="preserve">  </w:t>
      </w:r>
      <w:r w:rsidRPr="00C2780A">
        <w:t>stomatoloških sestara i zubnih tehničara.</w:t>
      </w:r>
    </w:p>
    <w:p w:rsidR="00C2780A" w:rsidRPr="00146D51" w:rsidRDefault="00C2780A" w:rsidP="00146D51">
      <w:pPr>
        <w:jc w:val="both"/>
        <w:rPr>
          <w:color w:val="000000" w:themeColor="text1"/>
        </w:rPr>
      </w:pPr>
      <w:r w:rsidRPr="00146D51">
        <w:rPr>
          <w:color w:val="000000" w:themeColor="text1"/>
        </w:rPr>
        <w:t>Za stručni nadzor nad radom doktora stomatologije u zdravstvenim ustanovama doktor</w:t>
      </w:r>
      <w:r w:rsidR="00146D51">
        <w:rPr>
          <w:color w:val="000000" w:themeColor="text1"/>
        </w:rPr>
        <w:t xml:space="preserve"> </w:t>
      </w:r>
      <w:r w:rsidRPr="00146D51">
        <w:rPr>
          <w:color w:val="000000" w:themeColor="text1"/>
        </w:rPr>
        <w:t>stomatologije koji vrši stručni nadzor mora imati najma</w:t>
      </w:r>
      <w:r w:rsidR="00146D51">
        <w:rPr>
          <w:color w:val="000000" w:themeColor="text1"/>
        </w:rPr>
        <w:t>nje isti stepen zvanja kao i dok</w:t>
      </w:r>
      <w:r w:rsidRPr="00146D51">
        <w:rPr>
          <w:color w:val="000000" w:themeColor="text1"/>
        </w:rPr>
        <w:t>tor</w:t>
      </w:r>
      <w:r w:rsidR="00146D51">
        <w:rPr>
          <w:color w:val="000000" w:themeColor="text1"/>
        </w:rPr>
        <w:t xml:space="preserve"> </w:t>
      </w:r>
      <w:r w:rsidRPr="00146D51">
        <w:rPr>
          <w:color w:val="000000" w:themeColor="text1"/>
        </w:rPr>
        <w:t>stomatologije čiji se rad stručno nadzire i dugogodišnje radno</w:t>
      </w:r>
      <w:r w:rsidR="00146D51">
        <w:rPr>
          <w:color w:val="000000" w:themeColor="text1"/>
        </w:rPr>
        <w:t xml:space="preserve"> </w:t>
      </w:r>
      <w:r w:rsidRPr="00146D51">
        <w:rPr>
          <w:color w:val="000000" w:themeColor="text1"/>
        </w:rPr>
        <w:t>iskustvo u struci.</w:t>
      </w:r>
    </w:p>
    <w:p w:rsidR="00C2780A" w:rsidRPr="00146D51" w:rsidRDefault="00C2780A" w:rsidP="00146D51">
      <w:pPr>
        <w:jc w:val="both"/>
        <w:rPr>
          <w:color w:val="000000" w:themeColor="text1"/>
        </w:rPr>
      </w:pPr>
      <w:r w:rsidRPr="00146D51">
        <w:rPr>
          <w:color w:val="000000" w:themeColor="text1"/>
        </w:rPr>
        <w:t>Za stručni nadzor nad radom doktora stomatologije u privatnim polivalentnim stomatološkim</w:t>
      </w:r>
      <w:r w:rsidR="00146D51">
        <w:rPr>
          <w:color w:val="000000" w:themeColor="text1"/>
        </w:rPr>
        <w:t xml:space="preserve"> </w:t>
      </w:r>
      <w:r w:rsidRPr="00146D51">
        <w:rPr>
          <w:color w:val="000000" w:themeColor="text1"/>
        </w:rPr>
        <w:t>ordinacijama doctor stomatologije koji vrš</w:t>
      </w:r>
      <w:r w:rsidR="00FD1E67">
        <w:rPr>
          <w:color w:val="000000" w:themeColor="text1"/>
        </w:rPr>
        <w:t>i stručni nadzor je u zvanju opšt</w:t>
      </w:r>
      <w:r w:rsidRPr="00146D51">
        <w:rPr>
          <w:color w:val="000000" w:themeColor="text1"/>
        </w:rPr>
        <w:t>eg stomatologa sa</w:t>
      </w:r>
      <w:r w:rsidR="00146D51">
        <w:rPr>
          <w:color w:val="000000" w:themeColor="text1"/>
        </w:rPr>
        <w:t xml:space="preserve"> </w:t>
      </w:r>
      <w:r w:rsidRPr="00146D51">
        <w:rPr>
          <w:color w:val="000000" w:themeColor="text1"/>
        </w:rPr>
        <w:t>dugogodišnjim radnim iskustvom u struci</w:t>
      </w:r>
      <w:r w:rsidRPr="00C2780A">
        <w:rPr>
          <w:b/>
          <w:color w:val="C00000"/>
        </w:rPr>
        <w:t>.</w:t>
      </w:r>
    </w:p>
    <w:p w:rsidR="00C2780A" w:rsidRPr="00C2780A" w:rsidRDefault="00C2780A" w:rsidP="00C2780A">
      <w:pPr>
        <w:jc w:val="both"/>
      </w:pPr>
      <w:r w:rsidRPr="00C2780A">
        <w:t>Za stručni nadzor nad radom doktora stomatologije u privatnim specijalističkim ordinacijama</w:t>
      </w:r>
      <w:r>
        <w:t xml:space="preserve"> </w:t>
      </w:r>
      <w:r w:rsidRPr="00C2780A">
        <w:t xml:space="preserve">doktor stomatologije koji vrši stručni nadzor </w:t>
      </w:r>
      <w:r w:rsidR="00FD1E67">
        <w:t>mora imati specijalizaciju iz d</w:t>
      </w:r>
      <w:r w:rsidRPr="00C2780A">
        <w:t>elatnosti privatne</w:t>
      </w:r>
      <w:r>
        <w:t xml:space="preserve"> </w:t>
      </w:r>
      <w:r w:rsidRPr="00C2780A">
        <w:t>stomatološke ordinacije koju nadzire sa dugogodišnjim</w:t>
      </w:r>
      <w:r>
        <w:t xml:space="preserve"> </w:t>
      </w:r>
      <w:r w:rsidRPr="00C2780A">
        <w:t>specijalističkim iskustvom u struci.</w:t>
      </w:r>
    </w:p>
    <w:p w:rsidR="00C2780A" w:rsidRPr="00C2780A" w:rsidRDefault="00C2780A" w:rsidP="00C2780A">
      <w:pPr>
        <w:jc w:val="both"/>
      </w:pPr>
      <w:r w:rsidRPr="00C2780A">
        <w:t>Stručni nadzor nad radom stomatološke sestre i zubnog tehničara može vršiti doktor</w:t>
      </w:r>
      <w:r>
        <w:t xml:space="preserve"> </w:t>
      </w:r>
      <w:r w:rsidRPr="00C2780A">
        <w:t>stomatologije, odnosno stomatološka sestra i zubni tehničar.</w:t>
      </w:r>
      <w:r w:rsidR="00FD1E67">
        <w:t xml:space="preserve"> </w:t>
      </w:r>
      <w:r w:rsidRPr="00C2780A">
        <w:t>Stomatološka sestra, odnosno zubni tehničar koji vrši stručni nadzor mora</w:t>
      </w:r>
      <w:r>
        <w:t xml:space="preserve"> </w:t>
      </w:r>
      <w:r w:rsidRPr="00C2780A">
        <w:t>imati najmanje isti stepen zvanja kao i stomatološka sestra i zubni tehničar čiji se rad</w:t>
      </w:r>
      <w:r>
        <w:t xml:space="preserve"> </w:t>
      </w:r>
      <w:r w:rsidRPr="00C2780A">
        <w:t>stru</w:t>
      </w:r>
      <w:r w:rsidR="00FD1E67">
        <w:t>čno nadzire i dugogodišnje radno</w:t>
      </w:r>
      <w:r w:rsidRPr="00C2780A">
        <w:t xml:space="preserve"> iskustvo u struci.</w:t>
      </w:r>
      <w:r w:rsidR="009E1CCB">
        <w:t xml:space="preserve"> </w:t>
      </w:r>
      <w:r w:rsidRPr="00C2780A">
        <w:t>Ukoliko stručni nadzor vrši stomatološka sestra, odnosno zubni</w:t>
      </w:r>
      <w:r w:rsidR="009E1CCB">
        <w:t xml:space="preserve"> </w:t>
      </w:r>
      <w:r w:rsidRPr="00C2780A">
        <w:t>tehničar</w:t>
      </w:r>
      <w:r w:rsidR="00FD1E67">
        <w:t>,</w:t>
      </w:r>
      <w:r w:rsidRPr="00C2780A">
        <w:t xml:space="preserve"> on se </w:t>
      </w:r>
      <w:r w:rsidR="009E1CCB">
        <w:t>s</w:t>
      </w:r>
      <w:r w:rsidRPr="00C2780A">
        <w:t>provodi uz stručnu superviziju doktora stomatologije.</w:t>
      </w:r>
    </w:p>
    <w:p w:rsidR="00F57151" w:rsidRDefault="00F57151" w:rsidP="009E1CCB"/>
    <w:p w:rsidR="009E1CCB" w:rsidRPr="009E1CCB" w:rsidRDefault="009E1CCB" w:rsidP="009E1CCB">
      <w:r w:rsidRPr="009E1CCB">
        <w:t>Stručni nadzor može biti redovni i vanredni.</w:t>
      </w:r>
    </w:p>
    <w:p w:rsidR="009E1CCB" w:rsidRPr="009E1CCB" w:rsidRDefault="009E1CCB" w:rsidP="009E1CCB">
      <w:pPr>
        <w:pStyle w:val="ListParagraph"/>
        <w:numPr>
          <w:ilvl w:val="0"/>
          <w:numId w:val="22"/>
        </w:numPr>
        <w:jc w:val="both"/>
      </w:pPr>
      <w:r w:rsidRPr="00FD1E67">
        <w:rPr>
          <w:b/>
          <w:i/>
        </w:rPr>
        <w:t>Redovni stručni nadzor</w:t>
      </w:r>
      <w:r w:rsidRPr="009E1CCB">
        <w:t xml:space="preserve"> </w:t>
      </w:r>
      <w:r w:rsidR="00FD1E67">
        <w:t>s</w:t>
      </w:r>
      <w:r w:rsidRPr="009E1CCB">
        <w:t>provodi se u svim zdravstvenim us</w:t>
      </w:r>
      <w:r>
        <w:t xml:space="preserve">tanovama i privatnim praksama u </w:t>
      </w:r>
      <w:r w:rsidRPr="009E1CCB">
        <w:t>skladu sa godišnjim programom stručnog nadzora.</w:t>
      </w:r>
    </w:p>
    <w:p w:rsidR="00C2780A" w:rsidRPr="009E1CCB" w:rsidRDefault="009E1CCB" w:rsidP="009E1CCB">
      <w:pPr>
        <w:pStyle w:val="ListParagraph"/>
        <w:numPr>
          <w:ilvl w:val="0"/>
          <w:numId w:val="22"/>
        </w:numPr>
        <w:jc w:val="both"/>
      </w:pPr>
      <w:r w:rsidRPr="00FD1E67">
        <w:rPr>
          <w:b/>
          <w:i/>
        </w:rPr>
        <w:t>Vanredni stručni nadzor</w:t>
      </w:r>
      <w:r w:rsidRPr="009E1CCB">
        <w:t xml:space="preserve"> vrši se u slučaju pisane i potpisan</w:t>
      </w:r>
      <w:r>
        <w:t xml:space="preserve">e pritužbe na rad stomatološkog </w:t>
      </w:r>
      <w:r w:rsidR="00FD1E67">
        <w:t>radnika, zaht</w:t>
      </w:r>
      <w:r w:rsidRPr="009E1CCB">
        <w:t>eva</w:t>
      </w:r>
      <w:r w:rsidR="00FD1E67">
        <w:t xml:space="preserve"> nadležnog ministarstva zdravlj</w:t>
      </w:r>
      <w:r w:rsidRPr="009E1CCB">
        <w:t>a, te drugih drž</w:t>
      </w:r>
      <w:r w:rsidR="00FD1E67">
        <w:t>avnih t</w:t>
      </w:r>
      <w:r>
        <w:t xml:space="preserve">ela izvršne ili sudske </w:t>
      </w:r>
      <w:r w:rsidRPr="009E1CCB">
        <w:t>vlasti.</w:t>
      </w:r>
      <w:r w:rsidR="00FD1E67">
        <w:t xml:space="preserve"> </w:t>
      </w:r>
      <w:r w:rsidRPr="009E1CCB">
        <w:t xml:space="preserve">Vanredni stručni nadzor može se </w:t>
      </w:r>
      <w:r w:rsidR="00FD1E67">
        <w:t>s</w:t>
      </w:r>
      <w:r w:rsidRPr="009E1CCB">
        <w:t>provesti i na osnovu saznanja koja ukazuju na potrebu</w:t>
      </w:r>
      <w:r>
        <w:t xml:space="preserve"> </w:t>
      </w:r>
      <w:r w:rsidRPr="009E1CCB">
        <w:t>vanrednog stručnog nadzora.</w:t>
      </w:r>
    </w:p>
    <w:p w:rsidR="00C21EF8" w:rsidRDefault="009E1CCB" w:rsidP="009E1CCB">
      <w:pPr>
        <w:jc w:val="both"/>
      </w:pPr>
      <w:r>
        <w:t>Stomatološki radnici u zdravstvenoj ustanovi i privatnoj praksi, kao i direktor zdravstvene ustanove, odnosno nosilac odobrenja za privatnu praksu</w:t>
      </w:r>
      <w:r w:rsidR="00FD1E67">
        <w:t>,</w:t>
      </w:r>
      <w:r>
        <w:t xml:space="preserve"> obavezan je omogućiti vršenje stručnog nadzora i pružiti s</w:t>
      </w:r>
      <w:r w:rsidR="00FD1E67">
        <w:t>ve potrebne podatke i obavijestenja</w:t>
      </w:r>
      <w:r>
        <w:t>.</w:t>
      </w:r>
    </w:p>
    <w:p w:rsidR="00247085" w:rsidRDefault="00247085" w:rsidP="009E1CCB">
      <w:pPr>
        <w:jc w:val="both"/>
      </w:pPr>
    </w:p>
    <w:p w:rsidR="009E1CCB" w:rsidRDefault="009E1CCB" w:rsidP="009E1CCB">
      <w:pPr>
        <w:jc w:val="both"/>
      </w:pPr>
      <w:r>
        <w:lastRenderedPageBreak/>
        <w:t>Stručni nadzor odnosi se isključivo na:</w:t>
      </w:r>
    </w:p>
    <w:p w:rsidR="009E1CCB" w:rsidRDefault="009E1CCB" w:rsidP="0097185C">
      <w:pPr>
        <w:pStyle w:val="ListParagraph"/>
        <w:numPr>
          <w:ilvl w:val="0"/>
          <w:numId w:val="32"/>
        </w:numPr>
        <w:jc w:val="both"/>
      </w:pPr>
      <w:r>
        <w:t>organizaciju rada i način poslovanja u zdravstvenoj ustanovi i privatnoj praksi;</w:t>
      </w:r>
    </w:p>
    <w:p w:rsidR="009E1CCB" w:rsidRDefault="009E1CCB" w:rsidP="0097185C">
      <w:pPr>
        <w:pStyle w:val="ListParagraph"/>
        <w:numPr>
          <w:ilvl w:val="0"/>
          <w:numId w:val="32"/>
        </w:numPr>
        <w:jc w:val="both"/>
      </w:pPr>
      <w:r>
        <w:t>stručne kvalifikacije stomatoloških radnika;</w:t>
      </w:r>
    </w:p>
    <w:p w:rsidR="009E1CCB" w:rsidRDefault="009E1CCB" w:rsidP="0097185C">
      <w:pPr>
        <w:pStyle w:val="ListParagraph"/>
        <w:numPr>
          <w:ilvl w:val="0"/>
          <w:numId w:val="32"/>
        </w:numPr>
        <w:jc w:val="both"/>
      </w:pPr>
      <w:r>
        <w:t>trajno usavršavanje stomatoloških radnika;</w:t>
      </w:r>
    </w:p>
    <w:p w:rsidR="009E1CCB" w:rsidRDefault="009E1CCB" w:rsidP="0097185C">
      <w:pPr>
        <w:pStyle w:val="ListParagraph"/>
        <w:numPr>
          <w:ilvl w:val="0"/>
          <w:numId w:val="32"/>
        </w:numPr>
        <w:jc w:val="both"/>
      </w:pPr>
      <w:r>
        <w:t>vođenje i čuvanje stomatološke dokumentacije u skladu sa propisima o evidencijama u oblasti zdravstva.</w:t>
      </w:r>
    </w:p>
    <w:p w:rsidR="009E1CCB" w:rsidRDefault="009E1CCB" w:rsidP="009E1CCB">
      <w:pPr>
        <w:jc w:val="both"/>
      </w:pPr>
      <w:r>
        <w:t>Sprovođenj</w:t>
      </w:r>
      <w:r w:rsidR="00FD1E67">
        <w:t>e stručnog nadzora ne podrazum</w:t>
      </w:r>
      <w:r>
        <w:t xml:space="preserve">eva vršenje </w:t>
      </w:r>
      <w:r w:rsidR="00FD1E67">
        <w:t>spoljašnje oc</w:t>
      </w:r>
      <w:r>
        <w:t xml:space="preserve">ene kontrole i sigurnosti koju </w:t>
      </w:r>
      <w:r w:rsidR="00FD1E67">
        <w:t>s</w:t>
      </w:r>
      <w:r>
        <w:t>provodi Agencija za kvalitet i akreditaciju u zdravstvu u Srbiji, u skladu sa propisima o sistemu poboljšanja kvaliteta, sigurnosti i o akreditaciji u zdravstvu.</w:t>
      </w:r>
    </w:p>
    <w:p w:rsidR="009E1CCB" w:rsidRDefault="009E1CCB" w:rsidP="009E1CCB">
      <w:pPr>
        <w:jc w:val="both"/>
      </w:pPr>
      <w:r>
        <w:t>O izvršenom st</w:t>
      </w:r>
      <w:r w:rsidR="00FD1E67">
        <w:t>ručnom nadzoru sačinjava se izv</w:t>
      </w:r>
      <w:r>
        <w:t>eštaj kojim se ut</w:t>
      </w:r>
      <w:r w:rsidR="00FD1E67">
        <w:t>vrđuje činjenično stanje sa predlogom mera. Izv</w:t>
      </w:r>
      <w:r>
        <w:t xml:space="preserve">eštaj se dostavlja </w:t>
      </w:r>
      <w:r w:rsidR="00FD1E67">
        <w:t>nadležnom ministarstvu zdravlja</w:t>
      </w:r>
      <w:r>
        <w:t xml:space="preserve">, zdravstvenoj ustanovi i privatnoj praksi radi daljnjeg </w:t>
      </w:r>
      <w:r w:rsidR="00FD1E67">
        <w:t>s</w:t>
      </w:r>
      <w:r>
        <w:t>provođenja neopho</w:t>
      </w:r>
      <w:r w:rsidR="00FD1E67">
        <w:t>dnih m</w:t>
      </w:r>
      <w:r>
        <w:t>era.</w:t>
      </w:r>
    </w:p>
    <w:p w:rsidR="008D2854" w:rsidRDefault="008D2854" w:rsidP="008D2854">
      <w:pPr>
        <w:jc w:val="both"/>
        <w:rPr>
          <w:rFonts w:ascii="Calibri" w:hAnsi="Calibri" w:cs="Calibri"/>
        </w:rPr>
      </w:pPr>
    </w:p>
    <w:p w:rsidR="008D2854" w:rsidRPr="00573B2A" w:rsidRDefault="0059349B" w:rsidP="008D2854">
      <w:pPr>
        <w:jc w:val="both"/>
        <w:rPr>
          <w:rFonts w:ascii="Calibri" w:hAnsi="Calibri" w:cs="Calibri"/>
          <w:b/>
          <w:color w:val="C00000"/>
        </w:rPr>
      </w:pPr>
      <w:r w:rsidRPr="00573B2A">
        <w:rPr>
          <w:rFonts w:ascii="Calibri" w:hAnsi="Calibri" w:cs="Calibri"/>
          <w:b/>
          <w:color w:val="C00000"/>
        </w:rPr>
        <w:t>Zaključak</w:t>
      </w:r>
    </w:p>
    <w:p w:rsidR="0059349B" w:rsidRDefault="0059349B" w:rsidP="00DF65A3">
      <w:pPr>
        <w:jc w:val="both"/>
      </w:pPr>
      <w:r>
        <w:t>Delatnost stomatologije je specifično i zahtevno područje kao i celokupna medicina. U radu i delovanju potrebno je uz mnogo odricanja i požrtvovnosti, učenja i rada,  imati dovoljno ljubavi i empatije za čoveka, a ujedno psihofizičke izdržljivosti za posao u kojem i uz idealne uslove rada postoje profesionalni rizici za svakog zaposlenog u stomatologiji..</w:t>
      </w:r>
    </w:p>
    <w:p w:rsidR="0059349B" w:rsidRDefault="0059349B" w:rsidP="00DF65A3">
      <w:pPr>
        <w:jc w:val="both"/>
      </w:pPr>
      <w:r>
        <w:t>Ishodi kvaliteta rada iskazuju se na primeru praćenja zadovoljstva pacijenata kao konačnog korisnika pružene usluge i zdravstvene nege,  zadovoljstva zaposlenih s obzirom na zahtevnost posla.</w:t>
      </w:r>
    </w:p>
    <w:p w:rsidR="0059349B" w:rsidRDefault="0059349B" w:rsidP="00DF65A3">
      <w:pPr>
        <w:jc w:val="both"/>
      </w:pPr>
      <w:r>
        <w:t>Ispunjenje očekivanja i zadovoljstvo pacijenta kao ishod zdravstvene nege postiže se uspešno sprovedenom terapijom, kvalitetnom komunikacijom i pristupom korisniku stomatoloških usluga.</w:t>
      </w:r>
    </w:p>
    <w:p w:rsidR="0059349B" w:rsidRDefault="0059349B" w:rsidP="00DF65A3">
      <w:pPr>
        <w:jc w:val="both"/>
      </w:pPr>
      <w:r>
        <w:t>Osnovni principi na kojima treba da se zasniva stomatološka zaštita stanovništva su:</w:t>
      </w:r>
    </w:p>
    <w:p w:rsidR="00DF65A3" w:rsidRDefault="0059349B" w:rsidP="00DF65A3">
      <w:pPr>
        <w:pStyle w:val="ListParagraph"/>
        <w:numPr>
          <w:ilvl w:val="0"/>
          <w:numId w:val="30"/>
        </w:numPr>
        <w:jc w:val="both"/>
      </w:pPr>
      <w:r>
        <w:t>Sto</w:t>
      </w:r>
      <w:r w:rsidR="00DF65A3">
        <w:t xml:space="preserve">matološka </w:t>
      </w:r>
      <w:r>
        <w:t>služba mora biti orijentisana na pružanje zaštite svim staro</w:t>
      </w:r>
      <w:r w:rsidR="00DF65A3">
        <w:t xml:space="preserve">snim grupama  stanovništva, a </w:t>
      </w:r>
      <w:r>
        <w:t xml:space="preserve">ne samo na isključivo  pružanje  medicinskih  usluga. Aktivnost  </w:t>
      </w:r>
      <w:r w:rsidR="00DF65A3">
        <w:t>stomatološke zaštite odvija</w:t>
      </w:r>
      <w:r>
        <w:t xml:space="preserve"> se </w:t>
      </w:r>
      <w:r w:rsidR="00DF65A3">
        <w:t>u</w:t>
      </w:r>
      <w:r>
        <w:t xml:space="preserve"> edukativ</w:t>
      </w:r>
      <w:r w:rsidR="00DF65A3">
        <w:t xml:space="preserve">nom, preventivnom i </w:t>
      </w:r>
      <w:r>
        <w:t>kurativ</w:t>
      </w:r>
      <w:r w:rsidR="00DF65A3">
        <w:t xml:space="preserve">nom </w:t>
      </w:r>
      <w:r>
        <w:t>pravcu,</w:t>
      </w:r>
      <w:r w:rsidR="00DF65A3">
        <w:t xml:space="preserve"> </w:t>
      </w:r>
      <w:r>
        <w:t xml:space="preserve">koji su zastupljeni </w:t>
      </w:r>
      <w:r w:rsidR="00DF65A3">
        <w:t xml:space="preserve"> u različi -             </w:t>
      </w:r>
    </w:p>
    <w:p w:rsidR="0059349B" w:rsidRDefault="0059349B" w:rsidP="00DF65A3">
      <w:pPr>
        <w:pStyle w:val="ListParagraph"/>
        <w:jc w:val="both"/>
      </w:pPr>
      <w:r>
        <w:t>tim razmerama. Posebna pažnja posvećuje se sprovođenju preventivnih mjra, kako bi se postigla što veća redukcija karijesa.</w:t>
      </w:r>
    </w:p>
    <w:p w:rsidR="0059349B" w:rsidRDefault="0059349B" w:rsidP="00DF65A3">
      <w:pPr>
        <w:pStyle w:val="ListParagraph"/>
        <w:numPr>
          <w:ilvl w:val="0"/>
          <w:numId w:val="30"/>
        </w:numPr>
        <w:jc w:val="both"/>
      </w:pPr>
      <w:r>
        <w:t>Jedi</w:t>
      </w:r>
      <w:r w:rsidR="00DF65A3">
        <w:t xml:space="preserve">nstvo stomatološke službe na </w:t>
      </w:r>
      <w:r>
        <w:t>sv</w:t>
      </w:r>
      <w:r w:rsidR="00DF65A3">
        <w:t xml:space="preserve">im sektorima rada kod zaštite dece i </w:t>
      </w:r>
      <w:r>
        <w:t>omladine,</w:t>
      </w:r>
      <w:r w:rsidR="00DF65A3">
        <w:t xml:space="preserve"> te odraslih osoba. Pored izvršenog opsega rada meri se i kvalitet zaštite kao celine, </w:t>
      </w:r>
      <w:r>
        <w:t>pojedinih sektora rada i pruženih medicinskih usluga, te ra</w:t>
      </w:r>
      <w:r w:rsidR="00DF65A3">
        <w:t>da stručnog osoblja prema odgovarajućim kriterijumima.</w:t>
      </w:r>
    </w:p>
    <w:p w:rsidR="00247085" w:rsidRPr="00573B2A" w:rsidRDefault="00DF65A3" w:rsidP="00274D25">
      <w:pPr>
        <w:pStyle w:val="ListParagraph"/>
        <w:numPr>
          <w:ilvl w:val="0"/>
          <w:numId w:val="30"/>
        </w:numPr>
        <w:jc w:val="both"/>
      </w:pPr>
      <w:r>
        <w:t xml:space="preserve">Fukcionalna </w:t>
      </w:r>
      <w:r w:rsidR="0059349B">
        <w:t>povezanost stomatološke</w:t>
      </w:r>
      <w:r>
        <w:t xml:space="preserve"> </w:t>
      </w:r>
      <w:r w:rsidR="0059349B">
        <w:t>službe rad</w:t>
      </w:r>
      <w:r>
        <w:t>i ostvarenja jedinstvenog zdrav</w:t>
      </w:r>
      <w:r w:rsidR="0059349B">
        <w:t>stvenog programa</w:t>
      </w:r>
      <w:r w:rsidR="0059349B" w:rsidRPr="00DF65A3">
        <w:rPr>
          <w:i/>
        </w:rPr>
        <w:t>.</w:t>
      </w:r>
    </w:p>
    <w:p w:rsidR="0097185C" w:rsidRDefault="0097185C" w:rsidP="00274D25">
      <w:pPr>
        <w:rPr>
          <w:rFonts w:ascii="Calibri" w:hAnsi="Calibri" w:cs="Calibri"/>
          <w:b/>
          <w:color w:val="C00000"/>
        </w:rPr>
      </w:pPr>
    </w:p>
    <w:sectPr w:rsidR="0097185C" w:rsidSect="00B43C0D">
      <w:headerReference w:type="default" r:id="rId21"/>
      <w:footerReference w:type="default" r:id="rId2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A4C" w:rsidRPr="00295FA1" w:rsidRDefault="00A93A4C" w:rsidP="00D71081">
      <w:pPr>
        <w:spacing w:after="0" w:line="240" w:lineRule="auto"/>
      </w:pPr>
      <w:r>
        <w:separator/>
      </w:r>
    </w:p>
  </w:endnote>
  <w:endnote w:type="continuationSeparator" w:id="0">
    <w:p w:rsidR="00A93A4C" w:rsidRPr="00295FA1" w:rsidRDefault="00A93A4C" w:rsidP="00D7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66A" w:rsidRPr="00A8466A" w:rsidRDefault="00A8466A" w:rsidP="00A8466A">
    <w:pPr>
      <w:tabs>
        <w:tab w:val="center" w:pos="4680"/>
        <w:tab w:val="right" w:pos="9360"/>
      </w:tabs>
      <w:spacing w:after="0" w:line="240" w:lineRule="auto"/>
      <w:rPr>
        <w:rFonts w:ascii="Times New Roman" w:eastAsiaTheme="minorEastAsia" w:hAnsi="Times New Roman" w:cs="Times New Roman"/>
        <w:color w:val="C00000"/>
        <w:sz w:val="20"/>
        <w:szCs w:val="20"/>
        <w:lang w:val="sr-Latn-CS"/>
      </w:rPr>
    </w:pPr>
    <w:r w:rsidRPr="00A8466A">
      <w:rPr>
        <w:rFonts w:ascii="Times New Roman" w:eastAsiaTheme="minorEastAsia" w:hAnsi="Times New Roman" w:cs="Times New Roman"/>
        <w:color w:val="C00000"/>
        <w:sz w:val="20"/>
        <w:szCs w:val="20"/>
        <w:lang w:val="sr-Latn-CS"/>
      </w:rPr>
      <w:t>Copyright © medicinskaedukacija-timkme.com                                                      Materijal za rešavanje online testa</w:t>
    </w:r>
  </w:p>
  <w:p w:rsidR="00A8466A" w:rsidRPr="00A8466A" w:rsidRDefault="00A8466A" w:rsidP="00A8466A">
    <w:pPr>
      <w:tabs>
        <w:tab w:val="center" w:pos="4680"/>
        <w:tab w:val="right" w:pos="9360"/>
      </w:tabs>
      <w:spacing w:after="0" w:line="240" w:lineRule="auto"/>
      <w:rPr>
        <w:rFonts w:ascii="Times New Roman" w:eastAsiaTheme="minorEastAsia" w:hAnsi="Times New Roman" w:cs="Times New Roman"/>
        <w:color w:val="C00000"/>
        <w:sz w:val="20"/>
        <w:szCs w:val="20"/>
      </w:rPr>
    </w:pPr>
    <w:r w:rsidRPr="00A8466A">
      <w:rPr>
        <w:rFonts w:ascii="Times New Roman" w:eastAsiaTheme="minorEastAsia" w:hAnsi="Times New Roman" w:cs="Times New Roman"/>
        <w:color w:val="C00000"/>
        <w:sz w:val="20"/>
        <w:szCs w:val="20"/>
        <w:lang w:val="sr-Latn-CS"/>
      </w:rPr>
      <w:t>All right reserved</w:t>
    </w:r>
    <w:r w:rsidRPr="00A8466A">
      <w:rPr>
        <w:rFonts w:ascii="Times New Roman" w:eastAsiaTheme="minorEastAsia" w:hAnsi="Times New Roman" w:cs="Times New Roman"/>
        <w:color w:val="C00000"/>
        <w:sz w:val="20"/>
        <w:szCs w:val="20"/>
      </w:rPr>
      <w:t xml:space="preserve">                                                                                                      D-1-107/23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A4C" w:rsidRPr="00295FA1" w:rsidRDefault="00A93A4C" w:rsidP="00D71081">
      <w:pPr>
        <w:spacing w:after="0" w:line="240" w:lineRule="auto"/>
      </w:pPr>
      <w:r>
        <w:separator/>
      </w:r>
    </w:p>
  </w:footnote>
  <w:footnote w:type="continuationSeparator" w:id="0">
    <w:p w:rsidR="00A93A4C" w:rsidRPr="00295FA1" w:rsidRDefault="00A93A4C" w:rsidP="00D71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66A" w:rsidRPr="00A8466A" w:rsidRDefault="00A93A4C" w:rsidP="00A8466A">
    <w:pPr>
      <w:tabs>
        <w:tab w:val="center" w:pos="4680"/>
        <w:tab w:val="right" w:pos="9360"/>
      </w:tabs>
      <w:spacing w:after="0" w:line="240" w:lineRule="auto"/>
      <w:rPr>
        <w:rFonts w:ascii="Times New Roman" w:eastAsiaTheme="minorEastAsia" w:hAnsi="Times New Roman" w:cs="Times New Roman"/>
        <w:b/>
        <w:color w:val="C00000"/>
        <w:sz w:val="20"/>
        <w:szCs w:val="20"/>
      </w:rPr>
    </w:pPr>
    <w:r>
      <w:rPr>
        <w:rFonts w:ascii="Times New Roman" w:eastAsiaTheme="minorEastAsia" w:hAnsi="Times New Roman" w:cs="Times New Roman"/>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7027" o:spid="_x0000_s2049" type="#_x0000_t136" style="position:absolute;margin-left:0;margin-top:0;width:722.4pt;height:146.4pt;rotation:315;z-index:-251658752;mso-position-horizontal:center;mso-position-horizontal-relative:margin;mso-position-vertical:center;mso-position-vertical-relative:margin" o:allowincell="f" fillcolor="silver" stroked="f">
          <v:fill opacity=".5"/>
          <v:textpath style="font-family:&quot;Calibri&quot;;font-size:120pt" string="UZRS TIM KME"/>
          <w10:wrap anchorx="margin" anchory="margin"/>
        </v:shape>
      </w:pict>
    </w:r>
    <w:r w:rsidR="00A8466A" w:rsidRPr="00A8466A">
      <w:rPr>
        <w:rFonts w:ascii="Times New Roman" w:eastAsiaTheme="minorEastAsia" w:hAnsi="Times New Roman" w:cs="Times New Roman"/>
        <w:b/>
        <w:color w:val="C00000"/>
        <w:sz w:val="20"/>
        <w:szCs w:val="20"/>
      </w:rPr>
      <w:t xml:space="preserve">UZRS TIM KME                    </w:t>
    </w:r>
    <w:r w:rsidR="00A8466A">
      <w:rPr>
        <w:rFonts w:ascii="Times New Roman" w:eastAsiaTheme="minorEastAsia" w:hAnsi="Times New Roman" w:cs="Times New Roman"/>
        <w:b/>
        <w:color w:val="C00000"/>
        <w:sz w:val="20"/>
        <w:szCs w:val="20"/>
      </w:rPr>
      <w:t xml:space="preserve">                    ORGANIZACIJA STOMATOLOŠKE ZDRAVSTVENE ZAŠTITE</w:t>
    </w:r>
  </w:p>
  <w:p w:rsidR="00A8466A" w:rsidRDefault="00A846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1FD"/>
    <w:multiLevelType w:val="hybridMultilevel"/>
    <w:tmpl w:val="D4FA2F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628F1"/>
    <w:multiLevelType w:val="hybridMultilevel"/>
    <w:tmpl w:val="BA3E6BC2"/>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77DBD"/>
    <w:multiLevelType w:val="hybridMultilevel"/>
    <w:tmpl w:val="043855C8"/>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86563"/>
    <w:multiLevelType w:val="hybridMultilevel"/>
    <w:tmpl w:val="B09007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B756B"/>
    <w:multiLevelType w:val="hybridMultilevel"/>
    <w:tmpl w:val="949C9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C3707"/>
    <w:multiLevelType w:val="hybridMultilevel"/>
    <w:tmpl w:val="78B0879E"/>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17098"/>
    <w:multiLevelType w:val="hybridMultilevel"/>
    <w:tmpl w:val="915852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45E4C"/>
    <w:multiLevelType w:val="hybridMultilevel"/>
    <w:tmpl w:val="85B28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A16E1"/>
    <w:multiLevelType w:val="hybridMultilevel"/>
    <w:tmpl w:val="E2EE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06616"/>
    <w:multiLevelType w:val="hybridMultilevel"/>
    <w:tmpl w:val="5AE6B704"/>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B4130"/>
    <w:multiLevelType w:val="hybridMultilevel"/>
    <w:tmpl w:val="16F2A6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50D5E"/>
    <w:multiLevelType w:val="hybridMultilevel"/>
    <w:tmpl w:val="E53231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E5382"/>
    <w:multiLevelType w:val="hybridMultilevel"/>
    <w:tmpl w:val="B76063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E5870"/>
    <w:multiLevelType w:val="hybridMultilevel"/>
    <w:tmpl w:val="0ED44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002B5"/>
    <w:multiLevelType w:val="hybridMultilevel"/>
    <w:tmpl w:val="EC7CD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01055"/>
    <w:multiLevelType w:val="hybridMultilevel"/>
    <w:tmpl w:val="974E2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34515"/>
    <w:multiLevelType w:val="hybridMultilevel"/>
    <w:tmpl w:val="E5C07E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A472F"/>
    <w:multiLevelType w:val="hybridMultilevel"/>
    <w:tmpl w:val="377881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14DB2"/>
    <w:multiLevelType w:val="hybridMultilevel"/>
    <w:tmpl w:val="B6E29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A41CB"/>
    <w:multiLevelType w:val="hybridMultilevel"/>
    <w:tmpl w:val="B76063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E1F20"/>
    <w:multiLevelType w:val="hybridMultilevel"/>
    <w:tmpl w:val="B112B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62D74"/>
    <w:multiLevelType w:val="hybridMultilevel"/>
    <w:tmpl w:val="F6E8B4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E1B9C"/>
    <w:multiLevelType w:val="hybridMultilevel"/>
    <w:tmpl w:val="DF72C4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91B99"/>
    <w:multiLevelType w:val="hybridMultilevel"/>
    <w:tmpl w:val="EF3C65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639F8"/>
    <w:multiLevelType w:val="hybridMultilevel"/>
    <w:tmpl w:val="25A81E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712D9"/>
    <w:multiLevelType w:val="hybridMultilevel"/>
    <w:tmpl w:val="A5846C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A2990"/>
    <w:multiLevelType w:val="hybridMultilevel"/>
    <w:tmpl w:val="5E1021F0"/>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34D48"/>
    <w:multiLevelType w:val="hybridMultilevel"/>
    <w:tmpl w:val="0D3292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F71E2F"/>
    <w:multiLevelType w:val="hybridMultilevel"/>
    <w:tmpl w:val="44C45F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BE51F7"/>
    <w:multiLevelType w:val="hybridMultilevel"/>
    <w:tmpl w:val="9530DB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32272"/>
    <w:multiLevelType w:val="hybridMultilevel"/>
    <w:tmpl w:val="4DF62816"/>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0479D"/>
    <w:multiLevelType w:val="hybridMultilevel"/>
    <w:tmpl w:val="1FFA3946"/>
    <w:lvl w:ilvl="0" w:tplc="80582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0"/>
  </w:num>
  <w:num w:numId="4">
    <w:abstractNumId w:val="27"/>
  </w:num>
  <w:num w:numId="5">
    <w:abstractNumId w:val="0"/>
  </w:num>
  <w:num w:numId="6">
    <w:abstractNumId w:val="16"/>
  </w:num>
  <w:num w:numId="7">
    <w:abstractNumId w:val="22"/>
  </w:num>
  <w:num w:numId="8">
    <w:abstractNumId w:val="24"/>
  </w:num>
  <w:num w:numId="9">
    <w:abstractNumId w:val="21"/>
  </w:num>
  <w:num w:numId="10">
    <w:abstractNumId w:val="7"/>
  </w:num>
  <w:num w:numId="11">
    <w:abstractNumId w:val="23"/>
  </w:num>
  <w:num w:numId="12">
    <w:abstractNumId w:val="25"/>
  </w:num>
  <w:num w:numId="13">
    <w:abstractNumId w:val="18"/>
  </w:num>
  <w:num w:numId="14">
    <w:abstractNumId w:val="14"/>
  </w:num>
  <w:num w:numId="15">
    <w:abstractNumId w:val="9"/>
  </w:num>
  <w:num w:numId="16">
    <w:abstractNumId w:val="28"/>
  </w:num>
  <w:num w:numId="17">
    <w:abstractNumId w:val="1"/>
  </w:num>
  <w:num w:numId="18">
    <w:abstractNumId w:val="4"/>
  </w:num>
  <w:num w:numId="19">
    <w:abstractNumId w:val="11"/>
  </w:num>
  <w:num w:numId="20">
    <w:abstractNumId w:val="31"/>
  </w:num>
  <w:num w:numId="21">
    <w:abstractNumId w:val="26"/>
  </w:num>
  <w:num w:numId="22">
    <w:abstractNumId w:val="6"/>
  </w:num>
  <w:num w:numId="23">
    <w:abstractNumId w:val="19"/>
  </w:num>
  <w:num w:numId="24">
    <w:abstractNumId w:val="29"/>
  </w:num>
  <w:num w:numId="25">
    <w:abstractNumId w:val="3"/>
  </w:num>
  <w:num w:numId="26">
    <w:abstractNumId w:val="13"/>
  </w:num>
  <w:num w:numId="27">
    <w:abstractNumId w:val="30"/>
  </w:num>
  <w:num w:numId="28">
    <w:abstractNumId w:val="5"/>
  </w:num>
  <w:num w:numId="29">
    <w:abstractNumId w:val="2"/>
  </w:num>
  <w:num w:numId="30">
    <w:abstractNumId w:val="8"/>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isplayBackgroundShape/>
  <w:hideSpellingErrors/>
  <w:documentProtection w:edit="forms" w:enforcement="1" w:cryptProviderType="rsaAES" w:cryptAlgorithmClass="hash" w:cryptAlgorithmType="typeAny" w:cryptAlgorithmSid="14" w:cryptSpinCount="100000" w:hash="e7M00I9mxETCmygwGKZZRF+k6B8dqOkiwU7tudoHJ5b1ntOo7W/xrXxb6cVjp7bg6Z/aPFrSijW9bGJp0brSXw==" w:salt="583crMEL3+CweJL1BccuxQ=="/>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21EF8"/>
    <w:rsid w:val="00080E26"/>
    <w:rsid w:val="00082DEE"/>
    <w:rsid w:val="000D19F7"/>
    <w:rsid w:val="000F334F"/>
    <w:rsid w:val="00146D51"/>
    <w:rsid w:val="001A5469"/>
    <w:rsid w:val="00233F44"/>
    <w:rsid w:val="00245F9E"/>
    <w:rsid w:val="00247085"/>
    <w:rsid w:val="00265AB4"/>
    <w:rsid w:val="00274D25"/>
    <w:rsid w:val="00283308"/>
    <w:rsid w:val="002A7223"/>
    <w:rsid w:val="002B11C2"/>
    <w:rsid w:val="002C7F5C"/>
    <w:rsid w:val="002D5676"/>
    <w:rsid w:val="002E7865"/>
    <w:rsid w:val="002F098D"/>
    <w:rsid w:val="00374EF2"/>
    <w:rsid w:val="0041732B"/>
    <w:rsid w:val="00455BAE"/>
    <w:rsid w:val="004F0D11"/>
    <w:rsid w:val="00500DE1"/>
    <w:rsid w:val="005666D7"/>
    <w:rsid w:val="005701B4"/>
    <w:rsid w:val="00573B2A"/>
    <w:rsid w:val="005808AC"/>
    <w:rsid w:val="0059349B"/>
    <w:rsid w:val="006373E9"/>
    <w:rsid w:val="00637AB6"/>
    <w:rsid w:val="00670C96"/>
    <w:rsid w:val="00674940"/>
    <w:rsid w:val="006D0313"/>
    <w:rsid w:val="006F7074"/>
    <w:rsid w:val="0084214E"/>
    <w:rsid w:val="008D2854"/>
    <w:rsid w:val="0097185C"/>
    <w:rsid w:val="00981BA6"/>
    <w:rsid w:val="009E1CCB"/>
    <w:rsid w:val="00A01EA1"/>
    <w:rsid w:val="00A22FA1"/>
    <w:rsid w:val="00A609FA"/>
    <w:rsid w:val="00A8466A"/>
    <w:rsid w:val="00A93A4C"/>
    <w:rsid w:val="00AA123B"/>
    <w:rsid w:val="00AB33CB"/>
    <w:rsid w:val="00B43C0D"/>
    <w:rsid w:val="00B6051D"/>
    <w:rsid w:val="00B634D4"/>
    <w:rsid w:val="00B97F18"/>
    <w:rsid w:val="00BA5224"/>
    <w:rsid w:val="00BC14CE"/>
    <w:rsid w:val="00C14F0A"/>
    <w:rsid w:val="00C21EF8"/>
    <w:rsid w:val="00C2777C"/>
    <w:rsid w:val="00C2780A"/>
    <w:rsid w:val="00C51F5C"/>
    <w:rsid w:val="00C61B68"/>
    <w:rsid w:val="00C951C0"/>
    <w:rsid w:val="00D71081"/>
    <w:rsid w:val="00D9570C"/>
    <w:rsid w:val="00DF65A3"/>
    <w:rsid w:val="00E47F5A"/>
    <w:rsid w:val="00E83EA7"/>
    <w:rsid w:val="00EC03BB"/>
    <w:rsid w:val="00F57151"/>
    <w:rsid w:val="00FA0C00"/>
    <w:rsid w:val="00FC041B"/>
    <w:rsid w:val="00FD1E50"/>
    <w:rsid w:val="00FD1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D145E64-F149-4796-8EC3-18EE1222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865"/>
  </w:style>
  <w:style w:type="paragraph" w:styleId="Heading1">
    <w:name w:val="heading 1"/>
    <w:basedOn w:val="Normal"/>
    <w:link w:val="Heading1Char"/>
    <w:uiPriority w:val="9"/>
    <w:qFormat/>
    <w:rsid w:val="00AB33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33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EF8"/>
    <w:pPr>
      <w:ind w:left="720"/>
      <w:contextualSpacing/>
    </w:pPr>
  </w:style>
  <w:style w:type="paragraph" w:styleId="NoSpacing">
    <w:name w:val="No Spacing"/>
    <w:link w:val="NoSpacingChar"/>
    <w:uiPriority w:val="1"/>
    <w:qFormat/>
    <w:rsid w:val="00B43C0D"/>
    <w:pPr>
      <w:spacing w:after="0" w:line="240" w:lineRule="auto"/>
    </w:pPr>
    <w:rPr>
      <w:rFonts w:eastAsiaTheme="minorEastAsia"/>
    </w:rPr>
  </w:style>
  <w:style w:type="character" w:customStyle="1" w:styleId="NoSpacingChar">
    <w:name w:val="No Spacing Char"/>
    <w:basedOn w:val="DefaultParagraphFont"/>
    <w:link w:val="NoSpacing"/>
    <w:uiPriority w:val="1"/>
    <w:rsid w:val="00B43C0D"/>
    <w:rPr>
      <w:rFonts w:eastAsiaTheme="minorEastAsia"/>
    </w:rPr>
  </w:style>
  <w:style w:type="character" w:customStyle="1" w:styleId="Heading1Char">
    <w:name w:val="Heading 1 Char"/>
    <w:basedOn w:val="DefaultParagraphFont"/>
    <w:link w:val="Heading1"/>
    <w:uiPriority w:val="9"/>
    <w:rsid w:val="00AB33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B33CB"/>
    <w:rPr>
      <w:rFonts w:ascii="Times New Roman" w:eastAsia="Times New Roman" w:hAnsi="Times New Roman" w:cs="Times New Roman"/>
      <w:b/>
      <w:bCs/>
      <w:sz w:val="36"/>
      <w:szCs w:val="36"/>
    </w:rPr>
  </w:style>
  <w:style w:type="character" w:customStyle="1" w:styleId="naslovpropisa1">
    <w:name w:val="naslovpropisa1"/>
    <w:basedOn w:val="DefaultParagraphFont"/>
    <w:rsid w:val="00AB33CB"/>
  </w:style>
  <w:style w:type="character" w:customStyle="1" w:styleId="naslovpropisa1a">
    <w:name w:val="naslovpropisa1a"/>
    <w:basedOn w:val="DefaultParagraphFont"/>
    <w:rsid w:val="00AB33CB"/>
  </w:style>
  <w:style w:type="paragraph" w:styleId="Header">
    <w:name w:val="header"/>
    <w:basedOn w:val="Normal"/>
    <w:link w:val="HeaderChar"/>
    <w:uiPriority w:val="99"/>
    <w:unhideWhenUsed/>
    <w:rsid w:val="00D71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081"/>
  </w:style>
  <w:style w:type="paragraph" w:styleId="Footer">
    <w:name w:val="footer"/>
    <w:basedOn w:val="Normal"/>
    <w:link w:val="FooterChar"/>
    <w:uiPriority w:val="99"/>
    <w:unhideWhenUsed/>
    <w:rsid w:val="00D71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081"/>
  </w:style>
  <w:style w:type="paragraph" w:styleId="BalloonText">
    <w:name w:val="Balloon Text"/>
    <w:basedOn w:val="Normal"/>
    <w:link w:val="BalloonTextChar"/>
    <w:uiPriority w:val="99"/>
    <w:semiHidden/>
    <w:unhideWhenUsed/>
    <w:rsid w:val="00674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025">
      <w:bodyDiv w:val="1"/>
      <w:marLeft w:val="0"/>
      <w:marRight w:val="0"/>
      <w:marTop w:val="0"/>
      <w:marBottom w:val="0"/>
      <w:divBdr>
        <w:top w:val="none" w:sz="0" w:space="0" w:color="auto"/>
        <w:left w:val="none" w:sz="0" w:space="0" w:color="auto"/>
        <w:bottom w:val="none" w:sz="0" w:space="0" w:color="auto"/>
        <w:right w:val="none" w:sz="0" w:space="0" w:color="auto"/>
      </w:divBdr>
    </w:div>
    <w:div w:id="177546994">
      <w:bodyDiv w:val="1"/>
      <w:marLeft w:val="0"/>
      <w:marRight w:val="0"/>
      <w:marTop w:val="0"/>
      <w:marBottom w:val="0"/>
      <w:divBdr>
        <w:top w:val="none" w:sz="0" w:space="0" w:color="auto"/>
        <w:left w:val="none" w:sz="0" w:space="0" w:color="auto"/>
        <w:bottom w:val="none" w:sz="0" w:space="0" w:color="auto"/>
        <w:right w:val="none" w:sz="0" w:space="0" w:color="auto"/>
      </w:divBdr>
    </w:div>
    <w:div w:id="367030973">
      <w:bodyDiv w:val="1"/>
      <w:marLeft w:val="0"/>
      <w:marRight w:val="0"/>
      <w:marTop w:val="0"/>
      <w:marBottom w:val="0"/>
      <w:divBdr>
        <w:top w:val="none" w:sz="0" w:space="0" w:color="auto"/>
        <w:left w:val="none" w:sz="0" w:space="0" w:color="auto"/>
        <w:bottom w:val="none" w:sz="0" w:space="0" w:color="auto"/>
        <w:right w:val="none" w:sz="0" w:space="0" w:color="auto"/>
      </w:divBdr>
    </w:div>
    <w:div w:id="585312194">
      <w:bodyDiv w:val="1"/>
      <w:marLeft w:val="0"/>
      <w:marRight w:val="0"/>
      <w:marTop w:val="0"/>
      <w:marBottom w:val="0"/>
      <w:divBdr>
        <w:top w:val="none" w:sz="0" w:space="0" w:color="auto"/>
        <w:left w:val="none" w:sz="0" w:space="0" w:color="auto"/>
        <w:bottom w:val="none" w:sz="0" w:space="0" w:color="auto"/>
        <w:right w:val="none" w:sz="0" w:space="0" w:color="auto"/>
      </w:divBdr>
    </w:div>
    <w:div w:id="635338149">
      <w:bodyDiv w:val="1"/>
      <w:marLeft w:val="0"/>
      <w:marRight w:val="0"/>
      <w:marTop w:val="0"/>
      <w:marBottom w:val="0"/>
      <w:divBdr>
        <w:top w:val="none" w:sz="0" w:space="0" w:color="auto"/>
        <w:left w:val="none" w:sz="0" w:space="0" w:color="auto"/>
        <w:bottom w:val="none" w:sz="0" w:space="0" w:color="auto"/>
        <w:right w:val="none" w:sz="0" w:space="0" w:color="auto"/>
      </w:divBdr>
    </w:div>
    <w:div w:id="855584453">
      <w:bodyDiv w:val="1"/>
      <w:marLeft w:val="0"/>
      <w:marRight w:val="0"/>
      <w:marTop w:val="0"/>
      <w:marBottom w:val="0"/>
      <w:divBdr>
        <w:top w:val="none" w:sz="0" w:space="0" w:color="auto"/>
        <w:left w:val="none" w:sz="0" w:space="0" w:color="auto"/>
        <w:bottom w:val="none" w:sz="0" w:space="0" w:color="auto"/>
        <w:right w:val="none" w:sz="0" w:space="0" w:color="auto"/>
      </w:divBdr>
    </w:div>
    <w:div w:id="953252797">
      <w:bodyDiv w:val="1"/>
      <w:marLeft w:val="0"/>
      <w:marRight w:val="0"/>
      <w:marTop w:val="0"/>
      <w:marBottom w:val="0"/>
      <w:divBdr>
        <w:top w:val="none" w:sz="0" w:space="0" w:color="auto"/>
        <w:left w:val="none" w:sz="0" w:space="0" w:color="auto"/>
        <w:bottom w:val="none" w:sz="0" w:space="0" w:color="auto"/>
        <w:right w:val="none" w:sz="0" w:space="0" w:color="auto"/>
      </w:divBdr>
    </w:div>
    <w:div w:id="962347944">
      <w:bodyDiv w:val="1"/>
      <w:marLeft w:val="0"/>
      <w:marRight w:val="0"/>
      <w:marTop w:val="0"/>
      <w:marBottom w:val="0"/>
      <w:divBdr>
        <w:top w:val="none" w:sz="0" w:space="0" w:color="auto"/>
        <w:left w:val="none" w:sz="0" w:space="0" w:color="auto"/>
        <w:bottom w:val="none" w:sz="0" w:space="0" w:color="auto"/>
        <w:right w:val="none" w:sz="0" w:space="0" w:color="auto"/>
      </w:divBdr>
    </w:div>
    <w:div w:id="964627051">
      <w:bodyDiv w:val="1"/>
      <w:marLeft w:val="0"/>
      <w:marRight w:val="0"/>
      <w:marTop w:val="0"/>
      <w:marBottom w:val="0"/>
      <w:divBdr>
        <w:top w:val="none" w:sz="0" w:space="0" w:color="auto"/>
        <w:left w:val="none" w:sz="0" w:space="0" w:color="auto"/>
        <w:bottom w:val="none" w:sz="0" w:space="0" w:color="auto"/>
        <w:right w:val="none" w:sz="0" w:space="0" w:color="auto"/>
      </w:divBdr>
    </w:div>
    <w:div w:id="1009217218">
      <w:bodyDiv w:val="1"/>
      <w:marLeft w:val="0"/>
      <w:marRight w:val="0"/>
      <w:marTop w:val="0"/>
      <w:marBottom w:val="0"/>
      <w:divBdr>
        <w:top w:val="none" w:sz="0" w:space="0" w:color="auto"/>
        <w:left w:val="none" w:sz="0" w:space="0" w:color="auto"/>
        <w:bottom w:val="none" w:sz="0" w:space="0" w:color="auto"/>
        <w:right w:val="none" w:sz="0" w:space="0" w:color="auto"/>
      </w:divBdr>
    </w:div>
    <w:div w:id="1113788791">
      <w:bodyDiv w:val="1"/>
      <w:marLeft w:val="0"/>
      <w:marRight w:val="0"/>
      <w:marTop w:val="0"/>
      <w:marBottom w:val="0"/>
      <w:divBdr>
        <w:top w:val="none" w:sz="0" w:space="0" w:color="auto"/>
        <w:left w:val="none" w:sz="0" w:space="0" w:color="auto"/>
        <w:bottom w:val="none" w:sz="0" w:space="0" w:color="auto"/>
        <w:right w:val="none" w:sz="0" w:space="0" w:color="auto"/>
      </w:divBdr>
    </w:div>
    <w:div w:id="1154569466">
      <w:bodyDiv w:val="1"/>
      <w:marLeft w:val="0"/>
      <w:marRight w:val="0"/>
      <w:marTop w:val="0"/>
      <w:marBottom w:val="0"/>
      <w:divBdr>
        <w:top w:val="none" w:sz="0" w:space="0" w:color="auto"/>
        <w:left w:val="none" w:sz="0" w:space="0" w:color="auto"/>
        <w:bottom w:val="none" w:sz="0" w:space="0" w:color="auto"/>
        <w:right w:val="none" w:sz="0" w:space="0" w:color="auto"/>
      </w:divBdr>
    </w:div>
    <w:div w:id="1240822186">
      <w:bodyDiv w:val="1"/>
      <w:marLeft w:val="0"/>
      <w:marRight w:val="0"/>
      <w:marTop w:val="0"/>
      <w:marBottom w:val="0"/>
      <w:divBdr>
        <w:top w:val="none" w:sz="0" w:space="0" w:color="auto"/>
        <w:left w:val="none" w:sz="0" w:space="0" w:color="auto"/>
        <w:bottom w:val="none" w:sz="0" w:space="0" w:color="auto"/>
        <w:right w:val="none" w:sz="0" w:space="0" w:color="auto"/>
      </w:divBdr>
    </w:div>
    <w:div w:id="1400208694">
      <w:bodyDiv w:val="1"/>
      <w:marLeft w:val="0"/>
      <w:marRight w:val="0"/>
      <w:marTop w:val="0"/>
      <w:marBottom w:val="0"/>
      <w:divBdr>
        <w:top w:val="none" w:sz="0" w:space="0" w:color="auto"/>
        <w:left w:val="none" w:sz="0" w:space="0" w:color="auto"/>
        <w:bottom w:val="none" w:sz="0" w:space="0" w:color="auto"/>
        <w:right w:val="none" w:sz="0" w:space="0" w:color="auto"/>
      </w:divBdr>
    </w:div>
    <w:div w:id="1430735261">
      <w:bodyDiv w:val="1"/>
      <w:marLeft w:val="0"/>
      <w:marRight w:val="0"/>
      <w:marTop w:val="0"/>
      <w:marBottom w:val="0"/>
      <w:divBdr>
        <w:top w:val="none" w:sz="0" w:space="0" w:color="auto"/>
        <w:left w:val="none" w:sz="0" w:space="0" w:color="auto"/>
        <w:bottom w:val="none" w:sz="0" w:space="0" w:color="auto"/>
        <w:right w:val="none" w:sz="0" w:space="0" w:color="auto"/>
      </w:divBdr>
      <w:divsChild>
        <w:div w:id="1384938804">
          <w:marLeft w:val="0"/>
          <w:marRight w:val="0"/>
          <w:marTop w:val="0"/>
          <w:marBottom w:val="0"/>
          <w:divBdr>
            <w:top w:val="none" w:sz="0" w:space="0" w:color="auto"/>
            <w:left w:val="none" w:sz="0" w:space="0" w:color="auto"/>
            <w:bottom w:val="none" w:sz="0" w:space="0" w:color="auto"/>
            <w:right w:val="none" w:sz="0" w:space="0" w:color="auto"/>
          </w:divBdr>
          <w:divsChild>
            <w:div w:id="1248612276">
              <w:marLeft w:val="0"/>
              <w:marRight w:val="0"/>
              <w:marTop w:val="0"/>
              <w:marBottom w:val="0"/>
              <w:divBdr>
                <w:top w:val="none" w:sz="0" w:space="0" w:color="auto"/>
                <w:left w:val="none" w:sz="0" w:space="0" w:color="auto"/>
                <w:bottom w:val="none" w:sz="0" w:space="0" w:color="auto"/>
                <w:right w:val="none" w:sz="0" w:space="0" w:color="auto"/>
              </w:divBdr>
              <w:divsChild>
                <w:div w:id="289433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0901770">
      <w:bodyDiv w:val="1"/>
      <w:marLeft w:val="0"/>
      <w:marRight w:val="0"/>
      <w:marTop w:val="0"/>
      <w:marBottom w:val="0"/>
      <w:divBdr>
        <w:top w:val="none" w:sz="0" w:space="0" w:color="auto"/>
        <w:left w:val="none" w:sz="0" w:space="0" w:color="auto"/>
        <w:bottom w:val="none" w:sz="0" w:space="0" w:color="auto"/>
        <w:right w:val="none" w:sz="0" w:space="0" w:color="auto"/>
      </w:divBdr>
    </w:div>
    <w:div w:id="1635789490">
      <w:bodyDiv w:val="1"/>
      <w:marLeft w:val="0"/>
      <w:marRight w:val="0"/>
      <w:marTop w:val="0"/>
      <w:marBottom w:val="0"/>
      <w:divBdr>
        <w:top w:val="none" w:sz="0" w:space="0" w:color="auto"/>
        <w:left w:val="none" w:sz="0" w:space="0" w:color="auto"/>
        <w:bottom w:val="none" w:sz="0" w:space="0" w:color="auto"/>
        <w:right w:val="none" w:sz="0" w:space="0" w:color="auto"/>
      </w:divBdr>
    </w:div>
    <w:div w:id="1712993644">
      <w:bodyDiv w:val="1"/>
      <w:marLeft w:val="0"/>
      <w:marRight w:val="0"/>
      <w:marTop w:val="0"/>
      <w:marBottom w:val="0"/>
      <w:divBdr>
        <w:top w:val="none" w:sz="0" w:space="0" w:color="auto"/>
        <w:left w:val="none" w:sz="0" w:space="0" w:color="auto"/>
        <w:bottom w:val="none" w:sz="0" w:space="0" w:color="auto"/>
        <w:right w:val="none" w:sz="0" w:space="0" w:color="auto"/>
      </w:divBdr>
    </w:div>
    <w:div w:id="1749375816">
      <w:bodyDiv w:val="1"/>
      <w:marLeft w:val="0"/>
      <w:marRight w:val="0"/>
      <w:marTop w:val="0"/>
      <w:marBottom w:val="0"/>
      <w:divBdr>
        <w:top w:val="none" w:sz="0" w:space="0" w:color="auto"/>
        <w:left w:val="none" w:sz="0" w:space="0" w:color="auto"/>
        <w:bottom w:val="none" w:sz="0" w:space="0" w:color="auto"/>
        <w:right w:val="none" w:sz="0" w:space="0" w:color="auto"/>
      </w:divBdr>
    </w:div>
    <w:div w:id="1894733490">
      <w:bodyDiv w:val="1"/>
      <w:marLeft w:val="0"/>
      <w:marRight w:val="0"/>
      <w:marTop w:val="0"/>
      <w:marBottom w:val="0"/>
      <w:divBdr>
        <w:top w:val="none" w:sz="0" w:space="0" w:color="auto"/>
        <w:left w:val="none" w:sz="0" w:space="0" w:color="auto"/>
        <w:bottom w:val="none" w:sz="0" w:space="0" w:color="auto"/>
        <w:right w:val="none" w:sz="0" w:space="0" w:color="auto"/>
      </w:divBdr>
    </w:div>
    <w:div w:id="1979845201">
      <w:bodyDiv w:val="1"/>
      <w:marLeft w:val="0"/>
      <w:marRight w:val="0"/>
      <w:marTop w:val="0"/>
      <w:marBottom w:val="0"/>
      <w:divBdr>
        <w:top w:val="none" w:sz="0" w:space="0" w:color="auto"/>
        <w:left w:val="none" w:sz="0" w:space="0" w:color="auto"/>
        <w:bottom w:val="none" w:sz="0" w:space="0" w:color="auto"/>
        <w:right w:val="none" w:sz="0" w:space="0" w:color="auto"/>
      </w:divBdr>
      <w:divsChild>
        <w:div w:id="748310473">
          <w:marLeft w:val="0"/>
          <w:marRight w:val="0"/>
          <w:marTop w:val="0"/>
          <w:marBottom w:val="0"/>
          <w:divBdr>
            <w:top w:val="none" w:sz="0" w:space="0" w:color="auto"/>
            <w:left w:val="none" w:sz="0" w:space="0" w:color="auto"/>
            <w:bottom w:val="none" w:sz="0" w:space="0" w:color="auto"/>
            <w:right w:val="none" w:sz="0" w:space="0" w:color="auto"/>
          </w:divBdr>
          <w:divsChild>
            <w:div w:id="9073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jpeg"/><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0759C-6F81-4535-AA17-75E33A98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18</Pages>
  <Words>5708</Words>
  <Characters>32542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ORGANIZACIJA STOMATOLOŠKE                  ZDRAVSTVENE ZAŠTITE</vt:lpstr>
    </vt:vector>
  </TitlesOfParts>
  <Company>Deftones</Company>
  <LinksUpToDate>false</LinksUpToDate>
  <CharactersWithSpaces>38174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ORGANIZACIJA STOMATOLOŠKE                  ZDRAVSTVENE ZAŠTITE</dc:title>
  <dc:creator>xxx</dc:creator>
  <cp:lastModifiedBy>Admin</cp:lastModifiedBy>
  <cp:revision>11</cp:revision>
  <cp:lastPrinted>2023-01-12T18:17:00Z</cp:lastPrinted>
  <dcterms:created xsi:type="dcterms:W3CDTF">2022-03-28T06:20:00Z</dcterms:created>
  <dcterms:modified xsi:type="dcterms:W3CDTF">2023-01-29T14:10:00Z</dcterms:modified>
</cp:coreProperties>
</file>