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3175796"/>
        <w:docPartObj>
          <w:docPartGallery w:val="Cover Pages"/>
          <w:docPartUnique/>
        </w:docPartObj>
      </w:sdtPr>
      <w:sdtEndPr>
        <w:rPr>
          <w:rFonts w:ascii="Times New Roman" w:hAnsi="Times New Roman" w:cs="Times New Roman"/>
          <w:sz w:val="24"/>
          <w:szCs w:val="24"/>
        </w:rPr>
      </w:sdtEndPr>
      <w:sdtContent>
        <w:p w:rsidR="00CB7085" w:rsidRDefault="006B4B74">
          <w:pPr>
            <w:rPr>
              <w:rFonts w:ascii="Times New Roman" w:hAnsi="Times New Roman" w:cs="Times New Roman"/>
              <w:sz w:val="24"/>
              <w:szCs w:val="24"/>
            </w:rPr>
          </w:pPr>
          <w:r>
            <w:rPr>
              <w:noProof/>
            </w:rPr>
            <w:drawing>
              <wp:anchor distT="0" distB="0" distL="114300" distR="114300" simplePos="0" relativeHeight="251666432" behindDoc="1" locked="0" layoutInCell="1" allowOverlap="1">
                <wp:simplePos x="0" y="0"/>
                <wp:positionH relativeFrom="column">
                  <wp:posOffset>4419600</wp:posOffset>
                </wp:positionH>
                <wp:positionV relativeFrom="paragraph">
                  <wp:posOffset>-38100</wp:posOffset>
                </wp:positionV>
                <wp:extent cx="1975485" cy="1402080"/>
                <wp:effectExtent l="0" t="0" r="0" b="0"/>
                <wp:wrapTight wrapText="bothSides">
                  <wp:wrapPolygon edited="0">
                    <wp:start x="12706" y="0"/>
                    <wp:lineTo x="9373" y="2641"/>
                    <wp:lineTo x="8957" y="3228"/>
                    <wp:lineTo x="9581" y="5283"/>
                    <wp:lineTo x="2708" y="7337"/>
                    <wp:lineTo x="1250" y="7924"/>
                    <wp:lineTo x="1666" y="9978"/>
                    <wp:lineTo x="833" y="12326"/>
                    <wp:lineTo x="417" y="19957"/>
                    <wp:lineTo x="7082" y="20543"/>
                    <wp:lineTo x="13747" y="20543"/>
                    <wp:lineTo x="21454" y="19957"/>
                    <wp:lineTo x="21038" y="19370"/>
                    <wp:lineTo x="19996" y="14674"/>
                    <wp:lineTo x="17497" y="9978"/>
                    <wp:lineTo x="18122" y="5283"/>
                    <wp:lineTo x="14789" y="1174"/>
                    <wp:lineTo x="14164" y="0"/>
                    <wp:lineTo x="1270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5485" cy="1402080"/>
                        </a:xfrm>
                        <a:prstGeom prst="rect">
                          <a:avLst/>
                        </a:prstGeom>
                        <a:noFill/>
                      </pic:spPr>
                    </pic:pic>
                  </a:graphicData>
                </a:graphic>
                <wp14:sizeRelH relativeFrom="page">
                  <wp14:pctWidth>0</wp14:pctWidth>
                </wp14:sizeRelH>
                <wp14:sizeRelV relativeFrom="page">
                  <wp14:pctHeight>0</wp14:pctHeight>
                </wp14:sizeRelV>
              </wp:anchor>
            </w:drawing>
          </w:r>
        </w:p>
        <w:p w:rsidR="00CB7085" w:rsidRDefault="00CB7085">
          <w:pPr>
            <w:rPr>
              <w:rFonts w:ascii="Times New Roman" w:hAnsi="Times New Roman" w:cs="Times New Roman"/>
              <w:sz w:val="24"/>
              <w:szCs w:val="24"/>
            </w:rPr>
          </w:pPr>
        </w:p>
        <w:p w:rsidR="00CB7085" w:rsidRDefault="00CB7085">
          <w:pPr>
            <w:rPr>
              <w:rFonts w:ascii="Times New Roman" w:hAnsi="Times New Roman" w:cs="Times New Roman"/>
              <w:sz w:val="24"/>
              <w:szCs w:val="24"/>
            </w:rPr>
          </w:pPr>
        </w:p>
        <w:p w:rsidR="00CB7085" w:rsidRDefault="00CB7085">
          <w:pPr>
            <w:rPr>
              <w:rFonts w:ascii="Times New Roman" w:hAnsi="Times New Roman" w:cs="Times New Roman"/>
              <w:sz w:val="24"/>
              <w:szCs w:val="24"/>
            </w:rPr>
          </w:pPr>
        </w:p>
        <w:p w:rsidR="00CB7085" w:rsidRDefault="004D2E67">
          <w:pPr>
            <w:rPr>
              <w:rFonts w:ascii="Times New Roman" w:hAnsi="Times New Roman" w:cs="Times New Roman"/>
              <w:sz w:val="24"/>
              <w:szCs w:val="24"/>
            </w:rPr>
          </w:pPr>
          <w:r>
            <w:rPr>
              <w:noProof/>
            </w:rPr>
            <w:pict>
              <v:rect id="_x0000_s1032" style="position:absolute;margin-left:0;margin-top:198.55pt;width:591.5pt;height:50.4pt;z-index:251664384;mso-height-percent:73;mso-top-percent:250;mso-position-horizontal:left;mso-position-horizontal-relative:page;mso-position-vertical-relative:page;mso-height-percent:73;mso-top-percent:250;v-text-anchor:middle" o:allowincell="f" fillcolor="#4f81bd [3204]" strokecolor="white [3212]" strokeweight="1pt">
                <v:fill color2="#365f91 [2404]"/>
                <v:shadow color="#d8d8d8 [2732]" offset="3pt,3pt" offset2="2pt,2pt"/>
                <v:textbox style="mso-next-textbox:#_x0000_s1032;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CB7085" w:rsidRDefault="00AA19C0">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SINDROM SMRZNUTOG RAMENA</w:t>
                          </w:r>
                        </w:p>
                      </w:sdtContent>
                    </w:sdt>
                  </w:txbxContent>
                </v:textbox>
                <w10:wrap anchorx="page" anchory="page"/>
              </v:rect>
            </w:pict>
          </w:r>
        </w:p>
        <w:p w:rsidR="00CB7085" w:rsidRDefault="00CB7085">
          <w:pPr>
            <w:rPr>
              <w:rFonts w:ascii="Times New Roman" w:hAnsi="Times New Roman" w:cs="Times New Roman"/>
              <w:sz w:val="24"/>
              <w:szCs w:val="24"/>
            </w:rPr>
          </w:pPr>
        </w:p>
        <w:p w:rsidR="00CB7085" w:rsidRDefault="00CB7085">
          <w:pPr>
            <w:rPr>
              <w:rFonts w:ascii="Times New Roman" w:hAnsi="Times New Roman" w:cs="Times New Roman"/>
              <w:sz w:val="24"/>
              <w:szCs w:val="24"/>
            </w:rPr>
          </w:pPr>
        </w:p>
        <w:p w:rsidR="00CB7085" w:rsidRDefault="00CB7085">
          <w:pPr>
            <w:rPr>
              <w:rFonts w:ascii="Times New Roman" w:hAnsi="Times New Roman" w:cs="Times New Roman"/>
              <w:sz w:val="24"/>
              <w:szCs w:val="24"/>
            </w:rPr>
          </w:pPr>
        </w:p>
        <w:p w:rsidR="00CB7085" w:rsidRDefault="00CB708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80010</wp:posOffset>
                </wp:positionH>
                <wp:positionV relativeFrom="paragraph">
                  <wp:posOffset>318135</wp:posOffset>
                </wp:positionV>
                <wp:extent cx="5937250" cy="3962400"/>
                <wp:effectExtent l="57150" t="38100" r="44450" b="19050"/>
                <wp:wrapNone/>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srcRect/>
                        <a:stretch>
                          <a:fillRect/>
                        </a:stretch>
                      </pic:blipFill>
                      <pic:spPr bwMode="auto">
                        <a:xfrm>
                          <a:off x="0" y="0"/>
                          <a:ext cx="5937250" cy="3962400"/>
                        </a:xfrm>
                        <a:prstGeom prst="rect">
                          <a:avLst/>
                        </a:prstGeom>
                        <a:noFill/>
                        <a:ln w="28575">
                          <a:solidFill>
                            <a:schemeClr val="accent1">
                              <a:lumMod val="60000"/>
                              <a:lumOff val="40000"/>
                            </a:schemeClr>
                          </a:solidFill>
                          <a:miter lim="800000"/>
                          <a:headEnd/>
                          <a:tailEnd/>
                        </a:ln>
                      </pic:spPr>
                    </pic:pic>
                  </a:graphicData>
                </a:graphic>
              </wp:anchor>
            </w:drawing>
          </w:r>
        </w:p>
        <w:p w:rsidR="00CB7085" w:rsidRDefault="00CB7085">
          <w:pPr>
            <w:rPr>
              <w:rFonts w:ascii="Times New Roman" w:hAnsi="Times New Roman" w:cs="Times New Roman"/>
              <w:sz w:val="24"/>
              <w:szCs w:val="24"/>
            </w:rPr>
          </w:pPr>
        </w:p>
        <w:p w:rsidR="00CB7085" w:rsidRDefault="00CB7085">
          <w:pPr>
            <w:rPr>
              <w:rFonts w:ascii="Times New Roman" w:hAnsi="Times New Roman" w:cs="Times New Roman"/>
              <w:sz w:val="24"/>
              <w:szCs w:val="24"/>
            </w:rPr>
          </w:pPr>
        </w:p>
        <w:p w:rsidR="00CB7085" w:rsidRDefault="00CB7085">
          <w:pPr>
            <w:rPr>
              <w:rFonts w:ascii="Times New Roman" w:hAnsi="Times New Roman" w:cs="Times New Roman"/>
              <w:sz w:val="24"/>
              <w:szCs w:val="24"/>
            </w:rPr>
          </w:pPr>
        </w:p>
        <w:p w:rsidR="00CB7085" w:rsidRDefault="00CB7085">
          <w:pPr>
            <w:rPr>
              <w:rFonts w:ascii="Times New Roman" w:hAnsi="Times New Roman" w:cs="Times New Roman"/>
              <w:sz w:val="24"/>
              <w:szCs w:val="24"/>
            </w:rPr>
          </w:pPr>
        </w:p>
        <w:p w:rsidR="00CB7085" w:rsidRDefault="00CB7085">
          <w:pPr>
            <w:rPr>
              <w:rFonts w:ascii="Times New Roman" w:hAnsi="Times New Roman" w:cs="Times New Roman"/>
              <w:sz w:val="24"/>
              <w:szCs w:val="24"/>
            </w:rPr>
          </w:pPr>
        </w:p>
        <w:p w:rsidR="00CB7085" w:rsidRDefault="00CB7085">
          <w:pPr>
            <w:rPr>
              <w:rFonts w:ascii="Times New Roman" w:hAnsi="Times New Roman" w:cs="Times New Roman"/>
              <w:sz w:val="24"/>
              <w:szCs w:val="24"/>
            </w:rPr>
          </w:pPr>
        </w:p>
        <w:p w:rsidR="00CB7085" w:rsidRDefault="00CB7085">
          <w:pPr>
            <w:rPr>
              <w:rFonts w:ascii="Times New Roman" w:hAnsi="Times New Roman" w:cs="Times New Roman"/>
              <w:sz w:val="24"/>
              <w:szCs w:val="24"/>
            </w:rPr>
          </w:pPr>
        </w:p>
        <w:p w:rsidR="00CB7085" w:rsidRDefault="00CB7085">
          <w:pPr>
            <w:rPr>
              <w:rFonts w:ascii="Times New Roman" w:hAnsi="Times New Roman" w:cs="Times New Roman"/>
              <w:sz w:val="24"/>
              <w:szCs w:val="24"/>
            </w:rPr>
          </w:pPr>
        </w:p>
        <w:p w:rsidR="00CB7085" w:rsidRDefault="00CB7085">
          <w:pPr>
            <w:rPr>
              <w:rFonts w:ascii="Times New Roman" w:hAnsi="Times New Roman" w:cs="Times New Roman"/>
              <w:sz w:val="24"/>
              <w:szCs w:val="24"/>
            </w:rPr>
          </w:pPr>
        </w:p>
        <w:p w:rsidR="00CB7085" w:rsidRDefault="00CB7085">
          <w:pPr>
            <w:rPr>
              <w:rFonts w:ascii="Times New Roman" w:hAnsi="Times New Roman" w:cs="Times New Roman"/>
              <w:sz w:val="24"/>
              <w:szCs w:val="24"/>
            </w:rPr>
          </w:pPr>
        </w:p>
        <w:p w:rsidR="00CB7085" w:rsidRDefault="00CB7085">
          <w:pPr>
            <w:rPr>
              <w:rFonts w:ascii="Times New Roman" w:hAnsi="Times New Roman" w:cs="Times New Roman"/>
              <w:sz w:val="24"/>
              <w:szCs w:val="24"/>
            </w:rPr>
          </w:pPr>
        </w:p>
        <w:p w:rsidR="00CB7085" w:rsidRDefault="00CB7085">
          <w:pPr>
            <w:rPr>
              <w:rFonts w:ascii="Times New Roman" w:hAnsi="Times New Roman" w:cs="Times New Roman"/>
              <w:sz w:val="24"/>
              <w:szCs w:val="24"/>
            </w:rPr>
          </w:pPr>
        </w:p>
        <w:p w:rsidR="00CB7085" w:rsidRDefault="00CB7085">
          <w:pPr>
            <w:rPr>
              <w:rFonts w:ascii="Times New Roman" w:hAnsi="Times New Roman" w:cs="Times New Roman"/>
              <w:sz w:val="24"/>
              <w:szCs w:val="24"/>
            </w:rPr>
          </w:pPr>
        </w:p>
        <w:p w:rsidR="00CB7085" w:rsidRDefault="00CB7085">
          <w:pPr>
            <w:rPr>
              <w:rFonts w:ascii="Times New Roman" w:hAnsi="Times New Roman" w:cs="Times New Roman"/>
              <w:sz w:val="24"/>
              <w:szCs w:val="24"/>
            </w:rPr>
          </w:pPr>
        </w:p>
        <w:p w:rsidR="00CB7085" w:rsidRDefault="00CB7085">
          <w:pPr>
            <w:rPr>
              <w:rFonts w:ascii="Times New Roman" w:hAnsi="Times New Roman" w:cs="Times New Roman"/>
              <w:sz w:val="24"/>
              <w:szCs w:val="24"/>
            </w:rPr>
          </w:pPr>
        </w:p>
        <w:p w:rsidR="00CB7085" w:rsidRPr="00CB7085" w:rsidRDefault="004D2E67"/>
      </w:sdtContent>
    </w:sdt>
    <w:p w:rsidR="008C00C6" w:rsidRPr="00987A67" w:rsidRDefault="008C00C6" w:rsidP="00987A67">
      <w:pPr>
        <w:spacing w:before="100" w:beforeAutospacing="1" w:after="100" w:afterAutospacing="1"/>
        <w:jc w:val="both"/>
        <w:outlineLvl w:val="2"/>
        <w:rPr>
          <w:rFonts w:ascii="Times New Roman" w:eastAsia="Times New Roman" w:hAnsi="Times New Roman" w:cs="Times New Roman"/>
          <w:bCs/>
          <w:color w:val="000000" w:themeColor="text1"/>
          <w:sz w:val="24"/>
          <w:szCs w:val="24"/>
        </w:rPr>
      </w:pPr>
      <w:r w:rsidRPr="00987A67">
        <w:rPr>
          <w:rFonts w:ascii="Times New Roman" w:eastAsia="Times New Roman" w:hAnsi="Times New Roman" w:cs="Times New Roman"/>
          <w:bCs/>
          <w:color w:val="000000" w:themeColor="text1"/>
          <w:sz w:val="24"/>
          <w:szCs w:val="24"/>
        </w:rPr>
        <w:lastRenderedPageBreak/>
        <w:t>Funkcija gornjih udova je nošenje i držanje predmeta, samozbrinjavanje, hranjenje i rad, a da bi se ovo ostvarilo potrebna je voljna kontrola aktivnosti, slobodna pokretljivost zglobova, snaga mišića i koordinacija pokreta za precizne radnje šakom.</w:t>
      </w:r>
    </w:p>
    <w:p w:rsidR="004C05E7" w:rsidRPr="00987A67" w:rsidRDefault="00987A67" w:rsidP="00987A67">
      <w:pPr>
        <w:spacing w:before="100" w:beforeAutospacing="1" w:after="100" w:afterAutospacing="1"/>
        <w:jc w:val="both"/>
        <w:outlineLvl w:val="2"/>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004C05E7" w:rsidRPr="00987A67">
        <w:rPr>
          <w:rFonts w:ascii="Times New Roman" w:eastAsia="Times New Roman" w:hAnsi="Times New Roman" w:cs="Times New Roman"/>
          <w:bCs/>
          <w:noProof/>
          <w:color w:val="000000" w:themeColor="text1"/>
          <w:sz w:val="24"/>
          <w:szCs w:val="24"/>
        </w:rPr>
        <w:drawing>
          <wp:inline distT="0" distB="0" distL="0" distR="0">
            <wp:extent cx="2003425" cy="152590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2003425" cy="1525905"/>
                    </a:xfrm>
                    <a:prstGeom prst="rect">
                      <a:avLst/>
                    </a:prstGeom>
                    <a:noFill/>
                    <a:ln w="9525">
                      <a:noFill/>
                      <a:miter lim="800000"/>
                      <a:headEnd/>
                      <a:tailEnd/>
                    </a:ln>
                  </pic:spPr>
                </pic:pic>
              </a:graphicData>
            </a:graphic>
          </wp:inline>
        </w:drawing>
      </w:r>
      <w:r w:rsidR="004C05E7" w:rsidRPr="00987A67">
        <w:rPr>
          <w:rFonts w:ascii="Times New Roman" w:eastAsia="Times New Roman" w:hAnsi="Times New Roman" w:cs="Times New Roman"/>
          <w:bCs/>
          <w:color w:val="000000" w:themeColor="text1"/>
          <w:sz w:val="24"/>
          <w:szCs w:val="24"/>
        </w:rPr>
        <w:t xml:space="preserve">  </w:t>
      </w:r>
      <w:r w:rsidR="004C05E7" w:rsidRPr="00987A67">
        <w:rPr>
          <w:rFonts w:ascii="Times New Roman" w:eastAsia="Times New Roman" w:hAnsi="Times New Roman" w:cs="Times New Roman"/>
          <w:bCs/>
          <w:noProof/>
          <w:color w:val="000000" w:themeColor="text1"/>
          <w:sz w:val="24"/>
          <w:szCs w:val="24"/>
        </w:rPr>
        <w:drawing>
          <wp:inline distT="0" distB="0" distL="0" distR="0">
            <wp:extent cx="1370815" cy="1669550"/>
            <wp:effectExtent l="19050" t="0" r="7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1371834" cy="1670791"/>
                    </a:xfrm>
                    <a:prstGeom prst="rect">
                      <a:avLst/>
                    </a:prstGeom>
                    <a:noFill/>
                    <a:ln w="9525">
                      <a:noFill/>
                      <a:miter lim="800000"/>
                      <a:headEnd/>
                      <a:tailEnd/>
                    </a:ln>
                  </pic:spPr>
                </pic:pic>
              </a:graphicData>
            </a:graphic>
          </wp:inline>
        </w:drawing>
      </w:r>
      <w:r w:rsidR="004C05E7" w:rsidRPr="00987A67">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noProof/>
          <w:color w:val="000000" w:themeColor="text1"/>
          <w:sz w:val="24"/>
          <w:szCs w:val="24"/>
        </w:rPr>
        <w:t xml:space="preserve">    </w:t>
      </w:r>
      <w:r w:rsidR="004C05E7" w:rsidRPr="00987A67">
        <w:rPr>
          <w:rFonts w:ascii="Times New Roman" w:eastAsia="Times New Roman" w:hAnsi="Times New Roman" w:cs="Times New Roman"/>
          <w:bCs/>
          <w:noProof/>
          <w:color w:val="000000" w:themeColor="text1"/>
          <w:sz w:val="24"/>
          <w:szCs w:val="24"/>
        </w:rPr>
        <w:drawing>
          <wp:inline distT="0" distB="0" distL="0" distR="0">
            <wp:extent cx="1116244" cy="1619903"/>
            <wp:effectExtent l="19050" t="0" r="7706"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1118349" cy="1622958"/>
                    </a:xfrm>
                    <a:prstGeom prst="rect">
                      <a:avLst/>
                    </a:prstGeom>
                    <a:noFill/>
                    <a:ln w="9525">
                      <a:noFill/>
                      <a:miter lim="800000"/>
                      <a:headEnd/>
                      <a:tailEnd/>
                    </a:ln>
                  </pic:spPr>
                </pic:pic>
              </a:graphicData>
            </a:graphic>
          </wp:inline>
        </w:drawing>
      </w:r>
    </w:p>
    <w:p w:rsidR="00F856AE" w:rsidRPr="00987A67" w:rsidRDefault="00F856AE" w:rsidP="00987A67">
      <w:pPr>
        <w:spacing w:before="100" w:beforeAutospacing="1" w:after="100" w:afterAutospacing="1"/>
        <w:jc w:val="both"/>
        <w:outlineLvl w:val="2"/>
        <w:rPr>
          <w:rFonts w:ascii="Times New Roman" w:eastAsia="Times New Roman" w:hAnsi="Times New Roman" w:cs="Times New Roman"/>
          <w:bCs/>
          <w:color w:val="000000" w:themeColor="text1"/>
          <w:sz w:val="24"/>
          <w:szCs w:val="24"/>
        </w:rPr>
      </w:pPr>
      <w:r w:rsidRPr="00987A67">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3829050</wp:posOffset>
            </wp:positionH>
            <wp:positionV relativeFrom="paragraph">
              <wp:posOffset>26035</wp:posOffset>
            </wp:positionV>
            <wp:extent cx="2098675" cy="1679575"/>
            <wp:effectExtent l="19050" t="0" r="0" b="0"/>
            <wp:wrapTight wrapText="bothSides">
              <wp:wrapPolygon edited="0">
                <wp:start x="-196" y="0"/>
                <wp:lineTo x="-196" y="21314"/>
                <wp:lineTo x="21567" y="21314"/>
                <wp:lineTo x="21567" y="0"/>
                <wp:lineTo x="-196" y="0"/>
              </wp:wrapPolygon>
            </wp:wrapTight>
            <wp:docPr id="13" name="Picture 13" descr="http://blog.fiziocentar.rs/wp-content/uploads/2014/02/11-30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log.fiziocentar.rs/wp-content/uploads/2014/02/11-300x240.jpg"/>
                    <pic:cNvPicPr>
                      <a:picLocks noChangeAspect="1" noChangeArrowheads="1"/>
                    </pic:cNvPicPr>
                  </pic:nvPicPr>
                  <pic:blipFill>
                    <a:blip r:embed="rId13"/>
                    <a:srcRect/>
                    <a:stretch>
                      <a:fillRect/>
                    </a:stretch>
                  </pic:blipFill>
                  <pic:spPr bwMode="auto">
                    <a:xfrm>
                      <a:off x="0" y="0"/>
                      <a:ext cx="2098675" cy="1679575"/>
                    </a:xfrm>
                    <a:prstGeom prst="rect">
                      <a:avLst/>
                    </a:prstGeom>
                    <a:noFill/>
                    <a:ln w="9525">
                      <a:noFill/>
                      <a:miter lim="800000"/>
                      <a:headEnd/>
                      <a:tailEnd/>
                    </a:ln>
                  </pic:spPr>
                </pic:pic>
              </a:graphicData>
            </a:graphic>
          </wp:anchor>
        </w:drawing>
      </w:r>
      <w:r w:rsidRPr="00987A67">
        <w:rPr>
          <w:rFonts w:ascii="Times New Roman" w:eastAsia="Times New Roman" w:hAnsi="Times New Roman" w:cs="Times New Roman"/>
          <w:bCs/>
          <w:color w:val="000000" w:themeColor="text1"/>
          <w:sz w:val="24"/>
          <w:szCs w:val="24"/>
        </w:rPr>
        <w:t>Rame je najpokretniji zglob u čovekovom telu, funkcionalno, sastoji se od vise zglobova, ali u užem smislu to je zglob izmedju kosti nadlakta (humerus) i lopatice (skapula). Glava humerusa je mnogo veća u odnosu na zglobnu površinu lopatice i to ga čini vrlo pokretnim, ali i nestabilnim zglobom. Zglobnu stabilnost povećavaju razne mišićno, tetivno, ligamentarne strukture. Oko zglobne površine na lopatici (glenoida), nalazi se zglobna usna (labrum). To je vezivno hrskavičava tvorevina koja je vezana za glenoid i na taj način povećava kongruentnost zgloba. Postoje i ligamenti koji povezuju lopaticu sa humerusom i na taj način doprinose stabilnosti zgloba. Mišići su, takodje, aktivni stabilizatori ramena, najvazniji mišići su mišići tzv. Rotatorne manžetne ( subskapularis, supraspinatus, infraspinatus i teres minor ), oni povezuju lopaticu sa nadlaktom i imaju veoma značajnu ulogu u pokretima, ali i u stabilizaciji zgloba. Deltoidni misic, pokriva mišiće rotatorne manžetne i on ima najvazniju ulogu u aktivnim pokretima zgloba ramena.</w:t>
      </w:r>
    </w:p>
    <w:p w:rsidR="00F856AE" w:rsidRPr="00987A67" w:rsidRDefault="00F856AE" w:rsidP="00987A67">
      <w:pPr>
        <w:spacing w:before="100" w:beforeAutospacing="1" w:after="100" w:afterAutospacing="1"/>
        <w:jc w:val="both"/>
        <w:outlineLvl w:val="2"/>
        <w:rPr>
          <w:rFonts w:ascii="Times New Roman" w:eastAsia="Times New Roman" w:hAnsi="Times New Roman" w:cs="Times New Roman"/>
          <w:b/>
          <w:bCs/>
          <w:color w:val="C00000"/>
          <w:sz w:val="24"/>
          <w:szCs w:val="24"/>
        </w:rPr>
      </w:pPr>
    </w:p>
    <w:p w:rsidR="008A5EB2" w:rsidRPr="00987A67" w:rsidRDefault="008A5EB2" w:rsidP="00987A67">
      <w:pPr>
        <w:pStyle w:val="ListParagraph"/>
        <w:numPr>
          <w:ilvl w:val="0"/>
          <w:numId w:val="11"/>
        </w:numPr>
        <w:spacing w:before="100" w:beforeAutospacing="1" w:after="100" w:afterAutospacing="1"/>
        <w:jc w:val="both"/>
        <w:outlineLvl w:val="2"/>
        <w:rPr>
          <w:rFonts w:ascii="Times New Roman" w:eastAsia="Times New Roman" w:hAnsi="Times New Roman" w:cs="Times New Roman"/>
          <w:b/>
          <w:bCs/>
          <w:color w:val="C00000"/>
          <w:sz w:val="24"/>
          <w:szCs w:val="24"/>
        </w:rPr>
      </w:pPr>
      <w:r w:rsidRPr="00987A67">
        <w:rPr>
          <w:rFonts w:ascii="Times New Roman" w:eastAsia="Times New Roman" w:hAnsi="Times New Roman" w:cs="Times New Roman"/>
          <w:b/>
          <w:bCs/>
          <w:color w:val="C00000"/>
          <w:sz w:val="24"/>
          <w:szCs w:val="24"/>
        </w:rPr>
        <w:t>Šta je smrznuto rame?</w:t>
      </w:r>
    </w:p>
    <w:p w:rsidR="008C00C6" w:rsidRPr="00987A67" w:rsidRDefault="008C00C6" w:rsidP="00987A67">
      <w:pPr>
        <w:spacing w:before="100" w:beforeAutospacing="1" w:after="100" w:afterAutospacing="1"/>
        <w:jc w:val="both"/>
        <w:outlineLvl w:val="2"/>
        <w:rPr>
          <w:rFonts w:ascii="Times New Roman" w:eastAsia="Times New Roman" w:hAnsi="Times New Roman" w:cs="Times New Roman"/>
          <w:bCs/>
          <w:sz w:val="24"/>
          <w:szCs w:val="24"/>
        </w:rPr>
      </w:pPr>
      <w:r w:rsidRPr="00987A67">
        <w:rPr>
          <w:rFonts w:ascii="Times New Roman" w:eastAsia="Times New Roman" w:hAnsi="Times New Roman" w:cs="Times New Roman"/>
          <w:bCs/>
          <w:sz w:val="24"/>
          <w:szCs w:val="24"/>
        </w:rPr>
        <w:t>„Smrznuto“ rame najčešći je uzrok bola i ukočenosti ramena. Bol i ukočenost mogu trajati i dve ili tri godine pre nego spontano nestanu, a u ranoj fazi to stanje može biti jako bolno.</w:t>
      </w:r>
    </w:p>
    <w:p w:rsidR="008A5EB2" w:rsidRPr="00987A67" w:rsidRDefault="008A5EB2" w:rsidP="00987A67">
      <w:pPr>
        <w:spacing w:before="100" w:beforeAutospacing="1" w:after="100" w:afterAutospacing="1"/>
        <w:jc w:val="both"/>
        <w:rPr>
          <w:rFonts w:ascii="Times New Roman" w:eastAsia="Times New Roman" w:hAnsi="Times New Roman" w:cs="Times New Roman"/>
          <w:color w:val="222222"/>
          <w:sz w:val="24"/>
          <w:szCs w:val="24"/>
        </w:rPr>
      </w:pPr>
      <w:r w:rsidRPr="00987A67">
        <w:rPr>
          <w:rFonts w:ascii="Times New Roman" w:eastAsia="Times New Roman" w:hAnsi="Times New Roman" w:cs="Times New Roman"/>
          <w:color w:val="222222"/>
          <w:sz w:val="24"/>
          <w:szCs w:val="24"/>
        </w:rPr>
        <w:t>To je oboljenje tj</w:t>
      </w:r>
      <w:r w:rsidR="00987A67">
        <w:rPr>
          <w:rFonts w:ascii="Times New Roman" w:eastAsia="Times New Roman" w:hAnsi="Times New Roman" w:cs="Times New Roman"/>
          <w:color w:val="222222"/>
          <w:sz w:val="24"/>
          <w:szCs w:val="24"/>
        </w:rPr>
        <w:t>.</w:t>
      </w:r>
      <w:r w:rsidRPr="00987A67">
        <w:rPr>
          <w:rFonts w:ascii="Times New Roman" w:eastAsia="Times New Roman" w:hAnsi="Times New Roman" w:cs="Times New Roman"/>
          <w:color w:val="222222"/>
          <w:sz w:val="24"/>
          <w:szCs w:val="24"/>
        </w:rPr>
        <w:t xml:space="preserve"> komplikacija, koja može nastati posle mnogih povreda i oboljenja ramena, i retko nastaje bez traume.</w:t>
      </w:r>
      <w:r w:rsidR="00987A67">
        <w:rPr>
          <w:rFonts w:ascii="Times New Roman" w:eastAsia="Times New Roman" w:hAnsi="Times New Roman" w:cs="Times New Roman"/>
          <w:color w:val="222222"/>
          <w:sz w:val="24"/>
          <w:szCs w:val="24"/>
        </w:rPr>
        <w:t xml:space="preserve"> </w:t>
      </w:r>
      <w:r w:rsidRPr="00987A67">
        <w:rPr>
          <w:rFonts w:ascii="Times New Roman" w:eastAsia="Times New Roman" w:hAnsi="Times New Roman" w:cs="Times New Roman"/>
          <w:color w:val="222222"/>
          <w:sz w:val="24"/>
          <w:szCs w:val="24"/>
        </w:rPr>
        <w:t>Smrzunto rame je još uvek nedovoljno razjašnjeno i dovodi u iskušenje lekara svojom otpornošću na terapiju.</w:t>
      </w:r>
    </w:p>
    <w:p w:rsidR="008A5EB2" w:rsidRPr="00987A67" w:rsidRDefault="008A5EB2" w:rsidP="00987A67">
      <w:pPr>
        <w:spacing w:before="100" w:beforeAutospacing="1" w:after="100" w:afterAutospacing="1"/>
        <w:jc w:val="both"/>
        <w:rPr>
          <w:rFonts w:ascii="Times New Roman" w:eastAsia="Times New Roman" w:hAnsi="Times New Roman" w:cs="Times New Roman"/>
          <w:color w:val="222222"/>
          <w:sz w:val="24"/>
          <w:szCs w:val="24"/>
        </w:rPr>
      </w:pPr>
      <w:r w:rsidRPr="00987A67">
        <w:rPr>
          <w:rFonts w:ascii="Times New Roman" w:eastAsia="Times New Roman" w:hAnsi="Times New Roman" w:cs="Times New Roman"/>
          <w:color w:val="222222"/>
          <w:sz w:val="24"/>
          <w:szCs w:val="24"/>
        </w:rPr>
        <w:lastRenderedPageBreak/>
        <w:t>Smrznuto rame se često pogrešno dijagnostikuje kao sindrom rotator cuff ramena (upala tetiva rotatora ramena). Medjutim, pored toga što smrznuto rame i rotator cuff sindrom imaju slične simptome, radi se o dva potpuno različita oboljenja. Rotator cuff sindrom je upala tetiva rotatora ramena. Smrznuto rame je adhezivni kapsulitis ramena.</w:t>
      </w:r>
    </w:p>
    <w:p w:rsidR="008A5EB2" w:rsidRPr="00987A67" w:rsidRDefault="008A5EB2" w:rsidP="00987A67">
      <w:pPr>
        <w:spacing w:before="100" w:beforeAutospacing="1" w:after="100" w:afterAutospacing="1"/>
        <w:jc w:val="both"/>
        <w:rPr>
          <w:rFonts w:ascii="Times New Roman" w:eastAsia="Times New Roman" w:hAnsi="Times New Roman" w:cs="Times New Roman"/>
          <w:color w:val="222222"/>
          <w:sz w:val="24"/>
          <w:szCs w:val="24"/>
        </w:rPr>
      </w:pPr>
      <w:r w:rsidRPr="00987A67">
        <w:rPr>
          <w:rFonts w:ascii="Times New Roman" w:eastAsia="Times New Roman" w:hAnsi="Times New Roman" w:cs="Times New Roman"/>
          <w:color w:val="222222"/>
          <w:sz w:val="24"/>
          <w:szCs w:val="24"/>
        </w:rPr>
        <w:t>Adhezivni kapsulitis – ovaj termin najbolje opisuje problem koji postoji kod onih koji obole od smrznutog ramena. Kapsulitis znači upalu kapsule ramenog zgloba, adhezivni znači da se stvaraju brojne priraslice oko kapsule zgloba ramena. Kod obolelih od smrznutog ramena, nastaje upala kapsule zgloba ramena, što dovodi do nastanka brojnih priraslica u ramenu, ograničenja pokreta i ukočenja ramena. Zbog toga je i sam naziv smrznuto rame.</w:t>
      </w:r>
    </w:p>
    <w:p w:rsidR="008A5EB2" w:rsidRPr="00987A67" w:rsidRDefault="008A5EB2" w:rsidP="00987A67">
      <w:pPr>
        <w:spacing w:before="100" w:beforeAutospacing="1" w:after="100" w:afterAutospacing="1"/>
        <w:jc w:val="both"/>
        <w:rPr>
          <w:rFonts w:ascii="Times New Roman" w:eastAsia="Times New Roman" w:hAnsi="Times New Roman" w:cs="Times New Roman"/>
          <w:color w:val="222222"/>
          <w:sz w:val="24"/>
          <w:szCs w:val="24"/>
        </w:rPr>
      </w:pPr>
      <w:r w:rsidRPr="00987A67">
        <w:rPr>
          <w:rFonts w:ascii="Times New Roman" w:eastAsia="Times New Roman" w:hAnsi="Times New Roman" w:cs="Times New Roman"/>
          <w:color w:val="222222"/>
          <w:sz w:val="24"/>
          <w:szCs w:val="24"/>
        </w:rPr>
        <w:t>Pored skoro svih povreda ramena smrznuto rame ili adhezivni kapsulitis mogu da komplikuju i hirurške intervencije u ramenoj regiji a može da se pojavi i kao komplikacija šećene bolesti, hemiplegije, oboljenja štitaste žlezde itd.</w:t>
      </w:r>
    </w:p>
    <w:p w:rsidR="008A5EB2" w:rsidRPr="00987A67" w:rsidRDefault="008A5EB2" w:rsidP="00987A67">
      <w:pPr>
        <w:spacing w:before="100" w:beforeAutospacing="1" w:after="100" w:afterAutospacing="1"/>
        <w:jc w:val="both"/>
        <w:rPr>
          <w:rFonts w:ascii="Times New Roman" w:eastAsia="Times New Roman" w:hAnsi="Times New Roman" w:cs="Times New Roman"/>
          <w:color w:val="222222"/>
          <w:sz w:val="24"/>
          <w:szCs w:val="24"/>
        </w:rPr>
      </w:pPr>
      <w:r w:rsidRPr="00987A67">
        <w:rPr>
          <w:rFonts w:ascii="Times New Roman" w:eastAsia="Times New Roman" w:hAnsi="Times New Roman" w:cs="Times New Roman"/>
          <w:color w:val="222222"/>
          <w:sz w:val="24"/>
          <w:szCs w:val="24"/>
        </w:rPr>
        <w:t>Zapaženo je i da se javlja češće kod psiholabilnih osoba, sklonih depresiji i osoba koje su izložene povećanom stresu, kao i kod osoba koje imaju malu toleranciju na bol.</w:t>
      </w:r>
    </w:p>
    <w:p w:rsidR="008A5EB2" w:rsidRDefault="008A5EB2" w:rsidP="00987A67">
      <w:pPr>
        <w:spacing w:before="100" w:beforeAutospacing="1" w:after="100" w:afterAutospacing="1"/>
        <w:jc w:val="center"/>
        <w:rPr>
          <w:rFonts w:ascii="Times New Roman" w:eastAsia="Times New Roman" w:hAnsi="Times New Roman" w:cs="Times New Roman"/>
          <w:color w:val="222222"/>
          <w:sz w:val="24"/>
          <w:szCs w:val="24"/>
        </w:rPr>
      </w:pPr>
      <w:r w:rsidRPr="00987A67">
        <w:rPr>
          <w:rFonts w:ascii="Times New Roman" w:eastAsia="Times New Roman" w:hAnsi="Times New Roman" w:cs="Times New Roman"/>
          <w:noProof/>
          <w:color w:val="222222"/>
          <w:sz w:val="24"/>
          <w:szCs w:val="24"/>
        </w:rPr>
        <w:drawing>
          <wp:inline distT="0" distB="0" distL="0" distR="0">
            <wp:extent cx="2779034" cy="1930400"/>
            <wp:effectExtent l="19050" t="0" r="2266" b="0"/>
            <wp:docPr id="2" name="Picture 1" descr="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me"/>
                    <pic:cNvPicPr>
                      <a:picLocks noChangeAspect="1" noChangeArrowheads="1"/>
                    </pic:cNvPicPr>
                  </pic:nvPicPr>
                  <pic:blipFill>
                    <a:blip r:embed="rId14"/>
                    <a:srcRect/>
                    <a:stretch>
                      <a:fillRect/>
                    </a:stretch>
                  </pic:blipFill>
                  <pic:spPr bwMode="auto">
                    <a:xfrm>
                      <a:off x="0" y="0"/>
                      <a:ext cx="2777010" cy="1928994"/>
                    </a:xfrm>
                    <a:prstGeom prst="rect">
                      <a:avLst/>
                    </a:prstGeom>
                    <a:noFill/>
                    <a:ln w="9525">
                      <a:noFill/>
                      <a:miter lim="800000"/>
                      <a:headEnd/>
                      <a:tailEnd/>
                    </a:ln>
                  </pic:spPr>
                </pic:pic>
              </a:graphicData>
            </a:graphic>
          </wp:inline>
        </w:drawing>
      </w:r>
    </w:p>
    <w:p w:rsidR="005E0D7F" w:rsidRDefault="00994D2D" w:rsidP="00994D2D">
      <w:pPr>
        <w:spacing w:before="100" w:beforeAutospacing="1" w:after="100" w:afterAutospacing="1"/>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Prevalenca se proc</w:t>
      </w:r>
      <w:r w:rsidRPr="00994D2D">
        <w:rPr>
          <w:rFonts w:ascii="Times New Roman" w:eastAsia="Times New Roman" w:hAnsi="Times New Roman" w:cs="Times New Roman"/>
          <w:color w:val="222222"/>
          <w:sz w:val="24"/>
          <w:szCs w:val="24"/>
        </w:rPr>
        <w:t>enjuje na 2-5% opšte populacije, češće kod žena između 40 i 60 godina</w:t>
      </w:r>
      <w:r>
        <w:rPr>
          <w:rFonts w:ascii="Times New Roman" w:eastAsia="Times New Roman" w:hAnsi="Times New Roman" w:cs="Times New Roman"/>
          <w:color w:val="222222"/>
          <w:sz w:val="24"/>
          <w:szCs w:val="24"/>
        </w:rPr>
        <w:t xml:space="preserve"> </w:t>
      </w:r>
      <w:r w:rsidRPr="00994D2D">
        <w:rPr>
          <w:rFonts w:ascii="Times New Roman" w:eastAsia="Times New Roman" w:hAnsi="Times New Roman" w:cs="Times New Roman"/>
          <w:color w:val="222222"/>
          <w:sz w:val="24"/>
          <w:szCs w:val="24"/>
        </w:rPr>
        <w:t>starosti</w:t>
      </w:r>
      <w:r>
        <w:rPr>
          <w:rFonts w:ascii="Times New Roman" w:eastAsia="Times New Roman" w:hAnsi="Times New Roman" w:cs="Times New Roman"/>
          <w:color w:val="222222"/>
          <w:sz w:val="24"/>
          <w:szCs w:val="24"/>
        </w:rPr>
        <w:t>.</w:t>
      </w:r>
    </w:p>
    <w:p w:rsidR="005E0D7F" w:rsidRPr="00987A67" w:rsidRDefault="005E0D7F" w:rsidP="005E0D7F">
      <w:pPr>
        <w:pStyle w:val="Heading3"/>
        <w:spacing w:line="276" w:lineRule="auto"/>
        <w:jc w:val="both"/>
        <w:rPr>
          <w:b w:val="0"/>
          <w:sz w:val="24"/>
          <w:szCs w:val="24"/>
        </w:rPr>
      </w:pPr>
      <w:r w:rsidRPr="00987A67">
        <w:rPr>
          <w:b w:val="0"/>
          <w:sz w:val="24"/>
          <w:szCs w:val="24"/>
        </w:rPr>
        <w:t xml:space="preserve">Postoji primarni i sekundarni sindrom smrznutog ramena. </w:t>
      </w:r>
    </w:p>
    <w:p w:rsidR="005E0D7F" w:rsidRPr="00987A67" w:rsidRDefault="005E0D7F" w:rsidP="005E0D7F">
      <w:pPr>
        <w:pStyle w:val="Heading3"/>
        <w:numPr>
          <w:ilvl w:val="0"/>
          <w:numId w:val="14"/>
        </w:numPr>
        <w:spacing w:line="276" w:lineRule="auto"/>
        <w:jc w:val="both"/>
        <w:rPr>
          <w:b w:val="0"/>
          <w:sz w:val="24"/>
          <w:szCs w:val="24"/>
        </w:rPr>
      </w:pPr>
      <w:r w:rsidRPr="00987A67">
        <w:rPr>
          <w:b w:val="0"/>
          <w:sz w:val="24"/>
          <w:szCs w:val="24"/>
        </w:rPr>
        <w:t xml:space="preserve">Primarni sindrom razvija se </w:t>
      </w:r>
      <w:r>
        <w:rPr>
          <w:b w:val="0"/>
          <w:sz w:val="24"/>
          <w:szCs w:val="24"/>
        </w:rPr>
        <w:t>bez poznatog uzroka i ne može</w:t>
      </w:r>
      <w:r w:rsidRPr="00987A67">
        <w:rPr>
          <w:b w:val="0"/>
          <w:sz w:val="24"/>
          <w:szCs w:val="24"/>
        </w:rPr>
        <w:t xml:space="preserve"> se dovesti u vezu s nekom drugom poznatom bolešću. Pogađa 2 do 3 posto populacije, javlja se obiĉno nakon 40. godine života i znatno je češći kod žena (10:3). </w:t>
      </w:r>
    </w:p>
    <w:p w:rsidR="005E0D7F" w:rsidRPr="00987A67" w:rsidRDefault="005E0D7F" w:rsidP="005E0D7F">
      <w:pPr>
        <w:pStyle w:val="Heading3"/>
        <w:numPr>
          <w:ilvl w:val="0"/>
          <w:numId w:val="14"/>
        </w:numPr>
        <w:spacing w:line="276" w:lineRule="auto"/>
        <w:jc w:val="both"/>
        <w:rPr>
          <w:b w:val="0"/>
          <w:sz w:val="24"/>
          <w:szCs w:val="24"/>
        </w:rPr>
      </w:pPr>
      <w:r w:rsidRPr="00987A67">
        <w:rPr>
          <w:b w:val="0"/>
          <w:sz w:val="24"/>
          <w:szCs w:val="24"/>
        </w:rPr>
        <w:t>Se</w:t>
      </w:r>
      <w:r>
        <w:rPr>
          <w:b w:val="0"/>
          <w:sz w:val="24"/>
          <w:szCs w:val="24"/>
        </w:rPr>
        <w:t>kundarni sindrom često je zabel</w:t>
      </w:r>
      <w:r w:rsidRPr="00987A67">
        <w:rPr>
          <w:b w:val="0"/>
          <w:sz w:val="24"/>
          <w:szCs w:val="24"/>
        </w:rPr>
        <w:t xml:space="preserve">ežen </w:t>
      </w:r>
      <w:r>
        <w:rPr>
          <w:b w:val="0"/>
          <w:sz w:val="24"/>
          <w:szCs w:val="24"/>
        </w:rPr>
        <w:t>kod sledećih bolesti</w:t>
      </w:r>
      <w:r w:rsidRPr="00987A67">
        <w:rPr>
          <w:b w:val="0"/>
          <w:sz w:val="24"/>
          <w:szCs w:val="24"/>
        </w:rPr>
        <w:t>: šećerna bolest, mo</w:t>
      </w:r>
      <w:r>
        <w:rPr>
          <w:b w:val="0"/>
          <w:sz w:val="24"/>
          <w:szCs w:val="24"/>
        </w:rPr>
        <w:t>ždani udar (sindrom se tada obič</w:t>
      </w:r>
      <w:r w:rsidRPr="00987A67">
        <w:rPr>
          <w:b w:val="0"/>
          <w:sz w:val="24"/>
          <w:szCs w:val="24"/>
        </w:rPr>
        <w:t>no razvija na zahvaćenoj strani), karcinom pluća, tuberkuloza, infarkt miokarda, bolesti štitne žlezde, traume, stanja nakon amputacije dojke, vratna spondiloza.</w:t>
      </w:r>
    </w:p>
    <w:p w:rsidR="005E0D7F" w:rsidRPr="00987A67" w:rsidRDefault="005E0D7F" w:rsidP="005E0D7F">
      <w:pPr>
        <w:spacing w:before="100" w:beforeAutospacing="1" w:after="100" w:afterAutospacing="1"/>
        <w:jc w:val="both"/>
        <w:rPr>
          <w:rFonts w:ascii="Times New Roman" w:eastAsia="Times New Roman" w:hAnsi="Times New Roman" w:cs="Times New Roman"/>
          <w:color w:val="222222"/>
          <w:sz w:val="24"/>
          <w:szCs w:val="24"/>
        </w:rPr>
      </w:pPr>
    </w:p>
    <w:p w:rsidR="008A5EB2" w:rsidRPr="00987A67" w:rsidRDefault="008A5EB2" w:rsidP="00987A67">
      <w:pPr>
        <w:pStyle w:val="Heading3"/>
        <w:numPr>
          <w:ilvl w:val="0"/>
          <w:numId w:val="8"/>
        </w:numPr>
        <w:spacing w:line="276" w:lineRule="auto"/>
        <w:jc w:val="both"/>
        <w:rPr>
          <w:rStyle w:val="Strong"/>
          <w:b/>
          <w:bCs/>
          <w:color w:val="C00000"/>
          <w:sz w:val="24"/>
          <w:szCs w:val="24"/>
        </w:rPr>
      </w:pPr>
      <w:r w:rsidRPr="00987A67">
        <w:rPr>
          <w:rStyle w:val="Strong"/>
          <w:b/>
          <w:bCs/>
          <w:color w:val="C00000"/>
          <w:sz w:val="24"/>
          <w:szCs w:val="24"/>
        </w:rPr>
        <w:lastRenderedPageBreak/>
        <w:t>Uzroci</w:t>
      </w:r>
    </w:p>
    <w:p w:rsidR="00F9107C" w:rsidRPr="00987A67" w:rsidRDefault="008A5EB2" w:rsidP="00987A67">
      <w:pPr>
        <w:pStyle w:val="Heading3"/>
        <w:spacing w:line="276" w:lineRule="auto"/>
        <w:jc w:val="both"/>
        <w:rPr>
          <w:rStyle w:val="Strong"/>
          <w:bCs/>
          <w:color w:val="000000" w:themeColor="text1"/>
          <w:sz w:val="24"/>
          <w:szCs w:val="24"/>
        </w:rPr>
      </w:pPr>
      <w:r w:rsidRPr="00987A67">
        <w:rPr>
          <w:rStyle w:val="Strong"/>
          <w:bCs/>
          <w:color w:val="000000" w:themeColor="text1"/>
          <w:sz w:val="24"/>
          <w:szCs w:val="24"/>
        </w:rPr>
        <w:t xml:space="preserve">Uzroke koji dovode do pojave smrzutog ramena nije moguće potpuno objasniti. Ukočeno rame i dominantna ruka ili vrste posla kojom se čovek bavi ne pokazuju jasnu povezanost; ipak, postoji nekoliko faktora koji mogu uticati na pojavu ovog stanja. To su </w:t>
      </w:r>
      <w:r w:rsidR="00F9107C" w:rsidRPr="00987A67">
        <w:rPr>
          <w:rStyle w:val="Strong"/>
          <w:bCs/>
          <w:color w:val="000000" w:themeColor="text1"/>
          <w:sz w:val="24"/>
          <w:szCs w:val="24"/>
        </w:rPr>
        <w:t>:</w:t>
      </w:r>
    </w:p>
    <w:p w:rsidR="00F9107C" w:rsidRPr="00987A67" w:rsidRDefault="00F9107C" w:rsidP="00987A67">
      <w:pPr>
        <w:pStyle w:val="Heading3"/>
        <w:numPr>
          <w:ilvl w:val="0"/>
          <w:numId w:val="2"/>
        </w:numPr>
        <w:spacing w:line="276" w:lineRule="auto"/>
        <w:jc w:val="both"/>
        <w:rPr>
          <w:b w:val="0"/>
          <w:sz w:val="24"/>
          <w:szCs w:val="24"/>
        </w:rPr>
        <w:sectPr w:rsidR="00F9107C" w:rsidRPr="00987A67" w:rsidSect="00CB7085">
          <w:headerReference w:type="default" r:id="rId15"/>
          <w:footerReference w:type="default" r:id="rId16"/>
          <w:pgSz w:w="12240" w:h="15840"/>
          <w:pgMar w:top="1440" w:right="1440" w:bottom="1440" w:left="1440" w:header="708" w:footer="708" w:gutter="0"/>
          <w:cols w:space="708"/>
          <w:titlePg/>
          <w:docGrid w:linePitch="360"/>
        </w:sectPr>
      </w:pPr>
    </w:p>
    <w:p w:rsidR="00F9107C" w:rsidRPr="00987A67" w:rsidRDefault="00F9107C" w:rsidP="005E0D7F">
      <w:pPr>
        <w:pStyle w:val="Heading3"/>
        <w:numPr>
          <w:ilvl w:val="0"/>
          <w:numId w:val="2"/>
        </w:numPr>
        <w:spacing w:line="276" w:lineRule="auto"/>
        <w:rPr>
          <w:b w:val="0"/>
          <w:sz w:val="24"/>
          <w:szCs w:val="24"/>
        </w:rPr>
      </w:pPr>
      <w:r w:rsidRPr="00987A67">
        <w:rPr>
          <w:b w:val="0"/>
          <w:sz w:val="24"/>
          <w:szCs w:val="24"/>
        </w:rPr>
        <w:lastRenderedPageBreak/>
        <w:t>povreda ramena</w:t>
      </w:r>
    </w:p>
    <w:p w:rsidR="00F9107C" w:rsidRPr="00987A67" w:rsidRDefault="00F9107C" w:rsidP="005E0D7F">
      <w:pPr>
        <w:pStyle w:val="Heading3"/>
        <w:numPr>
          <w:ilvl w:val="0"/>
          <w:numId w:val="2"/>
        </w:numPr>
        <w:spacing w:line="276" w:lineRule="auto"/>
        <w:rPr>
          <w:b w:val="0"/>
          <w:sz w:val="24"/>
          <w:szCs w:val="24"/>
        </w:rPr>
      </w:pPr>
      <w:r w:rsidRPr="00987A67">
        <w:rPr>
          <w:b w:val="0"/>
          <w:sz w:val="24"/>
          <w:szCs w:val="24"/>
        </w:rPr>
        <w:t>operacija ramena</w:t>
      </w:r>
    </w:p>
    <w:p w:rsidR="00F9107C" w:rsidRPr="00987A67" w:rsidRDefault="00F9107C" w:rsidP="005E0D7F">
      <w:pPr>
        <w:pStyle w:val="Heading3"/>
        <w:numPr>
          <w:ilvl w:val="0"/>
          <w:numId w:val="2"/>
        </w:numPr>
        <w:spacing w:line="276" w:lineRule="auto"/>
        <w:rPr>
          <w:b w:val="0"/>
          <w:sz w:val="24"/>
          <w:szCs w:val="24"/>
        </w:rPr>
      </w:pPr>
      <w:r w:rsidRPr="00987A67">
        <w:rPr>
          <w:b w:val="0"/>
          <w:sz w:val="24"/>
          <w:szCs w:val="24"/>
        </w:rPr>
        <w:t>neaktivnost ramena</w:t>
      </w:r>
    </w:p>
    <w:p w:rsidR="00F9107C" w:rsidRPr="00987A67" w:rsidRDefault="00F9107C" w:rsidP="005E0D7F">
      <w:pPr>
        <w:pStyle w:val="Heading3"/>
        <w:numPr>
          <w:ilvl w:val="0"/>
          <w:numId w:val="2"/>
        </w:numPr>
        <w:spacing w:line="276" w:lineRule="auto"/>
        <w:rPr>
          <w:b w:val="0"/>
          <w:sz w:val="24"/>
          <w:szCs w:val="24"/>
        </w:rPr>
      </w:pPr>
      <w:r w:rsidRPr="00987A67">
        <w:rPr>
          <w:b w:val="0"/>
          <w:sz w:val="24"/>
          <w:szCs w:val="24"/>
        </w:rPr>
        <w:t>druga upala u organizmu</w:t>
      </w:r>
    </w:p>
    <w:p w:rsidR="00F9107C" w:rsidRPr="00987A67" w:rsidRDefault="00F9107C" w:rsidP="005E0D7F">
      <w:pPr>
        <w:pStyle w:val="Heading3"/>
        <w:numPr>
          <w:ilvl w:val="0"/>
          <w:numId w:val="2"/>
        </w:numPr>
        <w:spacing w:line="276" w:lineRule="auto"/>
        <w:jc w:val="both"/>
        <w:rPr>
          <w:b w:val="0"/>
          <w:sz w:val="24"/>
          <w:szCs w:val="24"/>
        </w:rPr>
      </w:pPr>
      <w:r w:rsidRPr="00987A67">
        <w:rPr>
          <w:b w:val="0"/>
          <w:sz w:val="24"/>
          <w:szCs w:val="24"/>
        </w:rPr>
        <w:lastRenderedPageBreak/>
        <w:t>psihički stress</w:t>
      </w:r>
    </w:p>
    <w:p w:rsidR="00F9107C" w:rsidRPr="00987A67" w:rsidRDefault="00F9107C" w:rsidP="005E0D7F">
      <w:pPr>
        <w:pStyle w:val="Heading3"/>
        <w:numPr>
          <w:ilvl w:val="0"/>
          <w:numId w:val="2"/>
        </w:numPr>
        <w:spacing w:line="276" w:lineRule="auto"/>
        <w:jc w:val="both"/>
        <w:rPr>
          <w:b w:val="0"/>
          <w:sz w:val="24"/>
          <w:szCs w:val="24"/>
        </w:rPr>
      </w:pPr>
      <w:r w:rsidRPr="00987A67">
        <w:rPr>
          <w:b w:val="0"/>
          <w:sz w:val="24"/>
          <w:szCs w:val="24"/>
        </w:rPr>
        <w:t>dijabetes</w:t>
      </w:r>
    </w:p>
    <w:p w:rsidR="00F9107C" w:rsidRPr="00987A67" w:rsidRDefault="00F9107C" w:rsidP="005E0D7F">
      <w:pPr>
        <w:pStyle w:val="Heading3"/>
        <w:numPr>
          <w:ilvl w:val="0"/>
          <w:numId w:val="2"/>
        </w:numPr>
        <w:spacing w:line="276" w:lineRule="auto"/>
        <w:jc w:val="both"/>
        <w:rPr>
          <w:b w:val="0"/>
          <w:sz w:val="24"/>
          <w:szCs w:val="24"/>
        </w:rPr>
      </w:pPr>
      <w:r w:rsidRPr="00987A67">
        <w:rPr>
          <w:b w:val="0"/>
          <w:sz w:val="24"/>
          <w:szCs w:val="24"/>
        </w:rPr>
        <w:t>autoimune bolesti</w:t>
      </w:r>
    </w:p>
    <w:p w:rsidR="005E0D7F" w:rsidRDefault="00F9107C" w:rsidP="005E0D7F">
      <w:pPr>
        <w:pStyle w:val="Heading3"/>
        <w:numPr>
          <w:ilvl w:val="0"/>
          <w:numId w:val="2"/>
        </w:numPr>
        <w:spacing w:line="276" w:lineRule="auto"/>
        <w:jc w:val="both"/>
        <w:rPr>
          <w:b w:val="0"/>
          <w:sz w:val="24"/>
          <w:szCs w:val="24"/>
        </w:rPr>
      </w:pPr>
      <w:r w:rsidRPr="00987A67">
        <w:rPr>
          <w:rStyle w:val="Strong"/>
          <w:bCs/>
          <w:color w:val="000000" w:themeColor="text1"/>
          <w:sz w:val="24"/>
          <w:szCs w:val="24"/>
        </w:rPr>
        <w:t>Parkinsonova bolest</w:t>
      </w:r>
    </w:p>
    <w:p w:rsidR="005E0D7F" w:rsidRPr="005E0D7F" w:rsidRDefault="005E0D7F" w:rsidP="005E0D7F">
      <w:pPr>
        <w:pStyle w:val="Heading3"/>
        <w:numPr>
          <w:ilvl w:val="0"/>
          <w:numId w:val="2"/>
        </w:numPr>
        <w:spacing w:line="276" w:lineRule="auto"/>
        <w:rPr>
          <w:rStyle w:val="Strong"/>
          <w:bCs/>
          <w:color w:val="000000" w:themeColor="text1"/>
          <w:sz w:val="24"/>
          <w:szCs w:val="24"/>
        </w:rPr>
        <w:sectPr w:rsidR="005E0D7F" w:rsidRPr="005E0D7F" w:rsidSect="005E0D7F">
          <w:type w:val="continuous"/>
          <w:pgSz w:w="12240" w:h="15840"/>
          <w:pgMar w:top="1440" w:right="1440" w:bottom="1440" w:left="1440" w:header="708" w:footer="708" w:gutter="0"/>
          <w:cols w:num="3" w:space="708"/>
          <w:docGrid w:linePitch="360"/>
        </w:sectPr>
      </w:pPr>
      <w:r w:rsidRPr="005E0D7F">
        <w:rPr>
          <w:b w:val="0"/>
          <w:sz w:val="24"/>
          <w:szCs w:val="24"/>
        </w:rPr>
        <w:lastRenderedPageBreak/>
        <w:t>oboljenje štitne  žlezde</w:t>
      </w:r>
    </w:p>
    <w:p w:rsidR="005E0D7F" w:rsidRDefault="005E0D7F" w:rsidP="00987A67">
      <w:pPr>
        <w:pStyle w:val="Heading3"/>
        <w:spacing w:line="276" w:lineRule="auto"/>
        <w:jc w:val="both"/>
        <w:rPr>
          <w:rStyle w:val="Strong"/>
          <w:bCs/>
          <w:color w:val="000000" w:themeColor="text1"/>
          <w:sz w:val="24"/>
          <w:szCs w:val="24"/>
        </w:rPr>
      </w:pPr>
    </w:p>
    <w:p w:rsidR="008A5EB2" w:rsidRPr="00987A67" w:rsidRDefault="00F9107C" w:rsidP="00987A67">
      <w:pPr>
        <w:pStyle w:val="Heading3"/>
        <w:spacing w:line="276" w:lineRule="auto"/>
        <w:jc w:val="both"/>
        <w:rPr>
          <w:rStyle w:val="Strong"/>
          <w:bCs/>
          <w:color w:val="000000" w:themeColor="text1"/>
          <w:sz w:val="24"/>
          <w:szCs w:val="24"/>
        </w:rPr>
      </w:pPr>
      <w:r w:rsidRPr="00987A67">
        <w:rPr>
          <w:rStyle w:val="Strong"/>
          <w:bCs/>
          <w:color w:val="000000" w:themeColor="text1"/>
          <w:sz w:val="24"/>
          <w:szCs w:val="24"/>
        </w:rPr>
        <w:t xml:space="preserve">Smrznuto rame se javlja kod osoba starosti 35-50 godina, češće ženskog pola. Kod osoba koje su bolovale od smrznutog ramena, imaju rizik od pojave iste bolesti na drugom ramenu. </w:t>
      </w:r>
      <w:r w:rsidR="008A5EB2" w:rsidRPr="00987A67">
        <w:rPr>
          <w:rStyle w:val="Strong"/>
          <w:bCs/>
          <w:color w:val="000000" w:themeColor="text1"/>
          <w:sz w:val="24"/>
          <w:szCs w:val="24"/>
        </w:rPr>
        <w:t>Žena sa dijabetesom ima 25% šansi da dobije smrznuto rame bar jednom u životu. Smrznuto rame može nastati i u toku imobilizacije ramena (prelomi, operativni zahvati) i zato je važno u tim slučajevima početi sa ranim pokretima ramena.</w:t>
      </w:r>
    </w:p>
    <w:p w:rsidR="008A5EB2" w:rsidRPr="00987A67" w:rsidRDefault="008A5EB2" w:rsidP="00987A67">
      <w:pPr>
        <w:pStyle w:val="Heading3"/>
        <w:numPr>
          <w:ilvl w:val="0"/>
          <w:numId w:val="9"/>
        </w:numPr>
        <w:spacing w:line="276" w:lineRule="auto"/>
        <w:jc w:val="both"/>
        <w:rPr>
          <w:color w:val="C00000"/>
          <w:sz w:val="24"/>
          <w:szCs w:val="24"/>
        </w:rPr>
      </w:pPr>
      <w:r w:rsidRPr="00987A67">
        <w:rPr>
          <w:color w:val="C00000"/>
          <w:sz w:val="24"/>
          <w:szCs w:val="24"/>
        </w:rPr>
        <w:t>Simptomi</w:t>
      </w:r>
    </w:p>
    <w:p w:rsidR="008A5EB2" w:rsidRPr="00987A67" w:rsidRDefault="008A5EB2" w:rsidP="00987A67">
      <w:pPr>
        <w:pStyle w:val="Heading3"/>
        <w:numPr>
          <w:ilvl w:val="0"/>
          <w:numId w:val="6"/>
        </w:numPr>
        <w:spacing w:line="276" w:lineRule="auto"/>
        <w:jc w:val="both"/>
        <w:rPr>
          <w:b w:val="0"/>
          <w:sz w:val="24"/>
          <w:szCs w:val="24"/>
        </w:rPr>
      </w:pPr>
      <w:r w:rsidRPr="00987A67">
        <w:rPr>
          <w:b w:val="0"/>
          <w:sz w:val="24"/>
          <w:szCs w:val="24"/>
        </w:rPr>
        <w:t>bol u ramenu</w:t>
      </w:r>
    </w:p>
    <w:p w:rsidR="008A5EB2" w:rsidRPr="00987A67" w:rsidRDefault="008A5EB2" w:rsidP="00987A67">
      <w:pPr>
        <w:pStyle w:val="Heading3"/>
        <w:numPr>
          <w:ilvl w:val="0"/>
          <w:numId w:val="6"/>
        </w:numPr>
        <w:spacing w:line="276" w:lineRule="auto"/>
        <w:jc w:val="both"/>
        <w:rPr>
          <w:b w:val="0"/>
          <w:sz w:val="24"/>
          <w:szCs w:val="24"/>
        </w:rPr>
      </w:pPr>
      <w:r w:rsidRPr="00987A67">
        <w:rPr>
          <w:b w:val="0"/>
          <w:sz w:val="24"/>
          <w:szCs w:val="24"/>
        </w:rPr>
        <w:t>gubitak funkcije ramena</w:t>
      </w:r>
    </w:p>
    <w:p w:rsidR="008A5EB2" w:rsidRPr="00987A67" w:rsidRDefault="008A5EB2" w:rsidP="00987A67">
      <w:pPr>
        <w:pStyle w:val="Heading3"/>
        <w:numPr>
          <w:ilvl w:val="0"/>
          <w:numId w:val="6"/>
        </w:numPr>
        <w:spacing w:line="276" w:lineRule="auto"/>
        <w:jc w:val="both"/>
        <w:rPr>
          <w:b w:val="0"/>
          <w:sz w:val="24"/>
          <w:szCs w:val="24"/>
        </w:rPr>
      </w:pPr>
      <w:r w:rsidRPr="00987A67">
        <w:rPr>
          <w:b w:val="0"/>
          <w:sz w:val="24"/>
          <w:szCs w:val="24"/>
        </w:rPr>
        <w:t>ukočenost ramena</w:t>
      </w:r>
    </w:p>
    <w:p w:rsidR="00F856AE" w:rsidRPr="00987A67" w:rsidRDefault="00F856AE" w:rsidP="00987A67">
      <w:pPr>
        <w:pStyle w:val="Heading3"/>
        <w:spacing w:line="276" w:lineRule="auto"/>
        <w:jc w:val="both"/>
        <w:rPr>
          <w:b w:val="0"/>
          <w:sz w:val="24"/>
          <w:szCs w:val="24"/>
        </w:rPr>
      </w:pPr>
      <w:r w:rsidRPr="00987A67">
        <w:rPr>
          <w:b w:val="0"/>
          <w:sz w:val="24"/>
          <w:szCs w:val="24"/>
        </w:rPr>
        <w:t>Bolesnici obično primete da ne mogu zakopčati  garderobu na ledjima, staviti nešto u zadnji džep farmerki ili dohvatiti nešto sa zadnjeg sed</w:t>
      </w:r>
      <w:r w:rsidR="00987A67">
        <w:rPr>
          <w:b w:val="0"/>
          <w:sz w:val="24"/>
          <w:szCs w:val="24"/>
        </w:rPr>
        <w:t>išta automobila. Bol je prisutan</w:t>
      </w:r>
      <w:r w:rsidRPr="00987A67">
        <w:rPr>
          <w:b w:val="0"/>
          <w:sz w:val="24"/>
          <w:szCs w:val="24"/>
        </w:rPr>
        <w:t xml:space="preserve"> i u toku noći uz otežano spavanje na oboleloj strani. Postepeno slabe mišići ramenog pojasa, a aktivne i pasivne kretnje u zglobu postaju podjednako ograničene.</w:t>
      </w:r>
    </w:p>
    <w:p w:rsidR="00987A67" w:rsidRPr="00987A67" w:rsidRDefault="008A5EB2" w:rsidP="00987A67">
      <w:pPr>
        <w:pStyle w:val="Heading3"/>
        <w:numPr>
          <w:ilvl w:val="0"/>
          <w:numId w:val="10"/>
        </w:numPr>
        <w:spacing w:line="276" w:lineRule="auto"/>
        <w:jc w:val="both"/>
        <w:rPr>
          <w:b w:val="0"/>
          <w:sz w:val="24"/>
          <w:szCs w:val="24"/>
        </w:rPr>
      </w:pPr>
      <w:r w:rsidRPr="00987A67">
        <w:rPr>
          <w:i/>
          <w:sz w:val="24"/>
          <w:szCs w:val="24"/>
        </w:rPr>
        <w:t>Bol</w:t>
      </w:r>
      <w:r w:rsidRPr="00987A67">
        <w:rPr>
          <w:b w:val="0"/>
          <w:sz w:val="24"/>
          <w:szCs w:val="24"/>
        </w:rPr>
        <w:t xml:space="preserve"> - prvi simptom smrznutog ramena je bol u ramenu. Bol je značajno izražen,</w:t>
      </w:r>
      <w:r w:rsidR="00F9107C" w:rsidRPr="00987A67">
        <w:rPr>
          <w:b w:val="0"/>
          <w:sz w:val="24"/>
          <w:szCs w:val="24"/>
        </w:rPr>
        <w:t>postoji u stanju mirovanja,</w:t>
      </w:r>
      <w:r w:rsidRPr="00987A67">
        <w:rPr>
          <w:b w:val="0"/>
          <w:sz w:val="24"/>
          <w:szCs w:val="24"/>
        </w:rPr>
        <w:t xml:space="preserve"> prisutan pri svakom pokretu, posebno kod podizanja ruke iznad nivoa ramena i pri pokretima rotacije ruke u ramenu. Svaki pokret ramena je izuzetno bolan, a bol se posebno pojačava pri pokušaju naglog ili brzog pokreta u ramenu.</w:t>
      </w:r>
      <w:r w:rsidR="00F9107C" w:rsidRPr="00987A67">
        <w:rPr>
          <w:sz w:val="24"/>
          <w:szCs w:val="24"/>
        </w:rPr>
        <w:t xml:space="preserve"> </w:t>
      </w:r>
      <w:r w:rsidR="00F9107C" w:rsidRPr="00987A67">
        <w:rPr>
          <w:b w:val="0"/>
          <w:sz w:val="24"/>
          <w:szCs w:val="24"/>
        </w:rPr>
        <w:t>Lociran je na spoljnoj strani ramena, ali se često širi niz ruku</w:t>
      </w:r>
    </w:p>
    <w:p w:rsidR="008A5EB2" w:rsidRPr="00987A67" w:rsidRDefault="008A5EB2" w:rsidP="00987A67">
      <w:pPr>
        <w:pStyle w:val="Heading3"/>
        <w:numPr>
          <w:ilvl w:val="0"/>
          <w:numId w:val="10"/>
        </w:numPr>
        <w:spacing w:line="276" w:lineRule="auto"/>
        <w:jc w:val="both"/>
        <w:rPr>
          <w:b w:val="0"/>
          <w:sz w:val="24"/>
          <w:szCs w:val="24"/>
        </w:rPr>
      </w:pPr>
      <w:r w:rsidRPr="00987A67">
        <w:rPr>
          <w:i/>
          <w:sz w:val="24"/>
          <w:szCs w:val="24"/>
        </w:rPr>
        <w:t>Gubitak funkcije ramena</w:t>
      </w:r>
      <w:r w:rsidRPr="00987A67">
        <w:rPr>
          <w:b w:val="0"/>
          <w:sz w:val="24"/>
          <w:szCs w:val="24"/>
        </w:rPr>
        <w:t xml:space="preserve"> - kao posledica bol je ograničenje funkcije ramena. Pokreti su izuzetno bolni i pokreti su u početku uzrokovani bolom.</w:t>
      </w:r>
      <w:r w:rsidR="00F9107C" w:rsidRPr="00987A67">
        <w:rPr>
          <w:sz w:val="24"/>
          <w:szCs w:val="24"/>
        </w:rPr>
        <w:t xml:space="preserve"> </w:t>
      </w:r>
      <w:r w:rsidR="00F9107C" w:rsidRPr="00987A67">
        <w:rPr>
          <w:b w:val="0"/>
          <w:sz w:val="24"/>
          <w:szCs w:val="24"/>
        </w:rPr>
        <w:t>Naročito je smanjena spoljna rotacija ramena, jer je proces dominantno u prednjoj kapsuli ramena.</w:t>
      </w:r>
    </w:p>
    <w:p w:rsidR="008A5EB2" w:rsidRPr="00987A67" w:rsidRDefault="008A5EB2" w:rsidP="00987A67">
      <w:pPr>
        <w:pStyle w:val="Heading3"/>
        <w:numPr>
          <w:ilvl w:val="0"/>
          <w:numId w:val="10"/>
        </w:numPr>
        <w:spacing w:line="276" w:lineRule="auto"/>
        <w:jc w:val="both"/>
        <w:rPr>
          <w:b w:val="0"/>
          <w:sz w:val="24"/>
          <w:szCs w:val="24"/>
        </w:rPr>
      </w:pPr>
      <w:r w:rsidRPr="00987A67">
        <w:rPr>
          <w:i/>
          <w:sz w:val="24"/>
          <w:szCs w:val="24"/>
        </w:rPr>
        <w:t>Ukočenost ramena</w:t>
      </w:r>
      <w:r w:rsidRPr="00987A67">
        <w:rPr>
          <w:b w:val="0"/>
          <w:sz w:val="24"/>
          <w:szCs w:val="24"/>
        </w:rPr>
        <w:t xml:space="preserve"> - kako bolest napreduje, dolazi do ukočenosti zgloba ramena. Ukočenost ramena nastaje zbog zadebljanja kapsule i nastanka brojnih priraslica kapsule ramena. Priraslice kao vezivne trake ograničavaju pokrete ramena i stvara ukočenost ramena.</w:t>
      </w:r>
    </w:p>
    <w:p w:rsidR="008A5EB2" w:rsidRPr="00987A67" w:rsidRDefault="008A5EB2" w:rsidP="00987A67">
      <w:pPr>
        <w:pStyle w:val="Heading3"/>
        <w:numPr>
          <w:ilvl w:val="0"/>
          <w:numId w:val="9"/>
        </w:numPr>
        <w:spacing w:line="276" w:lineRule="auto"/>
        <w:jc w:val="both"/>
        <w:rPr>
          <w:color w:val="C00000"/>
          <w:sz w:val="24"/>
          <w:szCs w:val="24"/>
        </w:rPr>
      </w:pPr>
      <w:r w:rsidRPr="00987A67">
        <w:rPr>
          <w:rStyle w:val="Strong"/>
          <w:b/>
          <w:bCs/>
          <w:color w:val="C00000"/>
          <w:sz w:val="24"/>
          <w:szCs w:val="24"/>
        </w:rPr>
        <w:lastRenderedPageBreak/>
        <w:t>Simptomi i faze</w:t>
      </w:r>
    </w:p>
    <w:p w:rsidR="008A5EB2" w:rsidRPr="00987A67" w:rsidRDefault="008A5EB2" w:rsidP="00987A67">
      <w:pPr>
        <w:pStyle w:val="NormalWeb"/>
        <w:spacing w:line="276" w:lineRule="auto"/>
        <w:jc w:val="both"/>
      </w:pPr>
      <w:r w:rsidRPr="00987A67">
        <w:t>Postoje 4 faze oboljenja ako je nastalo nakon neke povrede i 3 faze ako je nepoznatog uzroka.</w:t>
      </w:r>
    </w:p>
    <w:p w:rsidR="008A5EB2" w:rsidRPr="00987A67" w:rsidRDefault="008A5EB2" w:rsidP="00987A67">
      <w:pPr>
        <w:pStyle w:val="NormalWeb"/>
        <w:numPr>
          <w:ilvl w:val="0"/>
          <w:numId w:val="10"/>
        </w:numPr>
        <w:spacing w:line="276" w:lineRule="auto"/>
        <w:jc w:val="both"/>
      </w:pPr>
      <w:r w:rsidRPr="00987A67">
        <w:rPr>
          <w:rStyle w:val="Strong"/>
          <w:color w:val="5A3796"/>
        </w:rPr>
        <w:t>Prva faza:</w:t>
      </w:r>
      <w:r w:rsidRPr="00987A67">
        <w:rPr>
          <w:rStyle w:val="Strong"/>
        </w:rPr>
        <w:t> </w:t>
      </w:r>
      <w:r w:rsidRPr="00987A67">
        <w:t>U početku počinje sa umerenim i difuznim bolovima spontano pri pokretima ramena i sa malim ograničenjem pokreta.</w:t>
      </w:r>
    </w:p>
    <w:p w:rsidR="008A5EB2" w:rsidRPr="00987A67" w:rsidRDefault="008A5EB2" w:rsidP="00987A67">
      <w:pPr>
        <w:pStyle w:val="NormalWeb"/>
        <w:numPr>
          <w:ilvl w:val="0"/>
          <w:numId w:val="10"/>
        </w:numPr>
        <w:spacing w:line="276" w:lineRule="auto"/>
        <w:jc w:val="both"/>
      </w:pPr>
      <w:r w:rsidRPr="00987A67">
        <w:rPr>
          <w:rStyle w:val="Strong"/>
          <w:color w:val="5A3796"/>
        </w:rPr>
        <w:t>Druga faza:</w:t>
      </w:r>
      <w:r w:rsidRPr="00987A67">
        <w:rPr>
          <w:rStyle w:val="Strong"/>
        </w:rPr>
        <w:t> </w:t>
      </w:r>
      <w:r w:rsidRPr="00987A67">
        <w:t>Zatim dolazi do sve jače bolnosti i pogoršanjem noću a rame postaje sve manje pokretno i dolazi do njegovog „ukočenja“.</w:t>
      </w:r>
    </w:p>
    <w:p w:rsidR="008A5EB2" w:rsidRPr="00987A67" w:rsidRDefault="008A5EB2" w:rsidP="00987A67">
      <w:pPr>
        <w:pStyle w:val="NormalWeb"/>
        <w:numPr>
          <w:ilvl w:val="0"/>
          <w:numId w:val="10"/>
        </w:numPr>
        <w:spacing w:line="276" w:lineRule="auto"/>
        <w:jc w:val="both"/>
      </w:pPr>
      <w:r w:rsidRPr="00987A67">
        <w:rPr>
          <w:rStyle w:val="Strong"/>
          <w:color w:val="5A3796"/>
        </w:rPr>
        <w:t>Treća faza:</w:t>
      </w:r>
      <w:r w:rsidRPr="00987A67">
        <w:rPr>
          <w:rStyle w:val="Strong"/>
        </w:rPr>
        <w:t> </w:t>
      </w:r>
      <w:r w:rsidRPr="00987A67">
        <w:t>Evidetno se smanjuje obim pokreta naročito abdukcije (odvošenje) i rotacije.</w:t>
      </w:r>
    </w:p>
    <w:p w:rsidR="008A5EB2" w:rsidRDefault="008A5EB2" w:rsidP="00987A67">
      <w:pPr>
        <w:pStyle w:val="NormalWeb"/>
        <w:numPr>
          <w:ilvl w:val="0"/>
          <w:numId w:val="10"/>
        </w:numPr>
        <w:spacing w:line="276" w:lineRule="auto"/>
        <w:jc w:val="both"/>
      </w:pPr>
      <w:r w:rsidRPr="00987A67">
        <w:rPr>
          <w:rStyle w:val="Strong"/>
          <w:color w:val="5A3796"/>
        </w:rPr>
        <w:t>Poslednja faza:</w:t>
      </w:r>
      <w:r w:rsidRPr="00987A67">
        <w:rPr>
          <w:rStyle w:val="Strong"/>
        </w:rPr>
        <w:t> </w:t>
      </w:r>
      <w:r w:rsidRPr="00987A67">
        <w:t>Pacijent ne može da podiogne ruku i teško izvodi svakodnevne aktivnosti.</w:t>
      </w:r>
    </w:p>
    <w:p w:rsidR="005E0D7F" w:rsidRPr="00987A67" w:rsidRDefault="005E0D7F" w:rsidP="005E0D7F">
      <w:pPr>
        <w:pStyle w:val="Heading3"/>
        <w:spacing w:line="276" w:lineRule="auto"/>
        <w:jc w:val="both"/>
        <w:rPr>
          <w:rStyle w:val="Strong"/>
          <w:bCs/>
          <w:color w:val="000000" w:themeColor="text1"/>
          <w:sz w:val="24"/>
          <w:szCs w:val="24"/>
        </w:rPr>
      </w:pPr>
      <w:r w:rsidRPr="00987A67">
        <w:rPr>
          <w:rStyle w:val="Strong"/>
          <w:bCs/>
          <w:color w:val="000000" w:themeColor="text1"/>
          <w:sz w:val="24"/>
          <w:szCs w:val="24"/>
        </w:rPr>
        <w:t>Obično, svaka od navedenih faza traje 6-8 meseci, ukoliko se ne leči.</w:t>
      </w:r>
    </w:p>
    <w:p w:rsidR="005E0D7F" w:rsidRDefault="005E0D7F" w:rsidP="00987A67">
      <w:pPr>
        <w:pStyle w:val="NormalWeb"/>
        <w:spacing w:line="276" w:lineRule="auto"/>
        <w:jc w:val="both"/>
      </w:pPr>
    </w:p>
    <w:p w:rsidR="008A5EB2" w:rsidRPr="00987A67" w:rsidRDefault="008A5EB2" w:rsidP="00987A67">
      <w:pPr>
        <w:pStyle w:val="NormalWeb"/>
        <w:spacing w:line="276" w:lineRule="auto"/>
        <w:jc w:val="both"/>
      </w:pPr>
      <w:r w:rsidRPr="00987A67">
        <w:t>Šta se dešava u samom ramenu i koji problemi nastaju? Kod ovog stanja zglobna kapsula u ramenu postaje jako iritirana i zadebljana. Okolno tkivo takođe postaje čvrsto i neelastično. Vrlo često, u samom zglobu javlja se povećana količina zglobne tečnosti. Kao posledica toga javlja se nemogućnost pokretanja ramena, bilo svojom voljom, bilo uz nečiju pomoć. Sam proces odvija se u 3 faze:</w:t>
      </w:r>
    </w:p>
    <w:p w:rsidR="008A5EB2" w:rsidRPr="00987A67" w:rsidRDefault="008A5EB2" w:rsidP="00987A67">
      <w:pPr>
        <w:pStyle w:val="NormalWeb"/>
        <w:numPr>
          <w:ilvl w:val="0"/>
          <w:numId w:val="13"/>
        </w:numPr>
        <w:spacing w:line="276" w:lineRule="auto"/>
        <w:jc w:val="both"/>
      </w:pPr>
      <w:r w:rsidRPr="00987A67">
        <w:rPr>
          <w:rStyle w:val="Strong"/>
        </w:rPr>
        <w:t>Faza smrzavanja</w:t>
      </w:r>
    </w:p>
    <w:p w:rsidR="008A5EB2" w:rsidRPr="00987A67" w:rsidRDefault="008A5EB2" w:rsidP="00987A67">
      <w:pPr>
        <w:pStyle w:val="NormalWeb"/>
        <w:spacing w:line="276" w:lineRule="auto"/>
        <w:jc w:val="both"/>
      </w:pPr>
      <w:r w:rsidRPr="00987A67">
        <w:t>U ovoj fazi se javlja bol a pokreti su sve ograničeniji. Ova faza može trajati od 6 nedelja do čak 9 meseci, uobičajeno trajanje je 4 - 6 meseci. Bolovi mogu biti izuzetno jaki i konstantni, pa pacijenti mogu biti jako hendikepirani za svakodnevne aktivnosti.</w:t>
      </w:r>
    </w:p>
    <w:p w:rsidR="008A5EB2" w:rsidRPr="00987A67" w:rsidRDefault="008A5EB2" w:rsidP="00987A67">
      <w:pPr>
        <w:pStyle w:val="NormalWeb"/>
        <w:numPr>
          <w:ilvl w:val="0"/>
          <w:numId w:val="13"/>
        </w:numPr>
        <w:spacing w:line="276" w:lineRule="auto"/>
        <w:jc w:val="both"/>
      </w:pPr>
      <w:r w:rsidRPr="00987A67">
        <w:rPr>
          <w:rStyle w:val="Strong"/>
        </w:rPr>
        <w:t>Smrznuto rame</w:t>
      </w:r>
    </w:p>
    <w:p w:rsidR="008A5EB2" w:rsidRPr="00987A67" w:rsidRDefault="008A5EB2" w:rsidP="00987A67">
      <w:pPr>
        <w:pStyle w:val="NormalWeb"/>
        <w:spacing w:line="276" w:lineRule="auto"/>
        <w:jc w:val="both"/>
      </w:pPr>
      <w:r w:rsidRPr="00987A67">
        <w:t>U ovoj fazi je bol obično manji ili ga nema, ali je ograničenost pokreta i dalje prisutna. Svakodnevne aktivnosti u ovoj fazi bolesti mogu biti veliki problem, a ona uobičajeno traje 6 - 12 meseci.</w:t>
      </w:r>
    </w:p>
    <w:p w:rsidR="008A5EB2" w:rsidRPr="00987A67" w:rsidRDefault="008A5EB2" w:rsidP="00987A67">
      <w:pPr>
        <w:pStyle w:val="NormalWeb"/>
        <w:numPr>
          <w:ilvl w:val="0"/>
          <w:numId w:val="13"/>
        </w:numPr>
        <w:spacing w:line="276" w:lineRule="auto"/>
        <w:jc w:val="both"/>
      </w:pPr>
      <w:r w:rsidRPr="00987A67">
        <w:rPr>
          <w:rStyle w:val="Strong"/>
        </w:rPr>
        <w:t>Faza odmrzavanja</w:t>
      </w:r>
    </w:p>
    <w:p w:rsidR="008A5EB2" w:rsidRPr="00987A67" w:rsidRDefault="008A5EB2" w:rsidP="00987A67">
      <w:pPr>
        <w:pStyle w:val="NormalWeb"/>
        <w:spacing w:line="276" w:lineRule="auto"/>
        <w:jc w:val="both"/>
      </w:pPr>
      <w:r w:rsidRPr="00987A67">
        <w:t>Postepeno dolazi do poboljšanja pokretljivosti ramena a po pravilu bolova nema. Ova faza, tj. oporavak može trajati od 6 meseci do 2 godine.</w:t>
      </w:r>
    </w:p>
    <w:p w:rsidR="008A5EB2" w:rsidRDefault="008A5EB2" w:rsidP="00987A67">
      <w:pPr>
        <w:pStyle w:val="NormalWeb"/>
        <w:spacing w:line="276" w:lineRule="auto"/>
        <w:jc w:val="both"/>
      </w:pPr>
      <w:r w:rsidRPr="00987A67">
        <w:t>U kompleksnim slučajevima dešava se da su bolovi prisutni sve vreme, a može se desiti da, kada se proces završi na jednom ramenu, krene na drugom.</w:t>
      </w:r>
    </w:p>
    <w:p w:rsidR="005E0D7F" w:rsidRPr="00987A67" w:rsidRDefault="005E0D7F" w:rsidP="00987A67">
      <w:pPr>
        <w:pStyle w:val="NormalWeb"/>
        <w:spacing w:line="276" w:lineRule="auto"/>
        <w:jc w:val="both"/>
      </w:pPr>
    </w:p>
    <w:p w:rsidR="00F9107C" w:rsidRPr="00987A67" w:rsidRDefault="00987A67" w:rsidP="00987A67">
      <w:pPr>
        <w:pStyle w:val="ListParagraph"/>
        <w:numPr>
          <w:ilvl w:val="0"/>
          <w:numId w:val="12"/>
        </w:numPr>
        <w:spacing w:before="100" w:beforeAutospacing="1" w:after="100" w:afterAutospacing="1"/>
        <w:jc w:val="both"/>
        <w:outlineLvl w:val="2"/>
        <w:rPr>
          <w:rFonts w:ascii="Times New Roman" w:eastAsia="Times New Roman" w:hAnsi="Times New Roman" w:cs="Times New Roman"/>
          <w:b/>
          <w:bCs/>
          <w:color w:val="C00000"/>
          <w:sz w:val="24"/>
          <w:szCs w:val="24"/>
        </w:rPr>
      </w:pPr>
      <w:r w:rsidRPr="00987A67">
        <w:rPr>
          <w:rFonts w:ascii="Times New Roman" w:eastAsia="Times New Roman" w:hAnsi="Times New Roman" w:cs="Times New Roman"/>
          <w:b/>
          <w:bCs/>
          <w:color w:val="C00000"/>
          <w:sz w:val="24"/>
          <w:szCs w:val="24"/>
        </w:rPr>
        <w:lastRenderedPageBreak/>
        <w:t>Dijag</w:t>
      </w:r>
      <w:r w:rsidR="007943A1">
        <w:rPr>
          <w:rFonts w:ascii="Times New Roman" w:eastAsia="Times New Roman" w:hAnsi="Times New Roman" w:cs="Times New Roman"/>
          <w:b/>
          <w:bCs/>
          <w:color w:val="C00000"/>
          <w:sz w:val="24"/>
          <w:szCs w:val="24"/>
        </w:rPr>
        <w:t>n</w:t>
      </w:r>
      <w:r w:rsidRPr="00987A67">
        <w:rPr>
          <w:rFonts w:ascii="Times New Roman" w:eastAsia="Times New Roman" w:hAnsi="Times New Roman" w:cs="Times New Roman"/>
          <w:b/>
          <w:bCs/>
          <w:color w:val="C00000"/>
          <w:sz w:val="24"/>
          <w:szCs w:val="24"/>
        </w:rPr>
        <w:t>oza</w:t>
      </w:r>
    </w:p>
    <w:p w:rsidR="00F9107C" w:rsidRPr="00987A67" w:rsidRDefault="00F9107C" w:rsidP="00987A67">
      <w:pPr>
        <w:spacing w:before="100" w:beforeAutospacing="1" w:after="100" w:afterAutospacing="1"/>
        <w:jc w:val="both"/>
        <w:outlineLvl w:val="2"/>
        <w:rPr>
          <w:rFonts w:ascii="Times New Roman" w:eastAsia="Times New Roman" w:hAnsi="Times New Roman" w:cs="Times New Roman"/>
          <w:bCs/>
          <w:color w:val="000000" w:themeColor="text1"/>
          <w:sz w:val="24"/>
          <w:szCs w:val="24"/>
        </w:rPr>
      </w:pPr>
      <w:r w:rsidRPr="00987A67">
        <w:rPr>
          <w:rFonts w:ascii="Times New Roman" w:eastAsia="Times New Roman" w:hAnsi="Times New Roman" w:cs="Times New Roman"/>
          <w:bCs/>
          <w:color w:val="000000" w:themeColor="text1"/>
          <w:sz w:val="24"/>
          <w:szCs w:val="24"/>
        </w:rPr>
        <w:t>Dijagnoza smrznutog ramena se postavlja na osnovu kliničke slike (tegobe pacijenta, opis početka i napredovanja bolesti, odsustvo povrede ramena...) i pregleda ramena.</w:t>
      </w:r>
    </w:p>
    <w:p w:rsidR="009872B9" w:rsidRPr="00987A67" w:rsidRDefault="009872B9" w:rsidP="00987A67">
      <w:pPr>
        <w:pStyle w:val="Default"/>
        <w:numPr>
          <w:ilvl w:val="0"/>
          <w:numId w:val="10"/>
        </w:numPr>
        <w:spacing w:line="276" w:lineRule="auto"/>
        <w:jc w:val="both"/>
        <w:rPr>
          <w:i/>
        </w:rPr>
      </w:pPr>
      <w:r w:rsidRPr="00987A67">
        <w:rPr>
          <w:b/>
          <w:bCs/>
          <w:i/>
        </w:rPr>
        <w:t xml:space="preserve">Anamneza </w:t>
      </w:r>
    </w:p>
    <w:p w:rsidR="009872B9" w:rsidRPr="00987A67" w:rsidRDefault="009872B9" w:rsidP="00987A67">
      <w:pPr>
        <w:spacing w:before="100" w:beforeAutospacing="1" w:after="100" w:afterAutospacing="1"/>
        <w:jc w:val="both"/>
        <w:outlineLvl w:val="2"/>
        <w:rPr>
          <w:rFonts w:ascii="Times New Roman" w:hAnsi="Times New Roman" w:cs="Times New Roman"/>
          <w:sz w:val="24"/>
          <w:szCs w:val="24"/>
        </w:rPr>
      </w:pPr>
      <w:r w:rsidRPr="00987A67">
        <w:rPr>
          <w:rFonts w:ascii="Times New Roman" w:hAnsi="Times New Roman" w:cs="Times New Roman"/>
          <w:sz w:val="24"/>
          <w:szCs w:val="24"/>
        </w:rPr>
        <w:t>Anamneza će nam dati podatke koliko je bolesnik star, kakav posao radi, kakvim se aktivnostima bavi, da li boluje od neke druge bolesti. Jedan od najvažnijih simptoma je bol. Značajno je odrediti kada se bol javio, postepeno ili naglo, u koje je doba dana bol jači, da li se pojačava pri pojedinim pokretima. Ta nas informacija upućuje na tačnije postavljanje dijagnoze, pa tako npr. ukoliko je bol nastao postepeno i vezano uz aktivnost reč je o sindromu prenaprezanja. Potom se ciljano postavljaju pitanja i ukoliko se radi o mlađoj osobi procjnjujemo aktivnost i pokrete koji uzrokuju bol. Ne smemo zaboraviti i stabilnost ramena kod takvog bolesnika, budući da nestabilno rame može dati istu kliničku sliku.</w:t>
      </w:r>
    </w:p>
    <w:p w:rsidR="009872B9" w:rsidRPr="00987A67" w:rsidRDefault="009872B9" w:rsidP="00987A67">
      <w:pPr>
        <w:pStyle w:val="Default"/>
        <w:numPr>
          <w:ilvl w:val="0"/>
          <w:numId w:val="10"/>
        </w:numPr>
        <w:spacing w:line="276" w:lineRule="auto"/>
        <w:jc w:val="both"/>
        <w:rPr>
          <w:b/>
          <w:bCs/>
          <w:i/>
        </w:rPr>
      </w:pPr>
      <w:r w:rsidRPr="00987A67">
        <w:rPr>
          <w:b/>
          <w:bCs/>
          <w:i/>
        </w:rPr>
        <w:t xml:space="preserve">Klinički status </w:t>
      </w:r>
    </w:p>
    <w:p w:rsidR="009872B9" w:rsidRPr="00987A67" w:rsidRDefault="009872B9" w:rsidP="00987A67">
      <w:pPr>
        <w:pStyle w:val="Default"/>
        <w:spacing w:line="276" w:lineRule="auto"/>
        <w:jc w:val="both"/>
      </w:pPr>
    </w:p>
    <w:p w:rsidR="009872B9" w:rsidRPr="00987A67" w:rsidRDefault="009872B9" w:rsidP="00987A67">
      <w:pPr>
        <w:pStyle w:val="Default"/>
        <w:spacing w:line="276" w:lineRule="auto"/>
        <w:jc w:val="both"/>
      </w:pPr>
      <w:r w:rsidRPr="00987A67">
        <w:t xml:space="preserve">Nakon anamnestičkog „anketiranja“ pacijenta započinje klinički pregleda pacijenta koji obuhvata inspekciju. Gledaju se kožne promene, kontura ramena, trofika mišića, prisutnost deformiteta. Palpirajući strukture ramenog zgloba ispitujemo bolnost glenohumerlanog i akromioklavikularnog zgloba zatim ispitujemo hvatišta tetiva rotatorne manžete na tuberkulima. Kada se u tetivu supraspinatusa odlaže ili resorbuje kalcifikat, nastaje jak bol na palpaciju. Često je i tetiva duge glave bicepsa uzrok bola u ramenu koja se tada projektuje i palpira na intertuberkularnom žlebu. </w:t>
      </w:r>
    </w:p>
    <w:p w:rsidR="005E0D7F" w:rsidRPr="00987A67" w:rsidRDefault="005E0D7F" w:rsidP="005E0D7F">
      <w:pPr>
        <w:spacing w:before="100" w:beforeAutospacing="1" w:after="100" w:afterAutospacing="1"/>
        <w:jc w:val="both"/>
        <w:outlineLvl w:val="2"/>
        <w:rPr>
          <w:rFonts w:ascii="Times New Roman" w:eastAsia="Times New Roman" w:hAnsi="Times New Roman" w:cs="Times New Roman"/>
          <w:bCs/>
          <w:color w:val="000000" w:themeColor="text1"/>
          <w:sz w:val="24"/>
          <w:szCs w:val="24"/>
        </w:rPr>
      </w:pPr>
      <w:r w:rsidRPr="005E0D7F">
        <w:rPr>
          <w:rFonts w:ascii="Times New Roman" w:eastAsia="Times New Roman" w:hAnsi="Times New Roman" w:cs="Times New Roman"/>
          <w:bCs/>
          <w:color w:val="000000" w:themeColor="text1"/>
          <w:sz w:val="24"/>
          <w:szCs w:val="24"/>
        </w:rPr>
        <w:t>Smrznuto rame</w:t>
      </w:r>
      <w:r w:rsidRPr="00987A67">
        <w:rPr>
          <w:rFonts w:ascii="Times New Roman" w:eastAsia="Times New Roman" w:hAnsi="Times New Roman" w:cs="Times New Roman"/>
          <w:bCs/>
          <w:color w:val="000000" w:themeColor="text1"/>
          <w:sz w:val="24"/>
          <w:szCs w:val="24"/>
        </w:rPr>
        <w:t xml:space="preserve"> je širok pojam, poenta je preciznim testiranjem i dijagnostikom naci strukturu koja je zadužena za izvor bola… Bitno je utvrditi da li bol uzrokuje problem na mišiću ( kom mišiću tačno? ), tetivi ( tetivi kog mišića? ), ligamentu ( kom ligamentu? ) ili možda delu ili cak celoj kapsuli ( anteriorni, posteriorni, superiorni segment kapsule )</w:t>
      </w:r>
    </w:p>
    <w:p w:rsidR="005E0D7F" w:rsidRDefault="005E0D7F" w:rsidP="005E0D7F">
      <w:pPr>
        <w:spacing w:before="100" w:beforeAutospacing="1" w:after="100" w:afterAutospacing="1"/>
        <w:jc w:val="both"/>
        <w:outlineLvl w:val="2"/>
        <w:rPr>
          <w:rFonts w:ascii="Times New Roman" w:eastAsia="Times New Roman" w:hAnsi="Times New Roman" w:cs="Times New Roman"/>
          <w:bCs/>
          <w:color w:val="000000" w:themeColor="text1"/>
          <w:sz w:val="24"/>
          <w:szCs w:val="24"/>
        </w:rPr>
      </w:pPr>
      <w:r w:rsidRPr="00987A67">
        <w:rPr>
          <w:rFonts w:ascii="Times New Roman" w:eastAsia="Times New Roman" w:hAnsi="Times New Roman" w:cs="Times New Roman"/>
          <w:bCs/>
          <w:color w:val="000000" w:themeColor="text1"/>
          <w:sz w:val="24"/>
          <w:szCs w:val="24"/>
        </w:rPr>
        <w:t>Svaka struktura za sebe ( mišić, ligament, tetiva, kapsula) zahteva poseban specifičan i individualan tretman, najčesća greška koja se javlja u radu sa ovim problemom je pristup koji nije individualan i šablonsko sprovođenje terapije</w:t>
      </w:r>
    </w:p>
    <w:p w:rsidR="005E0D7F" w:rsidRPr="00987A67" w:rsidRDefault="005E0D7F" w:rsidP="005E0D7F">
      <w:pPr>
        <w:spacing w:before="100" w:beforeAutospacing="1" w:after="100" w:afterAutospacing="1"/>
        <w:jc w:val="both"/>
        <w:outlineLvl w:val="2"/>
        <w:rPr>
          <w:rFonts w:ascii="Times New Roman" w:eastAsia="Times New Roman" w:hAnsi="Times New Roman" w:cs="Times New Roman"/>
          <w:bCs/>
          <w:color w:val="000000" w:themeColor="text1"/>
          <w:sz w:val="24"/>
          <w:szCs w:val="24"/>
        </w:rPr>
      </w:pPr>
      <w:r w:rsidRPr="00987A67">
        <w:rPr>
          <w:rFonts w:ascii="Times New Roman" w:eastAsia="Times New Roman" w:hAnsi="Times New Roman" w:cs="Times New Roman"/>
          <w:bCs/>
          <w:color w:val="000000" w:themeColor="text1"/>
          <w:sz w:val="24"/>
          <w:szCs w:val="24"/>
        </w:rPr>
        <w:t>Kod pacijenata koji je oboleo od sindroma smrznutog ramena nalazi se ograničenje u pokretima – spoljašnja rotacija/fleksija/unutrašnja rotacija ramena. Bolnost na dodir nije izražena u većem stepenu, bolnost je izraženija pri pokretima u ramenu. U dijagnostici se može koristiti pregled ramena ultrazvukom ili snimanje magnetnom rezonancom. Obično se dijagnoza može postaviti već na osnovu kliničke slike i pregleda ramena</w:t>
      </w:r>
      <w:r>
        <w:rPr>
          <w:rFonts w:ascii="Times New Roman" w:eastAsia="Times New Roman" w:hAnsi="Times New Roman" w:cs="Times New Roman"/>
          <w:bCs/>
          <w:color w:val="000000" w:themeColor="text1"/>
          <w:sz w:val="24"/>
          <w:szCs w:val="24"/>
        </w:rPr>
        <w:t>.</w:t>
      </w:r>
    </w:p>
    <w:tbl>
      <w:tblPr>
        <w:tblStyle w:val="TableGrid"/>
        <w:tblW w:w="0" w:type="auto"/>
        <w:tblLook w:val="04A0" w:firstRow="1" w:lastRow="0" w:firstColumn="1" w:lastColumn="0" w:noHBand="0" w:noVBand="1"/>
      </w:tblPr>
      <w:tblGrid>
        <w:gridCol w:w="4788"/>
        <w:gridCol w:w="4788"/>
      </w:tblGrid>
      <w:tr w:rsidR="005E0D7F" w:rsidTr="005E0D7F">
        <w:tc>
          <w:tcPr>
            <w:tcW w:w="4788" w:type="dxa"/>
          </w:tcPr>
          <w:p w:rsidR="005E0D7F" w:rsidRPr="005E0D7F" w:rsidRDefault="005E0D7F" w:rsidP="005E0D7F">
            <w:pPr>
              <w:spacing w:before="100" w:beforeAutospacing="1" w:after="100" w:afterAutospacing="1" w:line="276" w:lineRule="auto"/>
              <w:outlineLvl w:val="2"/>
              <w:rPr>
                <w:rFonts w:ascii="Times New Roman" w:eastAsia="Times New Roman" w:hAnsi="Times New Roman" w:cs="Times New Roman"/>
                <w:b/>
                <w:bCs/>
                <w:color w:val="000000" w:themeColor="text1"/>
                <w:sz w:val="24"/>
                <w:szCs w:val="24"/>
              </w:rPr>
            </w:pPr>
            <w:r w:rsidRPr="005E0D7F">
              <w:rPr>
                <w:rFonts w:ascii="Times New Roman" w:eastAsia="Times New Roman" w:hAnsi="Times New Roman" w:cs="Times New Roman"/>
                <w:b/>
                <w:bCs/>
                <w:color w:val="000000" w:themeColor="text1"/>
                <w:sz w:val="24"/>
                <w:szCs w:val="24"/>
              </w:rPr>
              <w:lastRenderedPageBreak/>
              <w:t>Pregledom ramena se utvrduje:</w:t>
            </w:r>
          </w:p>
          <w:p w:rsidR="005E0D7F" w:rsidRPr="00987A67" w:rsidRDefault="005E0D7F" w:rsidP="005E0D7F">
            <w:pPr>
              <w:pStyle w:val="ListParagraph"/>
              <w:numPr>
                <w:ilvl w:val="0"/>
                <w:numId w:val="4"/>
              </w:numPr>
              <w:spacing w:before="100" w:beforeAutospacing="1" w:after="100" w:afterAutospacing="1" w:line="276" w:lineRule="auto"/>
              <w:outlineLvl w:val="2"/>
              <w:rPr>
                <w:rFonts w:ascii="Times New Roman" w:eastAsia="Times New Roman" w:hAnsi="Times New Roman" w:cs="Times New Roman"/>
                <w:bCs/>
                <w:color w:val="000000" w:themeColor="text1"/>
                <w:sz w:val="24"/>
                <w:szCs w:val="24"/>
              </w:rPr>
            </w:pPr>
            <w:r w:rsidRPr="00987A67">
              <w:rPr>
                <w:rFonts w:ascii="Times New Roman" w:eastAsia="Times New Roman" w:hAnsi="Times New Roman" w:cs="Times New Roman"/>
                <w:bCs/>
                <w:color w:val="000000" w:themeColor="text1"/>
                <w:sz w:val="24"/>
                <w:szCs w:val="24"/>
              </w:rPr>
              <w:t>bolnost pri određenim pokretima i položajima ruke,</w:t>
            </w:r>
          </w:p>
          <w:p w:rsidR="005E0D7F" w:rsidRPr="00987A67" w:rsidRDefault="005E0D7F" w:rsidP="005E0D7F">
            <w:pPr>
              <w:pStyle w:val="ListParagraph"/>
              <w:numPr>
                <w:ilvl w:val="0"/>
                <w:numId w:val="4"/>
              </w:numPr>
              <w:spacing w:before="100" w:beforeAutospacing="1" w:after="100" w:afterAutospacing="1" w:line="276" w:lineRule="auto"/>
              <w:outlineLvl w:val="2"/>
              <w:rPr>
                <w:rFonts w:ascii="Times New Roman" w:eastAsia="Times New Roman" w:hAnsi="Times New Roman" w:cs="Times New Roman"/>
                <w:bCs/>
                <w:color w:val="000000" w:themeColor="text1"/>
                <w:sz w:val="24"/>
                <w:szCs w:val="24"/>
              </w:rPr>
            </w:pPr>
            <w:r w:rsidRPr="00987A67">
              <w:rPr>
                <w:rFonts w:ascii="Times New Roman" w:eastAsia="Times New Roman" w:hAnsi="Times New Roman" w:cs="Times New Roman"/>
                <w:bCs/>
                <w:color w:val="000000" w:themeColor="text1"/>
                <w:sz w:val="24"/>
                <w:szCs w:val="24"/>
              </w:rPr>
              <w:t>nesposobnost određenih pokreta u ramenu i</w:t>
            </w:r>
          </w:p>
          <w:p w:rsidR="005E0D7F" w:rsidRPr="005E0D7F" w:rsidRDefault="005E0D7F" w:rsidP="005E0D7F">
            <w:pPr>
              <w:pStyle w:val="ListParagraph"/>
              <w:numPr>
                <w:ilvl w:val="0"/>
                <w:numId w:val="4"/>
              </w:numPr>
              <w:spacing w:before="100" w:beforeAutospacing="1" w:after="100" w:afterAutospacing="1" w:line="276" w:lineRule="auto"/>
              <w:outlineLvl w:val="2"/>
              <w:rPr>
                <w:rFonts w:ascii="Times New Roman" w:eastAsia="Times New Roman" w:hAnsi="Times New Roman" w:cs="Times New Roman"/>
                <w:bCs/>
                <w:color w:val="000000" w:themeColor="text1"/>
                <w:sz w:val="24"/>
                <w:szCs w:val="24"/>
              </w:rPr>
            </w:pPr>
            <w:r w:rsidRPr="00987A67">
              <w:rPr>
                <w:rFonts w:ascii="Times New Roman" w:eastAsia="Times New Roman" w:hAnsi="Times New Roman" w:cs="Times New Roman"/>
                <w:bCs/>
                <w:color w:val="000000" w:themeColor="text1"/>
                <w:sz w:val="24"/>
                <w:szCs w:val="24"/>
              </w:rPr>
              <w:t>ograničenje pokreta i ukočenost ramena</w:t>
            </w:r>
          </w:p>
        </w:tc>
        <w:tc>
          <w:tcPr>
            <w:tcW w:w="4788" w:type="dxa"/>
          </w:tcPr>
          <w:p w:rsidR="005E0D7F" w:rsidRPr="005E0D7F" w:rsidRDefault="005E0D7F" w:rsidP="005E0D7F">
            <w:pPr>
              <w:spacing w:before="100" w:beforeAutospacing="1" w:after="100" w:afterAutospacing="1" w:line="276" w:lineRule="auto"/>
              <w:outlineLvl w:val="2"/>
              <w:rPr>
                <w:rFonts w:ascii="Times New Roman" w:eastAsia="Times New Roman" w:hAnsi="Times New Roman" w:cs="Times New Roman"/>
                <w:b/>
                <w:bCs/>
                <w:color w:val="000000" w:themeColor="text1"/>
                <w:sz w:val="24"/>
                <w:szCs w:val="24"/>
              </w:rPr>
            </w:pPr>
            <w:r w:rsidRPr="005E0D7F">
              <w:rPr>
                <w:rFonts w:ascii="Times New Roman" w:eastAsia="Times New Roman" w:hAnsi="Times New Roman" w:cs="Times New Roman"/>
                <w:b/>
                <w:bCs/>
                <w:color w:val="000000" w:themeColor="text1"/>
                <w:sz w:val="24"/>
                <w:szCs w:val="24"/>
              </w:rPr>
              <w:t>Kod smrznutog ramena pacijent ne može da:</w:t>
            </w:r>
          </w:p>
          <w:p w:rsidR="005E0D7F" w:rsidRPr="00987A67" w:rsidRDefault="005E0D7F" w:rsidP="005E0D7F">
            <w:pPr>
              <w:pStyle w:val="ListParagraph"/>
              <w:numPr>
                <w:ilvl w:val="0"/>
                <w:numId w:val="3"/>
              </w:numPr>
              <w:spacing w:before="100" w:beforeAutospacing="1" w:after="100" w:afterAutospacing="1" w:line="276" w:lineRule="auto"/>
              <w:outlineLvl w:val="2"/>
              <w:rPr>
                <w:rFonts w:ascii="Times New Roman" w:eastAsia="Times New Roman" w:hAnsi="Times New Roman" w:cs="Times New Roman"/>
                <w:bCs/>
                <w:color w:val="000000" w:themeColor="text1"/>
                <w:sz w:val="24"/>
                <w:szCs w:val="24"/>
              </w:rPr>
            </w:pPr>
            <w:r w:rsidRPr="00987A67">
              <w:rPr>
                <w:rFonts w:ascii="Times New Roman" w:eastAsia="Times New Roman" w:hAnsi="Times New Roman" w:cs="Times New Roman"/>
                <w:bCs/>
                <w:color w:val="000000" w:themeColor="text1"/>
                <w:sz w:val="24"/>
                <w:szCs w:val="24"/>
              </w:rPr>
              <w:t>podiže ruke iznad nivoa ramena</w:t>
            </w:r>
          </w:p>
          <w:p w:rsidR="005E0D7F" w:rsidRPr="00987A67" w:rsidRDefault="005E0D7F" w:rsidP="005E0D7F">
            <w:pPr>
              <w:pStyle w:val="ListParagraph"/>
              <w:numPr>
                <w:ilvl w:val="0"/>
                <w:numId w:val="3"/>
              </w:numPr>
              <w:spacing w:before="100" w:beforeAutospacing="1" w:after="100" w:afterAutospacing="1" w:line="276" w:lineRule="auto"/>
              <w:outlineLvl w:val="2"/>
              <w:rPr>
                <w:rFonts w:ascii="Times New Roman" w:eastAsia="Times New Roman" w:hAnsi="Times New Roman" w:cs="Times New Roman"/>
                <w:bCs/>
                <w:color w:val="000000" w:themeColor="text1"/>
                <w:sz w:val="24"/>
                <w:szCs w:val="24"/>
              </w:rPr>
            </w:pPr>
            <w:r w:rsidRPr="00987A67">
              <w:rPr>
                <w:rFonts w:ascii="Times New Roman" w:eastAsia="Times New Roman" w:hAnsi="Times New Roman" w:cs="Times New Roman"/>
                <w:bCs/>
                <w:color w:val="000000" w:themeColor="text1"/>
                <w:sz w:val="24"/>
                <w:szCs w:val="24"/>
              </w:rPr>
              <w:t>baca loptu</w:t>
            </w:r>
          </w:p>
          <w:p w:rsidR="005E0D7F" w:rsidRPr="00987A67" w:rsidRDefault="005E0D7F" w:rsidP="005E0D7F">
            <w:pPr>
              <w:pStyle w:val="ListParagraph"/>
              <w:numPr>
                <w:ilvl w:val="0"/>
                <w:numId w:val="3"/>
              </w:numPr>
              <w:spacing w:before="100" w:beforeAutospacing="1" w:after="100" w:afterAutospacing="1" w:line="276" w:lineRule="auto"/>
              <w:outlineLvl w:val="2"/>
              <w:rPr>
                <w:rFonts w:ascii="Times New Roman" w:eastAsia="Times New Roman" w:hAnsi="Times New Roman" w:cs="Times New Roman"/>
                <w:bCs/>
                <w:color w:val="000000" w:themeColor="text1"/>
                <w:sz w:val="24"/>
                <w:szCs w:val="24"/>
              </w:rPr>
            </w:pPr>
            <w:r w:rsidRPr="00987A67">
              <w:rPr>
                <w:rFonts w:ascii="Times New Roman" w:eastAsia="Times New Roman" w:hAnsi="Times New Roman" w:cs="Times New Roman"/>
                <w:bCs/>
                <w:color w:val="000000" w:themeColor="text1"/>
                <w:sz w:val="24"/>
                <w:szCs w:val="24"/>
              </w:rPr>
              <w:t>brzo pokrene rame</w:t>
            </w:r>
          </w:p>
          <w:p w:rsidR="005E0D7F" w:rsidRPr="00987A67" w:rsidRDefault="005E0D7F" w:rsidP="005E0D7F">
            <w:pPr>
              <w:pStyle w:val="ListParagraph"/>
              <w:numPr>
                <w:ilvl w:val="0"/>
                <w:numId w:val="3"/>
              </w:numPr>
              <w:spacing w:before="100" w:beforeAutospacing="1" w:after="100" w:afterAutospacing="1" w:line="276" w:lineRule="auto"/>
              <w:outlineLvl w:val="2"/>
              <w:rPr>
                <w:rFonts w:ascii="Times New Roman" w:eastAsia="Times New Roman" w:hAnsi="Times New Roman" w:cs="Times New Roman"/>
                <w:bCs/>
                <w:color w:val="000000" w:themeColor="text1"/>
                <w:sz w:val="24"/>
                <w:szCs w:val="24"/>
              </w:rPr>
            </w:pPr>
            <w:r w:rsidRPr="00987A67">
              <w:rPr>
                <w:rFonts w:ascii="Times New Roman" w:eastAsia="Times New Roman" w:hAnsi="Times New Roman" w:cs="Times New Roman"/>
                <w:bCs/>
                <w:color w:val="000000" w:themeColor="text1"/>
                <w:sz w:val="24"/>
                <w:szCs w:val="24"/>
              </w:rPr>
              <w:t>pokrene ruke iza leđa</w:t>
            </w:r>
          </w:p>
          <w:p w:rsidR="005E0D7F" w:rsidRPr="005E0D7F" w:rsidRDefault="005E0D7F" w:rsidP="005E0D7F">
            <w:pPr>
              <w:pStyle w:val="ListParagraph"/>
              <w:numPr>
                <w:ilvl w:val="0"/>
                <w:numId w:val="3"/>
              </w:numPr>
              <w:spacing w:before="100" w:beforeAutospacing="1" w:after="100" w:afterAutospacing="1" w:line="276" w:lineRule="auto"/>
              <w:outlineLvl w:val="2"/>
              <w:rPr>
                <w:rFonts w:ascii="Times New Roman" w:eastAsia="Times New Roman" w:hAnsi="Times New Roman" w:cs="Times New Roman"/>
                <w:bCs/>
                <w:color w:val="000000" w:themeColor="text1"/>
                <w:sz w:val="24"/>
                <w:szCs w:val="24"/>
              </w:rPr>
            </w:pPr>
            <w:r w:rsidRPr="00987A67">
              <w:rPr>
                <w:rFonts w:ascii="Times New Roman" w:eastAsia="Times New Roman" w:hAnsi="Times New Roman" w:cs="Times New Roman"/>
                <w:bCs/>
                <w:color w:val="000000" w:themeColor="text1"/>
                <w:sz w:val="24"/>
                <w:szCs w:val="24"/>
              </w:rPr>
              <w:t>spava na bolnoj strani</w:t>
            </w:r>
          </w:p>
        </w:tc>
      </w:tr>
    </w:tbl>
    <w:p w:rsidR="009872B9" w:rsidRPr="00987A67" w:rsidRDefault="009872B9" w:rsidP="00987A67">
      <w:pPr>
        <w:spacing w:before="100" w:beforeAutospacing="1" w:after="100" w:afterAutospacing="1"/>
        <w:jc w:val="both"/>
        <w:outlineLvl w:val="2"/>
        <w:rPr>
          <w:rFonts w:ascii="Times New Roman" w:eastAsia="Times New Roman" w:hAnsi="Times New Roman" w:cs="Times New Roman"/>
          <w:bCs/>
          <w:color w:val="000000" w:themeColor="text1"/>
          <w:sz w:val="24"/>
          <w:szCs w:val="24"/>
        </w:rPr>
      </w:pPr>
      <w:r w:rsidRPr="00987A67">
        <w:rPr>
          <w:rFonts w:ascii="Times New Roman" w:hAnsi="Times New Roman" w:cs="Times New Roman"/>
          <w:sz w:val="24"/>
          <w:szCs w:val="24"/>
        </w:rPr>
        <w:t xml:space="preserve">Bolovi su </w:t>
      </w:r>
      <w:r w:rsidR="00B82BBD" w:rsidRPr="00987A67">
        <w:rPr>
          <w:rFonts w:ascii="Times New Roman" w:hAnsi="Times New Roman" w:cs="Times New Roman"/>
          <w:sz w:val="24"/>
          <w:szCs w:val="24"/>
        </w:rPr>
        <w:t>č</w:t>
      </w:r>
      <w:r w:rsidRPr="00987A67">
        <w:rPr>
          <w:rFonts w:ascii="Times New Roman" w:hAnsi="Times New Roman" w:cs="Times New Roman"/>
          <w:sz w:val="24"/>
          <w:szCs w:val="24"/>
        </w:rPr>
        <w:t>esto izraženi nakon napornog rada, pada na ruku ili rame, kada dođe do pomaka kalcifikata, zatim ih organizam prepozna kao strano što rezultuje upalnom reakcijom. Kao i sve druge upalne reakcije, i ova postaje to burnija i izraž</w:t>
      </w:r>
      <w:r w:rsidR="00B82BBD" w:rsidRPr="00987A67">
        <w:rPr>
          <w:rFonts w:ascii="Times New Roman" w:hAnsi="Times New Roman" w:cs="Times New Roman"/>
          <w:sz w:val="24"/>
          <w:szCs w:val="24"/>
        </w:rPr>
        <w:t>enija kod zagrej</w:t>
      </w:r>
      <w:r w:rsidRPr="00987A67">
        <w:rPr>
          <w:rFonts w:ascii="Times New Roman" w:hAnsi="Times New Roman" w:cs="Times New Roman"/>
          <w:sz w:val="24"/>
          <w:szCs w:val="24"/>
        </w:rPr>
        <w:t>avanja zgloba i okolozglobnih struktura. Do paradoksalne reakcije dolazi noć</w:t>
      </w:r>
      <w:r w:rsidR="00B82BBD" w:rsidRPr="00987A67">
        <w:rPr>
          <w:rFonts w:ascii="Times New Roman" w:hAnsi="Times New Roman" w:cs="Times New Roman"/>
          <w:sz w:val="24"/>
          <w:szCs w:val="24"/>
        </w:rPr>
        <w:t>u, kada t</w:t>
      </w:r>
      <w:r w:rsidRPr="00987A67">
        <w:rPr>
          <w:rFonts w:ascii="Times New Roman" w:hAnsi="Times New Roman" w:cs="Times New Roman"/>
          <w:sz w:val="24"/>
          <w:szCs w:val="24"/>
        </w:rPr>
        <w:t>elo miruje, a tada se javljaju najveći bolovi koji nisu uobi</w:t>
      </w:r>
      <w:r w:rsidR="00B82BBD" w:rsidRPr="00987A67">
        <w:rPr>
          <w:rFonts w:ascii="Times New Roman" w:hAnsi="Times New Roman" w:cs="Times New Roman"/>
          <w:sz w:val="24"/>
          <w:szCs w:val="24"/>
        </w:rPr>
        <w:t>č</w:t>
      </w:r>
      <w:r w:rsidRPr="00987A67">
        <w:rPr>
          <w:rFonts w:ascii="Times New Roman" w:hAnsi="Times New Roman" w:cs="Times New Roman"/>
          <w:sz w:val="24"/>
          <w:szCs w:val="24"/>
        </w:rPr>
        <w:t xml:space="preserve">ajeni za mišićno-koštani </w:t>
      </w:r>
      <w:r w:rsidR="00B82BBD" w:rsidRPr="00987A67">
        <w:rPr>
          <w:rFonts w:ascii="Times New Roman" w:hAnsi="Times New Roman" w:cs="Times New Roman"/>
          <w:sz w:val="24"/>
          <w:szCs w:val="24"/>
        </w:rPr>
        <w:t>sistem</w:t>
      </w:r>
      <w:r w:rsidRPr="00987A67">
        <w:rPr>
          <w:rFonts w:ascii="Times New Roman" w:hAnsi="Times New Roman" w:cs="Times New Roman"/>
          <w:sz w:val="24"/>
          <w:szCs w:val="24"/>
        </w:rPr>
        <w:t>.</w:t>
      </w:r>
    </w:p>
    <w:p w:rsidR="00B82BBD" w:rsidRDefault="00B82BBD" w:rsidP="00987A67">
      <w:pPr>
        <w:pStyle w:val="Default"/>
        <w:spacing w:line="276" w:lineRule="auto"/>
        <w:jc w:val="both"/>
      </w:pPr>
      <w:r w:rsidRPr="00987A67">
        <w:t xml:space="preserve">Zbog bolova su svi pokreti obično znatno ograničeni i limitirane su osnovne životne aktivnosti, poput oblačenja ili lične higijene. Tipično je vrlo bolna i ograničena kretnnja odmicanja ruke od tela u rasponu od 60°-120°, kada se i zapravo događa uklještenje tetive između dva koštana dela i tada govorimo o tzv. bolnom luku. Iznad 120° bol se obično gubi ili postaje blaža, zbog prestanka ili smanjenog pritiska na tetivu. </w:t>
      </w:r>
    </w:p>
    <w:p w:rsidR="005E0D7F" w:rsidRDefault="005E0D7F" w:rsidP="005E0D7F">
      <w:pPr>
        <w:pStyle w:val="Default"/>
        <w:spacing w:line="276" w:lineRule="auto"/>
        <w:jc w:val="both"/>
      </w:pPr>
    </w:p>
    <w:p w:rsidR="005E0D7F" w:rsidRPr="00987A67" w:rsidRDefault="005E0D7F" w:rsidP="005E0D7F">
      <w:pPr>
        <w:pStyle w:val="Default"/>
        <w:spacing w:line="276" w:lineRule="auto"/>
        <w:jc w:val="both"/>
      </w:pPr>
      <w:r>
        <w:t>Klinič</w:t>
      </w:r>
      <w:r w:rsidRPr="00987A67">
        <w:t xml:space="preserve">ki spektar sindroma bolnog ramena čine: </w:t>
      </w:r>
    </w:p>
    <w:p w:rsidR="005E0D7F" w:rsidRPr="00987A67" w:rsidRDefault="005E0D7F" w:rsidP="005E0D7F">
      <w:pPr>
        <w:pStyle w:val="Default"/>
        <w:spacing w:line="276" w:lineRule="auto"/>
        <w:jc w:val="both"/>
      </w:pPr>
    </w:p>
    <w:p w:rsidR="005E0D7F" w:rsidRPr="00987A67" w:rsidRDefault="005E0D7F" w:rsidP="005E0D7F">
      <w:pPr>
        <w:pStyle w:val="Default"/>
        <w:spacing w:line="276" w:lineRule="auto"/>
        <w:jc w:val="both"/>
      </w:pPr>
      <w:r>
        <w:t xml:space="preserve">         </w:t>
      </w:r>
      <w:r w:rsidRPr="00987A67">
        <w:t xml:space="preserve">1. </w:t>
      </w:r>
      <w:r w:rsidRPr="00987A67">
        <w:rPr>
          <w:b/>
          <w:bCs/>
        </w:rPr>
        <w:t xml:space="preserve">Subakromijalni sindrom </w:t>
      </w:r>
      <w:r w:rsidRPr="00987A67">
        <w:t xml:space="preserve">definiše se kao kliničko stanje u kojem dolazi do kompresije tetiva rotatorne manžetne između velikog tuberkula i korakoakromialnog luka zbog suženja subakromijalnog prostora. </w:t>
      </w:r>
    </w:p>
    <w:p w:rsidR="005E0D7F" w:rsidRPr="00987A67" w:rsidRDefault="005E0D7F" w:rsidP="005E0D7F">
      <w:pPr>
        <w:spacing w:before="100" w:beforeAutospacing="1" w:after="100" w:afterAutospacing="1"/>
        <w:jc w:val="both"/>
        <w:outlineLvl w:val="2"/>
        <w:rPr>
          <w:rFonts w:ascii="Times New Roman" w:eastAsia="Times New Roman" w:hAnsi="Times New Roman" w:cs="Times New Roman"/>
          <w:bCs/>
          <w:color w:val="000000" w:themeColor="text1"/>
          <w:sz w:val="24"/>
          <w:szCs w:val="24"/>
        </w:rPr>
      </w:pPr>
      <w:r>
        <w:rPr>
          <w:rFonts w:ascii="Times New Roman" w:hAnsi="Times New Roman" w:cs="Times New Roman"/>
          <w:sz w:val="24"/>
          <w:szCs w:val="24"/>
        </w:rPr>
        <w:t xml:space="preserve">        </w:t>
      </w:r>
      <w:r w:rsidRPr="00987A67">
        <w:rPr>
          <w:rFonts w:ascii="Times New Roman" w:hAnsi="Times New Roman" w:cs="Times New Roman"/>
          <w:sz w:val="24"/>
          <w:szCs w:val="24"/>
        </w:rPr>
        <w:t xml:space="preserve">2. </w:t>
      </w:r>
      <w:r w:rsidRPr="00987A67">
        <w:rPr>
          <w:rFonts w:ascii="Times New Roman" w:hAnsi="Times New Roman" w:cs="Times New Roman"/>
          <w:b/>
          <w:bCs/>
          <w:sz w:val="24"/>
          <w:szCs w:val="24"/>
        </w:rPr>
        <w:t xml:space="preserve">Kalcifirajući tendinitis </w:t>
      </w:r>
      <w:r w:rsidRPr="00987A67">
        <w:rPr>
          <w:rFonts w:ascii="Times New Roman" w:hAnsi="Times New Roman" w:cs="Times New Roman"/>
          <w:sz w:val="24"/>
          <w:szCs w:val="24"/>
        </w:rPr>
        <w:t>je poremećaj nepoznate etiologije koji se manifestuje nakupljanjem depozita kalcijuma u tetivama rotatorne manžetne uz spontanu resorpciju kalcifikata i posljedično zaceljivanje tetiva.</w:t>
      </w:r>
    </w:p>
    <w:p w:rsidR="005E0D7F" w:rsidRPr="00987A67" w:rsidRDefault="005E0D7F" w:rsidP="005E0D7F">
      <w:pPr>
        <w:pStyle w:val="Default"/>
        <w:spacing w:line="276" w:lineRule="auto"/>
        <w:jc w:val="both"/>
      </w:pPr>
      <w:r>
        <w:t xml:space="preserve">       </w:t>
      </w:r>
      <w:r w:rsidRPr="00987A67">
        <w:t xml:space="preserve">3. </w:t>
      </w:r>
      <w:r w:rsidRPr="00987A67">
        <w:rPr>
          <w:b/>
          <w:bCs/>
        </w:rPr>
        <w:t xml:space="preserve">Subakromijalni burzitis </w:t>
      </w:r>
      <w:r w:rsidRPr="00987A67">
        <w:t xml:space="preserve">javlja se kao posledica oštećenja tetive m. supraspinatus te zbog toga dolazi do dodirivanja subakromijalne burze i zglobne čahure rezultujući upalnom reakcijom uz otok i bolnu osetljivost u području deltoidnog mišića ispod akromiona. </w:t>
      </w:r>
    </w:p>
    <w:p w:rsidR="005E0D7F" w:rsidRPr="00987A67" w:rsidRDefault="005E0D7F" w:rsidP="005E0D7F">
      <w:pPr>
        <w:spacing w:before="100" w:beforeAutospacing="1" w:after="100" w:afterAutospacing="1"/>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987A67">
        <w:rPr>
          <w:rFonts w:ascii="Times New Roman" w:hAnsi="Times New Roman" w:cs="Times New Roman"/>
          <w:sz w:val="24"/>
          <w:szCs w:val="24"/>
        </w:rPr>
        <w:t xml:space="preserve">4. </w:t>
      </w:r>
      <w:r w:rsidRPr="00987A67">
        <w:rPr>
          <w:rFonts w:ascii="Times New Roman" w:hAnsi="Times New Roman" w:cs="Times New Roman"/>
          <w:b/>
          <w:bCs/>
          <w:sz w:val="24"/>
          <w:szCs w:val="24"/>
        </w:rPr>
        <w:t xml:space="preserve">Bicipitalni tendinitis </w:t>
      </w:r>
      <w:r w:rsidRPr="00987A67">
        <w:rPr>
          <w:rFonts w:ascii="Times New Roman" w:hAnsi="Times New Roman" w:cs="Times New Roman"/>
          <w:sz w:val="24"/>
          <w:szCs w:val="24"/>
        </w:rPr>
        <w:t xml:space="preserve">se pojavljuje kao posledica trenja tetive unutar intertuberkularne brazde, pri čemu nastaje sinovijalna reakcija sa otokom. </w:t>
      </w:r>
    </w:p>
    <w:p w:rsidR="005E0D7F" w:rsidRPr="00987A67" w:rsidRDefault="005E0D7F" w:rsidP="005E0D7F">
      <w:pPr>
        <w:pStyle w:val="Default"/>
        <w:spacing w:line="276" w:lineRule="auto"/>
        <w:jc w:val="both"/>
      </w:pPr>
      <w:r>
        <w:t xml:space="preserve">      5. </w:t>
      </w:r>
      <w:r w:rsidRPr="00987A67">
        <w:rPr>
          <w:b/>
          <w:bCs/>
        </w:rPr>
        <w:t xml:space="preserve">Adhezivni kapsulitis </w:t>
      </w:r>
      <w:r w:rsidRPr="00987A67">
        <w:t xml:space="preserve">je sindrom nepoznate etiologije koji je karakterisan bolnim i ograničenim aktivnim i pasivnim pokretima u ramenu u svim smerovima. Uzrok smrznutog </w:t>
      </w:r>
      <w:r w:rsidRPr="00987A67">
        <w:lastRenderedPageBreak/>
        <w:t xml:space="preserve">ramena mogu biti i druge bolesti uključujući i tumore. Susreće se kod bolesnika uzrasta od 40 do 60 godina. Češće je prisutan kod dijabetičara. </w:t>
      </w:r>
    </w:p>
    <w:p w:rsidR="005E0D7F" w:rsidRPr="00987A67" w:rsidRDefault="005E0D7F" w:rsidP="005E0D7F">
      <w:pPr>
        <w:pStyle w:val="Default"/>
        <w:spacing w:line="276" w:lineRule="auto"/>
        <w:jc w:val="both"/>
      </w:pPr>
    </w:p>
    <w:p w:rsidR="005E0D7F" w:rsidRPr="00987A67" w:rsidRDefault="005E0D7F" w:rsidP="005E0D7F">
      <w:pPr>
        <w:pStyle w:val="Default"/>
        <w:spacing w:line="276" w:lineRule="auto"/>
        <w:jc w:val="both"/>
      </w:pPr>
      <w:r>
        <w:t xml:space="preserve">       </w:t>
      </w:r>
      <w:r w:rsidRPr="00987A67">
        <w:t xml:space="preserve">6. </w:t>
      </w:r>
      <w:r w:rsidRPr="00987A67">
        <w:rPr>
          <w:b/>
          <w:bCs/>
        </w:rPr>
        <w:t xml:space="preserve">Nestabilno rame </w:t>
      </w:r>
      <w:r w:rsidRPr="00987A67">
        <w:t xml:space="preserve">je poremećaj kod kojeg je rameni zglob previše labav te ne može previše klizati u zglobnoj čahuri. U najtežim slučajevima nastaje iščašenje kada rame doslovno isklizne iz zgloba. Ponekad se zglobna tela razdvoje samo delimično, što nazivamo nepotpunoč. </w:t>
      </w:r>
    </w:p>
    <w:p w:rsidR="005E0D7F" w:rsidRPr="005E0D7F" w:rsidRDefault="005E0D7F" w:rsidP="005E0D7F">
      <w:pPr>
        <w:spacing w:before="100" w:beforeAutospacing="1" w:after="100" w:afterAutospacing="1"/>
        <w:jc w:val="both"/>
        <w:outlineLvl w:val="2"/>
        <w:rPr>
          <w:rFonts w:ascii="Times New Roman" w:eastAsia="Times New Roman" w:hAnsi="Times New Roman" w:cs="Times New Roman"/>
          <w:bCs/>
          <w:color w:val="000000" w:themeColor="text1"/>
          <w:sz w:val="24"/>
          <w:szCs w:val="24"/>
        </w:rPr>
      </w:pPr>
      <w:r>
        <w:rPr>
          <w:rFonts w:ascii="Times New Roman" w:hAnsi="Times New Roman" w:cs="Times New Roman"/>
          <w:sz w:val="24"/>
          <w:szCs w:val="24"/>
        </w:rPr>
        <w:t xml:space="preserve">      </w:t>
      </w:r>
      <w:r w:rsidRPr="00987A67">
        <w:rPr>
          <w:rFonts w:ascii="Times New Roman" w:hAnsi="Times New Roman" w:cs="Times New Roman"/>
          <w:sz w:val="24"/>
          <w:szCs w:val="24"/>
        </w:rPr>
        <w:t xml:space="preserve">7. </w:t>
      </w:r>
      <w:r w:rsidRPr="00987A67">
        <w:rPr>
          <w:rFonts w:ascii="Times New Roman" w:hAnsi="Times New Roman" w:cs="Times New Roman"/>
          <w:b/>
          <w:bCs/>
          <w:sz w:val="24"/>
          <w:szCs w:val="24"/>
        </w:rPr>
        <w:t xml:space="preserve">Ruptura rotatorne manžetne </w:t>
      </w:r>
      <w:r w:rsidRPr="00987A67">
        <w:rPr>
          <w:rFonts w:ascii="Times New Roman" w:hAnsi="Times New Roman" w:cs="Times New Roman"/>
          <w:sz w:val="24"/>
          <w:szCs w:val="24"/>
        </w:rPr>
        <w:t>pojavljuje se kod aktivnosti koje zahtevaju upotrebu ruku iznad visine glave ili zanimanja koja uključuju podizanje teškog tereta iznad glave takođe predstavljaju opterećenje na tetive mišića rotatorne manžetne. Uobičajeno su tetive jake, ali dugotrajnim ( prekomernim) korišćenjem, one slabe, što može dovesti do rupture.</w:t>
      </w:r>
    </w:p>
    <w:p w:rsidR="00B82BBD" w:rsidRPr="00987A67" w:rsidRDefault="00B82BBD" w:rsidP="00987A67">
      <w:pPr>
        <w:pStyle w:val="Default"/>
        <w:spacing w:line="276" w:lineRule="auto"/>
        <w:jc w:val="both"/>
      </w:pPr>
    </w:p>
    <w:p w:rsidR="00994230" w:rsidRPr="00987A67" w:rsidRDefault="00994230" w:rsidP="00987A67">
      <w:pPr>
        <w:pStyle w:val="Default"/>
        <w:numPr>
          <w:ilvl w:val="0"/>
          <w:numId w:val="10"/>
        </w:numPr>
        <w:spacing w:line="276" w:lineRule="auto"/>
        <w:jc w:val="both"/>
        <w:rPr>
          <w:b/>
          <w:bCs/>
          <w:i/>
        </w:rPr>
      </w:pPr>
      <w:r w:rsidRPr="00987A67">
        <w:rPr>
          <w:b/>
          <w:bCs/>
          <w:i/>
        </w:rPr>
        <w:t>Radiološka dijagnostika</w:t>
      </w:r>
    </w:p>
    <w:p w:rsidR="00994230" w:rsidRPr="00987A67" w:rsidRDefault="00994230" w:rsidP="00987A67">
      <w:pPr>
        <w:pStyle w:val="Default"/>
        <w:spacing w:line="276" w:lineRule="auto"/>
        <w:jc w:val="both"/>
      </w:pPr>
      <w:r w:rsidRPr="00987A67">
        <w:rPr>
          <w:b/>
          <w:bCs/>
        </w:rPr>
        <w:t xml:space="preserve"> </w:t>
      </w:r>
    </w:p>
    <w:p w:rsidR="00994230" w:rsidRPr="00987A67" w:rsidRDefault="002412D4" w:rsidP="00987A67">
      <w:pPr>
        <w:pStyle w:val="Default"/>
        <w:spacing w:line="276" w:lineRule="auto"/>
        <w:jc w:val="both"/>
      </w:pPr>
      <w:r>
        <w:t>Klasič</w:t>
      </w:r>
      <w:r w:rsidR="00994230" w:rsidRPr="00987A67">
        <w:t>no radiološko snimanje zgloba i primena artrografije (ubrizgavanje kontrasta u zglob ramena) dugo su bile jedine metode prikazivanja zglobnih i</w:t>
      </w:r>
      <w:r w:rsidR="005E0D7F">
        <w:t xml:space="preserve"> okozglobnih promena u područ</w:t>
      </w:r>
      <w:r w:rsidR="00994230" w:rsidRPr="00987A67">
        <w:t>ju ramena. Tehni</w:t>
      </w:r>
      <w:r w:rsidR="005E0D7F">
        <w:t>č</w:t>
      </w:r>
      <w:r w:rsidR="00994230" w:rsidRPr="00987A67">
        <w:t xml:space="preserve">ke inovacije proteklih 20-ak godina znatno su poboljšale dijagnostiĉke mogućnosti, u početku uvođenjem kompjuterizovane  tomografije (CT), zatim ultrazvuka (UZV) te na kraju i magnetne  rezonance (MR). </w:t>
      </w:r>
    </w:p>
    <w:p w:rsidR="00994230" w:rsidRPr="00987A67" w:rsidRDefault="00994230" w:rsidP="00987A67">
      <w:pPr>
        <w:pStyle w:val="Default"/>
        <w:spacing w:line="276" w:lineRule="auto"/>
        <w:jc w:val="both"/>
      </w:pPr>
    </w:p>
    <w:p w:rsidR="00994230" w:rsidRPr="00987A67" w:rsidRDefault="00994230" w:rsidP="00987A67">
      <w:pPr>
        <w:pStyle w:val="Default"/>
        <w:spacing w:line="276" w:lineRule="auto"/>
        <w:jc w:val="both"/>
      </w:pPr>
      <w:r w:rsidRPr="00987A67">
        <w:t>Primena artroskopije (operativna metoda s direktnom viz</w:t>
      </w:r>
      <w:r w:rsidR="002412D4">
        <w:t>ualizacijom zgloba kroz "prozorč</w:t>
      </w:r>
      <w:r w:rsidRPr="00987A67">
        <w:t>ić" u koži) takođe pruža izvrstan uvid u promene ramenog zgloba. Korišćenjem navedenih tehnika omogućena je bolja vizualizacija kostiju, posebo mekih tkiva, uz znatno veću rezoluciju i senzitivnost pretraga u odnosu na klasiĉčnu radiografiju.</w:t>
      </w:r>
    </w:p>
    <w:p w:rsidR="00994230" w:rsidRPr="00987A67" w:rsidRDefault="00994230" w:rsidP="00987A67">
      <w:pPr>
        <w:pStyle w:val="Default"/>
        <w:spacing w:line="276" w:lineRule="auto"/>
        <w:jc w:val="both"/>
      </w:pPr>
    </w:p>
    <w:p w:rsidR="00994230" w:rsidRPr="00987A67" w:rsidRDefault="00994230" w:rsidP="00987A67">
      <w:pPr>
        <w:pStyle w:val="Default"/>
        <w:spacing w:line="276" w:lineRule="auto"/>
        <w:jc w:val="both"/>
      </w:pPr>
      <w:r w:rsidRPr="00987A67">
        <w:t xml:space="preserve">                </w:t>
      </w:r>
      <w:r w:rsidR="005E0D7F">
        <w:t xml:space="preserve">      </w:t>
      </w:r>
      <w:r w:rsidRPr="00987A67">
        <w:t xml:space="preserve">       </w:t>
      </w:r>
      <w:r w:rsidRPr="00987A67">
        <w:rPr>
          <w:noProof/>
        </w:rPr>
        <w:drawing>
          <wp:inline distT="0" distB="0" distL="0" distR="0">
            <wp:extent cx="1352550" cy="1267018"/>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1351520" cy="1266053"/>
                    </a:xfrm>
                    <a:prstGeom prst="rect">
                      <a:avLst/>
                    </a:prstGeom>
                    <a:noFill/>
                    <a:ln w="9525">
                      <a:noFill/>
                      <a:miter lim="800000"/>
                      <a:headEnd/>
                      <a:tailEnd/>
                    </a:ln>
                  </pic:spPr>
                </pic:pic>
              </a:graphicData>
            </a:graphic>
          </wp:inline>
        </w:drawing>
      </w:r>
      <w:r w:rsidRPr="00987A67">
        <w:t xml:space="preserve">                  </w:t>
      </w:r>
      <w:r w:rsidRPr="00987A67">
        <w:rPr>
          <w:noProof/>
        </w:rPr>
        <w:drawing>
          <wp:inline distT="0" distB="0" distL="0" distR="0">
            <wp:extent cx="1362710" cy="1276535"/>
            <wp:effectExtent l="1905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1361673" cy="1275563"/>
                    </a:xfrm>
                    <a:prstGeom prst="rect">
                      <a:avLst/>
                    </a:prstGeom>
                    <a:noFill/>
                    <a:ln w="9525">
                      <a:noFill/>
                      <a:miter lim="800000"/>
                      <a:headEnd/>
                      <a:tailEnd/>
                    </a:ln>
                  </pic:spPr>
                </pic:pic>
              </a:graphicData>
            </a:graphic>
          </wp:inline>
        </w:drawing>
      </w:r>
    </w:p>
    <w:p w:rsidR="00994230" w:rsidRPr="00987A67" w:rsidRDefault="00994230" w:rsidP="00987A67">
      <w:pPr>
        <w:pStyle w:val="Default"/>
        <w:spacing w:line="276" w:lineRule="auto"/>
        <w:jc w:val="both"/>
      </w:pPr>
    </w:p>
    <w:p w:rsidR="00113BC9" w:rsidRPr="00987A67" w:rsidRDefault="00994230" w:rsidP="00987A67">
      <w:pPr>
        <w:pStyle w:val="Default"/>
        <w:spacing w:line="276" w:lineRule="auto"/>
        <w:jc w:val="both"/>
      </w:pPr>
      <w:r w:rsidRPr="00987A67">
        <w:t>Slič</w:t>
      </w:r>
      <w:r w:rsidR="00113BC9" w:rsidRPr="00987A67">
        <w:t>no kao klasčna radiografija, CT je usm</w:t>
      </w:r>
      <w:r w:rsidRPr="00987A67">
        <w:t>eren prema dijagnostici koš</w:t>
      </w:r>
      <w:r w:rsidR="00113BC9" w:rsidRPr="00987A67">
        <w:t>tanih prom</w:t>
      </w:r>
      <w:r w:rsidRPr="00987A67">
        <w:t>ena,</w:t>
      </w:r>
      <w:r w:rsidR="00113BC9" w:rsidRPr="00987A67">
        <w:t xml:space="preserve">                            </w:t>
      </w:r>
      <w:r w:rsidRPr="00987A67">
        <w:t xml:space="preserve"> a dijagnostika mekih tkiva, poput zglobne hrskavice, mišića, tetiva, burzi pa </w:t>
      </w:r>
      <w:r w:rsidR="00113BC9" w:rsidRPr="00987A67">
        <w:t>č</w:t>
      </w:r>
      <w:r w:rsidRPr="00987A67">
        <w:t>ak i sinovije, uglavn</w:t>
      </w:r>
      <w:r w:rsidR="00113BC9" w:rsidRPr="00987A67">
        <w:t xml:space="preserve">om je u domenu UZV-a i MR-a. </w:t>
      </w:r>
    </w:p>
    <w:p w:rsidR="00113BC9" w:rsidRPr="00987A67" w:rsidRDefault="00113BC9" w:rsidP="00987A67">
      <w:pPr>
        <w:pStyle w:val="Default"/>
        <w:spacing w:line="276" w:lineRule="auto"/>
        <w:jc w:val="both"/>
      </w:pPr>
    </w:p>
    <w:p w:rsidR="00994230" w:rsidRDefault="00113BC9" w:rsidP="00987A67">
      <w:pPr>
        <w:pStyle w:val="Default"/>
        <w:spacing w:line="276" w:lineRule="auto"/>
        <w:jc w:val="both"/>
      </w:pPr>
      <w:r w:rsidRPr="00987A67">
        <w:t>Prim</w:t>
      </w:r>
      <w:r w:rsidR="00994230" w:rsidRPr="00987A67">
        <w:t>ena UZV-a ramena pomaže u brzoj i jednostavnoj orijentaciji o patološ</w:t>
      </w:r>
      <w:r w:rsidRPr="00987A67">
        <w:t>kim promenama, pr</w:t>
      </w:r>
      <w:r w:rsidR="00994230" w:rsidRPr="00987A67">
        <w:t>e svega mekih struktura ramena. Prednosti su: malo prostora za izvo</w:t>
      </w:r>
      <w:r w:rsidRPr="00987A67">
        <w:t>đ</w:t>
      </w:r>
      <w:r w:rsidR="00994230" w:rsidRPr="00987A67">
        <w:t xml:space="preserve">enje, može biti izveden odmah i u kratkom vremenu, neposredno uz bolesniĉki krevet ili u ambulanti, znatno je jeftiniji </w:t>
      </w:r>
      <w:r w:rsidR="00994230" w:rsidRPr="00987A67">
        <w:lastRenderedPageBreak/>
        <w:t>od CT-a i MR pretrage i moguće ga je ponavljati bez većih teškoća, ne</w:t>
      </w:r>
      <w:r w:rsidRPr="00987A67">
        <w:t>prijatnosti</w:t>
      </w:r>
      <w:r w:rsidR="00994230" w:rsidRPr="00987A67">
        <w:t xml:space="preserve"> ili stresa za bolesnika. U nekim sluĉajevima pouzdan je gotovo kao MR, omogućujući brze </w:t>
      </w:r>
      <w:r w:rsidRPr="00987A67">
        <w:t>odgovore na pitanja nastala to</w:t>
      </w:r>
      <w:r w:rsidR="00FF5202">
        <w:t>kom klinič</w:t>
      </w:r>
      <w:r w:rsidR="00994230" w:rsidRPr="00987A67">
        <w:t>kog pregleda.</w:t>
      </w:r>
    </w:p>
    <w:p w:rsidR="00994230" w:rsidRPr="005E0D7F" w:rsidRDefault="00994230" w:rsidP="00987A67">
      <w:pPr>
        <w:pStyle w:val="Default"/>
        <w:spacing w:line="276" w:lineRule="auto"/>
        <w:jc w:val="both"/>
      </w:pPr>
    </w:p>
    <w:p w:rsidR="00994230" w:rsidRDefault="005E0D7F" w:rsidP="00987A67">
      <w:pPr>
        <w:pStyle w:val="Default"/>
        <w:spacing w:line="276" w:lineRule="auto"/>
        <w:jc w:val="both"/>
      </w:pPr>
      <w:r>
        <w:rPr>
          <w:noProof/>
        </w:rPr>
        <w:drawing>
          <wp:anchor distT="0" distB="0" distL="114300" distR="114300" simplePos="0" relativeHeight="251660288" behindDoc="1" locked="0" layoutInCell="1" allowOverlap="1">
            <wp:simplePos x="0" y="0"/>
            <wp:positionH relativeFrom="column">
              <wp:posOffset>1380490</wp:posOffset>
            </wp:positionH>
            <wp:positionV relativeFrom="paragraph">
              <wp:posOffset>17145</wp:posOffset>
            </wp:positionV>
            <wp:extent cx="3242310" cy="2306320"/>
            <wp:effectExtent l="19050" t="0" r="0" b="0"/>
            <wp:wrapTight wrapText="bothSides">
              <wp:wrapPolygon edited="0">
                <wp:start x="-127" y="0"/>
                <wp:lineTo x="-127" y="21410"/>
                <wp:lineTo x="21575" y="21410"/>
                <wp:lineTo x="21575" y="0"/>
                <wp:lineTo x="-127"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3242310" cy="2306320"/>
                    </a:xfrm>
                    <a:prstGeom prst="rect">
                      <a:avLst/>
                    </a:prstGeom>
                    <a:noFill/>
                    <a:ln w="9525">
                      <a:noFill/>
                      <a:miter lim="800000"/>
                      <a:headEnd/>
                      <a:tailEnd/>
                    </a:ln>
                  </pic:spPr>
                </pic:pic>
              </a:graphicData>
            </a:graphic>
          </wp:anchor>
        </w:drawing>
      </w:r>
    </w:p>
    <w:p w:rsidR="005E0D7F" w:rsidRDefault="005E0D7F" w:rsidP="00987A67">
      <w:pPr>
        <w:pStyle w:val="Default"/>
        <w:spacing w:line="276" w:lineRule="auto"/>
        <w:jc w:val="both"/>
      </w:pPr>
    </w:p>
    <w:p w:rsidR="005E0D7F" w:rsidRDefault="005E0D7F" w:rsidP="00987A67">
      <w:pPr>
        <w:pStyle w:val="Default"/>
        <w:spacing w:line="276" w:lineRule="auto"/>
        <w:jc w:val="both"/>
      </w:pPr>
    </w:p>
    <w:p w:rsidR="005E0D7F" w:rsidRDefault="005E0D7F" w:rsidP="00987A67">
      <w:pPr>
        <w:pStyle w:val="Default"/>
        <w:spacing w:line="276" w:lineRule="auto"/>
        <w:jc w:val="both"/>
      </w:pPr>
    </w:p>
    <w:p w:rsidR="005E0D7F" w:rsidRDefault="005E0D7F" w:rsidP="00987A67">
      <w:pPr>
        <w:pStyle w:val="Default"/>
        <w:spacing w:line="276" w:lineRule="auto"/>
        <w:jc w:val="both"/>
      </w:pPr>
    </w:p>
    <w:p w:rsidR="005E0D7F" w:rsidRPr="00987A67" w:rsidRDefault="005E0D7F" w:rsidP="00987A67">
      <w:pPr>
        <w:pStyle w:val="Default"/>
        <w:spacing w:line="276" w:lineRule="auto"/>
        <w:jc w:val="both"/>
      </w:pPr>
    </w:p>
    <w:p w:rsidR="005E0D7F" w:rsidRDefault="005E0D7F" w:rsidP="00987A67">
      <w:pPr>
        <w:pStyle w:val="Default"/>
        <w:spacing w:line="276" w:lineRule="auto"/>
        <w:jc w:val="both"/>
      </w:pPr>
    </w:p>
    <w:p w:rsidR="00F9107C" w:rsidRPr="00987A67" w:rsidRDefault="00F9107C" w:rsidP="00987A67">
      <w:pPr>
        <w:pStyle w:val="Heading3"/>
        <w:spacing w:line="276" w:lineRule="auto"/>
        <w:jc w:val="both"/>
        <w:rPr>
          <w:sz w:val="24"/>
          <w:szCs w:val="24"/>
        </w:rPr>
      </w:pPr>
    </w:p>
    <w:p w:rsidR="00F9107C" w:rsidRPr="00987A67" w:rsidRDefault="00F9107C" w:rsidP="00987A67">
      <w:pPr>
        <w:pStyle w:val="Heading3"/>
        <w:spacing w:line="276" w:lineRule="auto"/>
        <w:jc w:val="both"/>
        <w:rPr>
          <w:sz w:val="24"/>
          <w:szCs w:val="24"/>
        </w:rPr>
      </w:pPr>
    </w:p>
    <w:p w:rsidR="00994230" w:rsidRDefault="00994230" w:rsidP="00987A67">
      <w:pPr>
        <w:pStyle w:val="Heading3"/>
        <w:spacing w:line="276" w:lineRule="auto"/>
        <w:jc w:val="both"/>
        <w:rPr>
          <w:b w:val="0"/>
          <w:sz w:val="24"/>
          <w:szCs w:val="24"/>
        </w:rPr>
      </w:pPr>
    </w:p>
    <w:p w:rsidR="00FF5202" w:rsidRPr="00987A67" w:rsidRDefault="00FF5202" w:rsidP="00FF5202">
      <w:pPr>
        <w:pStyle w:val="Heading3"/>
        <w:jc w:val="both"/>
        <w:rPr>
          <w:b w:val="0"/>
          <w:sz w:val="24"/>
          <w:szCs w:val="24"/>
        </w:rPr>
      </w:pPr>
      <w:r w:rsidRPr="00FF5202">
        <w:rPr>
          <w:b w:val="0"/>
          <w:sz w:val="24"/>
          <w:szCs w:val="24"/>
        </w:rPr>
        <w:t>Za razliku od CT, MRI i RTG</w:t>
      </w:r>
      <w:r>
        <w:rPr>
          <w:b w:val="0"/>
          <w:sz w:val="24"/>
          <w:szCs w:val="24"/>
        </w:rPr>
        <w:t xml:space="preserve"> </w:t>
      </w:r>
      <w:r w:rsidRPr="00FF5202">
        <w:rPr>
          <w:b w:val="0"/>
          <w:sz w:val="24"/>
          <w:szCs w:val="24"/>
        </w:rPr>
        <w:t xml:space="preserve">dijagnostike, UZV se može </w:t>
      </w:r>
      <w:r>
        <w:rPr>
          <w:b w:val="0"/>
          <w:sz w:val="24"/>
          <w:szCs w:val="24"/>
        </w:rPr>
        <w:t>s</w:t>
      </w:r>
      <w:r w:rsidRPr="00FF5202">
        <w:rPr>
          <w:b w:val="0"/>
          <w:sz w:val="24"/>
          <w:szCs w:val="24"/>
        </w:rPr>
        <w:t>provoditi u stanju mirovanja pacijenta s rukom u određenim položajima, u</w:t>
      </w:r>
      <w:r>
        <w:rPr>
          <w:b w:val="0"/>
          <w:sz w:val="24"/>
          <w:szCs w:val="24"/>
        </w:rPr>
        <w:t xml:space="preserve"> zavisnosti</w:t>
      </w:r>
      <w:r w:rsidRPr="00FF5202">
        <w:rPr>
          <w:b w:val="0"/>
          <w:sz w:val="24"/>
          <w:szCs w:val="24"/>
        </w:rPr>
        <w:t xml:space="preserve"> </w:t>
      </w:r>
      <w:r>
        <w:rPr>
          <w:b w:val="0"/>
          <w:sz w:val="24"/>
          <w:szCs w:val="24"/>
        </w:rPr>
        <w:t>od dela</w:t>
      </w:r>
      <w:r w:rsidRPr="00FF5202">
        <w:rPr>
          <w:b w:val="0"/>
          <w:sz w:val="24"/>
          <w:szCs w:val="24"/>
        </w:rPr>
        <w:t xml:space="preserve"> ram</w:t>
      </w:r>
      <w:r>
        <w:rPr>
          <w:b w:val="0"/>
          <w:sz w:val="24"/>
          <w:szCs w:val="24"/>
        </w:rPr>
        <w:t>ene strukture koja se pregleda</w:t>
      </w:r>
      <w:r w:rsidRPr="00FF5202">
        <w:rPr>
          <w:b w:val="0"/>
          <w:sz w:val="24"/>
          <w:szCs w:val="24"/>
        </w:rPr>
        <w:t>, ali i dinamički</w:t>
      </w:r>
      <w:r>
        <w:rPr>
          <w:b w:val="0"/>
          <w:sz w:val="24"/>
          <w:szCs w:val="24"/>
        </w:rPr>
        <w:t>,</w:t>
      </w:r>
      <w:r w:rsidRPr="00FF5202">
        <w:rPr>
          <w:b w:val="0"/>
          <w:sz w:val="24"/>
          <w:szCs w:val="24"/>
        </w:rPr>
        <w:t xml:space="preserve"> odnosno dok pacijent izvodi</w:t>
      </w:r>
      <w:r>
        <w:rPr>
          <w:b w:val="0"/>
          <w:sz w:val="24"/>
          <w:szCs w:val="24"/>
        </w:rPr>
        <w:t xml:space="preserve"> </w:t>
      </w:r>
      <w:r w:rsidRPr="00FF5202">
        <w:rPr>
          <w:b w:val="0"/>
          <w:sz w:val="24"/>
          <w:szCs w:val="24"/>
        </w:rPr>
        <w:t xml:space="preserve">pokrete rukom. </w:t>
      </w:r>
    </w:p>
    <w:p w:rsidR="008A5EB2" w:rsidRPr="005E0D7F" w:rsidRDefault="008A5EB2" w:rsidP="005E0D7F">
      <w:pPr>
        <w:pStyle w:val="Heading3"/>
        <w:numPr>
          <w:ilvl w:val="0"/>
          <w:numId w:val="15"/>
        </w:numPr>
        <w:spacing w:line="276" w:lineRule="auto"/>
        <w:jc w:val="both"/>
        <w:rPr>
          <w:color w:val="C00000"/>
          <w:sz w:val="24"/>
          <w:szCs w:val="24"/>
        </w:rPr>
      </w:pPr>
      <w:r w:rsidRPr="005E0D7F">
        <w:rPr>
          <w:color w:val="C00000"/>
          <w:sz w:val="24"/>
          <w:szCs w:val="24"/>
        </w:rPr>
        <w:t>Lečenje</w:t>
      </w:r>
    </w:p>
    <w:p w:rsidR="00F856AE" w:rsidRPr="00987A67" w:rsidRDefault="005E0D7F" w:rsidP="00987A67">
      <w:pPr>
        <w:pStyle w:val="NormalWeb"/>
        <w:spacing w:line="276" w:lineRule="auto"/>
        <w:jc w:val="both"/>
      </w:pPr>
      <w:r>
        <w:t>Lekovi koji se prim</w:t>
      </w:r>
      <w:r w:rsidR="00F856AE" w:rsidRPr="00987A67">
        <w:t xml:space="preserve">enjuju najčešće su nesteroidni antireumatici i analgetici. Prvima se osim na bol, pokušava delovati i na </w:t>
      </w:r>
      <w:r>
        <w:t>zapaljenski</w:t>
      </w:r>
      <w:r w:rsidR="00F856AE" w:rsidRPr="00987A67">
        <w:t xml:space="preserve"> proces, sa promenjivim uspehom, dok analgetici mogu ovde poslužiti kao  sredstvo za gašenje požara, jer bolovi mogu biti neizdrživi. Njih, osim u obliku tableta ili intramuskularnih injekcija, možemo primeniti i kao injekciju u sam zglob. Tada je njihova efikasnost veća, a nuspojave manje. Često se u obliku injekcije  zglob daju i korti</w:t>
      </w:r>
      <w:r>
        <w:t>zoni (sintetički hormoni koji d</w:t>
      </w:r>
      <w:r w:rsidR="00F856AE" w:rsidRPr="00987A67">
        <w:t xml:space="preserve">eluju samo na </w:t>
      </w:r>
      <w:r>
        <w:t>zapaljenski</w:t>
      </w:r>
      <w:r w:rsidR="00F856AE" w:rsidRPr="00987A67">
        <w:t xml:space="preserve"> proces). Iako vrlo efikasni u otklanjanju bolova, zbog mogućih ozbiljnih nuspojava, preporučuje se samo kratka terapija.</w:t>
      </w:r>
    </w:p>
    <w:p w:rsidR="00F856AE" w:rsidRPr="00987A67" w:rsidRDefault="00F856AE" w:rsidP="00987A67">
      <w:pPr>
        <w:spacing w:before="100" w:beforeAutospacing="1" w:after="100" w:afterAutospacing="1"/>
        <w:jc w:val="both"/>
        <w:rPr>
          <w:rFonts w:ascii="Times New Roman" w:eastAsia="Times New Roman" w:hAnsi="Times New Roman" w:cs="Times New Roman"/>
          <w:sz w:val="24"/>
          <w:szCs w:val="24"/>
        </w:rPr>
      </w:pPr>
      <w:r w:rsidRPr="00987A67">
        <w:rPr>
          <w:rFonts w:ascii="Times New Roman" w:eastAsia="Times New Roman" w:hAnsi="Times New Roman" w:cs="Times New Roman"/>
          <w:sz w:val="24"/>
          <w:szCs w:val="24"/>
        </w:rPr>
        <w:t>Fizikalna medicina predstavlja medicinsku disciplinu koja izučava biološko delovanje različitih oblika fizičke energije na čovečiji organizam, kao i primenu fizikalnih agenasa radi profilakse, dijagnostike, terapije i medicinske rehabilitacije.</w:t>
      </w:r>
    </w:p>
    <w:p w:rsidR="00F9107C" w:rsidRPr="00987A67" w:rsidRDefault="008A5EB2" w:rsidP="00987A67">
      <w:pPr>
        <w:pStyle w:val="NormalWeb"/>
        <w:spacing w:line="276" w:lineRule="auto"/>
        <w:jc w:val="both"/>
      </w:pPr>
      <w:r w:rsidRPr="00987A67">
        <w:t xml:space="preserve">Lečenje je u prvoj fazi isključivo </w:t>
      </w:r>
      <w:r w:rsidRPr="005E0D7F">
        <w:rPr>
          <w:rStyle w:val="Strong"/>
          <w:b w:val="0"/>
        </w:rPr>
        <w:t>neoperativno</w:t>
      </w:r>
      <w:r w:rsidRPr="00987A67">
        <w:t xml:space="preserve"> i satoji se od </w:t>
      </w:r>
      <w:r w:rsidRPr="005E0D7F">
        <w:t>fizikalnih procedura</w:t>
      </w:r>
      <w:r w:rsidRPr="00987A67">
        <w:t xml:space="preserve"> i blokada ramena. Cilj lečenja u ovoj fazi je smanjiti bol i tada se obično ne očekuje neko značajno poboljšanje pokretljivosti. Zato u ovoj fazi ne treba insistirati na vežbama, a pokrete treba izvoditi do granice</w:t>
      </w:r>
      <w:r w:rsidR="00F856AE" w:rsidRPr="00987A67">
        <w:t xml:space="preserve"> bola.</w:t>
      </w:r>
    </w:p>
    <w:p w:rsidR="008A5EB2" w:rsidRPr="00987A67" w:rsidRDefault="008A5EB2" w:rsidP="00987A67">
      <w:pPr>
        <w:spacing w:before="100" w:beforeAutospacing="1" w:after="100" w:afterAutospacing="1"/>
        <w:jc w:val="both"/>
        <w:rPr>
          <w:rFonts w:ascii="Times New Roman" w:eastAsia="Times New Roman" w:hAnsi="Times New Roman" w:cs="Times New Roman"/>
          <w:color w:val="222222"/>
          <w:sz w:val="24"/>
          <w:szCs w:val="24"/>
        </w:rPr>
      </w:pPr>
      <w:r w:rsidRPr="00987A67">
        <w:rPr>
          <w:rFonts w:ascii="Times New Roman" w:eastAsia="Times New Roman" w:hAnsi="Times New Roman" w:cs="Times New Roman"/>
          <w:color w:val="222222"/>
          <w:sz w:val="24"/>
          <w:szCs w:val="24"/>
        </w:rPr>
        <w:lastRenderedPageBreak/>
        <w:t>Osnovno pravilo je da se ne nanese bol pacijentu. Stoga tretman mora biti optimalno isplaniran i doziran.</w:t>
      </w:r>
    </w:p>
    <w:p w:rsidR="00F856AE" w:rsidRPr="00987A67" w:rsidRDefault="00F856AE" w:rsidP="00987A67">
      <w:pPr>
        <w:spacing w:before="100" w:beforeAutospacing="1" w:after="100" w:afterAutospacing="1"/>
        <w:jc w:val="both"/>
        <w:rPr>
          <w:rFonts w:ascii="Times New Roman" w:eastAsia="Times New Roman" w:hAnsi="Times New Roman" w:cs="Times New Roman"/>
          <w:color w:val="222222"/>
          <w:sz w:val="24"/>
          <w:szCs w:val="24"/>
        </w:rPr>
      </w:pPr>
      <w:r w:rsidRPr="00987A67">
        <w:rPr>
          <w:rFonts w:ascii="Times New Roman" w:eastAsia="Times New Roman" w:hAnsi="Times New Roman" w:cs="Times New Roman"/>
          <w:color w:val="222222"/>
          <w:sz w:val="24"/>
          <w:szCs w:val="24"/>
        </w:rPr>
        <w:t>Fizikalna terapija je ono bez čega nema povratka funkcije ramena u ovom oboljenju. Sve ostalo, poput tableta, injekcija, ili operacije, samo je pomoćno sredstvo, kako bi se upornim vežbanjem, malo po malo, pokreti u ramenu povećavali, a sa poboljšanom funkcijom i bol smanjivala. U tu svrhu koristimo i terapiju ledom u svim oblicima, elektroterapiju, ultrazvučnu terapiju, laser, magnet, a u novije vreme i terapiju udarnim valom (ESWT). Ali</w:t>
      </w:r>
      <w:r w:rsidR="005E0D7F">
        <w:rPr>
          <w:rFonts w:ascii="Times New Roman" w:eastAsia="Times New Roman" w:hAnsi="Times New Roman" w:cs="Times New Roman"/>
          <w:color w:val="222222"/>
          <w:sz w:val="24"/>
          <w:szCs w:val="24"/>
        </w:rPr>
        <w:t xml:space="preserve"> vežbe su ipak temelj. Njihov </w:t>
      </w:r>
      <w:r w:rsidRPr="00987A67">
        <w:rPr>
          <w:rFonts w:ascii="Times New Roman" w:eastAsia="Times New Roman" w:hAnsi="Times New Roman" w:cs="Times New Roman"/>
          <w:color w:val="222222"/>
          <w:sz w:val="24"/>
          <w:szCs w:val="24"/>
        </w:rPr>
        <w:t xml:space="preserve"> cilj </w:t>
      </w:r>
      <w:r w:rsidR="005E0D7F">
        <w:rPr>
          <w:rFonts w:ascii="Times New Roman" w:eastAsia="Times New Roman" w:hAnsi="Times New Roman" w:cs="Times New Roman"/>
          <w:color w:val="222222"/>
          <w:sz w:val="24"/>
          <w:szCs w:val="24"/>
        </w:rPr>
        <w:t xml:space="preserve">je </w:t>
      </w:r>
      <w:r w:rsidRPr="00987A67">
        <w:rPr>
          <w:rFonts w:ascii="Times New Roman" w:eastAsia="Times New Roman" w:hAnsi="Times New Roman" w:cs="Times New Roman"/>
          <w:color w:val="222222"/>
          <w:sz w:val="24"/>
          <w:szCs w:val="24"/>
        </w:rPr>
        <w:t>s jedne strane istezanjem povećati</w:t>
      </w:r>
      <w:r w:rsidR="005E0D7F">
        <w:rPr>
          <w:rFonts w:ascii="Times New Roman" w:eastAsia="Times New Roman" w:hAnsi="Times New Roman" w:cs="Times New Roman"/>
          <w:color w:val="222222"/>
          <w:sz w:val="24"/>
          <w:szCs w:val="24"/>
        </w:rPr>
        <w:t xml:space="preserve"> elastičnost ukočene zglobne ča</w:t>
      </w:r>
      <w:r w:rsidRPr="00987A67">
        <w:rPr>
          <w:rFonts w:ascii="Times New Roman" w:eastAsia="Times New Roman" w:hAnsi="Times New Roman" w:cs="Times New Roman"/>
          <w:color w:val="222222"/>
          <w:sz w:val="24"/>
          <w:szCs w:val="24"/>
        </w:rPr>
        <w:t>ure, a s druge strane mišiće osposobiti jačan</w:t>
      </w:r>
      <w:r w:rsidR="005E0D7F">
        <w:rPr>
          <w:rFonts w:ascii="Times New Roman" w:eastAsia="Times New Roman" w:hAnsi="Times New Roman" w:cs="Times New Roman"/>
          <w:color w:val="222222"/>
          <w:sz w:val="24"/>
          <w:szCs w:val="24"/>
        </w:rPr>
        <w:t xml:space="preserve">jem da tu elastičnost i održe. </w:t>
      </w:r>
    </w:p>
    <w:p w:rsidR="008A5EB2" w:rsidRPr="00987A67" w:rsidRDefault="008A5EB2" w:rsidP="00987A67">
      <w:pPr>
        <w:spacing w:before="100" w:beforeAutospacing="1" w:after="100" w:afterAutospacing="1"/>
        <w:jc w:val="both"/>
        <w:rPr>
          <w:rFonts w:ascii="Times New Roman" w:eastAsia="Times New Roman" w:hAnsi="Times New Roman" w:cs="Times New Roman"/>
          <w:color w:val="222222"/>
          <w:sz w:val="24"/>
          <w:szCs w:val="24"/>
        </w:rPr>
      </w:pPr>
      <w:r w:rsidRPr="00987A67">
        <w:rPr>
          <w:rFonts w:ascii="Times New Roman" w:eastAsia="Times New Roman" w:hAnsi="Times New Roman" w:cs="Times New Roman"/>
          <w:color w:val="222222"/>
          <w:sz w:val="24"/>
          <w:szCs w:val="24"/>
        </w:rPr>
        <w:t>U prvoj bolnoj fazi terapija treba da počne što ranije. Uz medikamentnu terapiju analgeticima treba primeniti metode fizikalne terapije kao što su:</w:t>
      </w:r>
    </w:p>
    <w:p w:rsidR="008A5EB2" w:rsidRPr="00987A67" w:rsidRDefault="008A5EB2" w:rsidP="00987A67">
      <w:pPr>
        <w:numPr>
          <w:ilvl w:val="0"/>
          <w:numId w:val="1"/>
        </w:numPr>
        <w:spacing w:before="100" w:beforeAutospacing="1" w:after="100" w:afterAutospacing="1"/>
        <w:jc w:val="both"/>
        <w:rPr>
          <w:rFonts w:ascii="Times New Roman" w:eastAsia="Times New Roman" w:hAnsi="Times New Roman" w:cs="Times New Roman"/>
          <w:color w:val="222222"/>
          <w:sz w:val="24"/>
          <w:szCs w:val="24"/>
        </w:rPr>
      </w:pPr>
      <w:r w:rsidRPr="005E0D7F">
        <w:rPr>
          <w:rFonts w:ascii="Times New Roman" w:eastAsia="Times New Roman" w:hAnsi="Times New Roman" w:cs="Times New Roman"/>
          <w:b/>
          <w:bCs/>
          <w:color w:val="0000FF"/>
          <w:sz w:val="24"/>
          <w:szCs w:val="24"/>
        </w:rPr>
        <w:t>Krioterapija</w:t>
      </w:r>
      <w:r w:rsidRPr="00987A67">
        <w:rPr>
          <w:rFonts w:ascii="Times New Roman" w:eastAsia="Times New Roman" w:hAnsi="Times New Roman" w:cs="Times New Roman"/>
          <w:b/>
          <w:bCs/>
          <w:color w:val="222222"/>
          <w:sz w:val="24"/>
          <w:szCs w:val="24"/>
        </w:rPr>
        <w:t> – </w:t>
      </w:r>
      <w:r w:rsidR="005E0D7F">
        <w:rPr>
          <w:rFonts w:ascii="Times New Roman" w:eastAsia="Times New Roman" w:hAnsi="Times New Roman" w:cs="Times New Roman"/>
          <w:bCs/>
          <w:color w:val="222222"/>
          <w:sz w:val="24"/>
          <w:szCs w:val="24"/>
        </w:rPr>
        <w:t>je prim</w:t>
      </w:r>
      <w:r w:rsidR="003E0BC3" w:rsidRPr="00987A67">
        <w:rPr>
          <w:rFonts w:ascii="Times New Roman" w:eastAsia="Times New Roman" w:hAnsi="Times New Roman" w:cs="Times New Roman"/>
          <w:bCs/>
          <w:color w:val="222222"/>
          <w:sz w:val="24"/>
          <w:szCs w:val="24"/>
        </w:rPr>
        <w:t>ena hladno</w:t>
      </w:r>
      <w:r w:rsidR="005E0D7F">
        <w:rPr>
          <w:rFonts w:ascii="Times New Roman" w:eastAsia="Times New Roman" w:hAnsi="Times New Roman" w:cs="Times New Roman"/>
          <w:bCs/>
          <w:color w:val="222222"/>
          <w:sz w:val="24"/>
          <w:szCs w:val="24"/>
        </w:rPr>
        <w:t>će u svrhu smanjenja akutnog bola, smanjenja lokalnog krvarenja i otoka</w:t>
      </w:r>
      <w:r w:rsidR="003E0BC3" w:rsidRPr="00987A67">
        <w:rPr>
          <w:rFonts w:ascii="Times New Roman" w:eastAsia="Times New Roman" w:hAnsi="Times New Roman" w:cs="Times New Roman"/>
          <w:bCs/>
          <w:color w:val="222222"/>
          <w:sz w:val="24"/>
          <w:szCs w:val="24"/>
        </w:rPr>
        <w:t>, smanjenja spazma i smanje</w:t>
      </w:r>
      <w:r w:rsidR="005E0D7F">
        <w:rPr>
          <w:rFonts w:ascii="Times New Roman" w:eastAsia="Times New Roman" w:hAnsi="Times New Roman" w:cs="Times New Roman"/>
          <w:bCs/>
          <w:color w:val="222222"/>
          <w:sz w:val="24"/>
          <w:szCs w:val="24"/>
        </w:rPr>
        <w:t xml:space="preserve">nja lokalne upale. Ujedno je </w:t>
      </w:r>
      <w:r w:rsidR="003E0BC3" w:rsidRPr="00987A67">
        <w:rPr>
          <w:rFonts w:ascii="Times New Roman" w:eastAsia="Times New Roman" w:hAnsi="Times New Roman" w:cs="Times New Roman"/>
          <w:bCs/>
          <w:color w:val="222222"/>
          <w:sz w:val="24"/>
          <w:szCs w:val="24"/>
        </w:rPr>
        <w:t>i vrsta lokalne analgezije koja omogućava obavljanje kvalitetne kineziterapije u nastavku tretmana</w:t>
      </w:r>
      <w:r w:rsidR="003E0BC3" w:rsidRPr="00987A67">
        <w:rPr>
          <w:rFonts w:ascii="Times New Roman" w:eastAsia="Times New Roman" w:hAnsi="Times New Roman" w:cs="Times New Roman"/>
          <w:b/>
          <w:bCs/>
          <w:color w:val="222222"/>
          <w:sz w:val="24"/>
          <w:szCs w:val="24"/>
        </w:rPr>
        <w:t>.</w:t>
      </w:r>
      <w:r w:rsidRPr="00987A67">
        <w:rPr>
          <w:rFonts w:ascii="Times New Roman" w:eastAsia="Times New Roman" w:hAnsi="Times New Roman" w:cs="Times New Roman"/>
          <w:i/>
          <w:iCs/>
          <w:color w:val="222222"/>
          <w:sz w:val="24"/>
          <w:szCs w:val="24"/>
        </w:rPr>
        <w:t xml:space="preserve">. </w:t>
      </w:r>
    </w:p>
    <w:p w:rsidR="003E0BC3" w:rsidRPr="005E0D7F" w:rsidRDefault="008A5EB2" w:rsidP="005E0D7F">
      <w:pPr>
        <w:numPr>
          <w:ilvl w:val="0"/>
          <w:numId w:val="1"/>
        </w:numPr>
        <w:spacing w:before="100" w:beforeAutospacing="1" w:after="100" w:afterAutospacing="1"/>
        <w:jc w:val="both"/>
        <w:rPr>
          <w:rFonts w:ascii="Times New Roman" w:eastAsia="Times New Roman" w:hAnsi="Times New Roman" w:cs="Times New Roman"/>
          <w:color w:val="222222"/>
          <w:sz w:val="24"/>
          <w:szCs w:val="24"/>
        </w:rPr>
      </w:pPr>
      <w:r w:rsidRPr="005E0D7F">
        <w:rPr>
          <w:rFonts w:ascii="Times New Roman" w:eastAsia="Times New Roman" w:hAnsi="Times New Roman" w:cs="Times New Roman"/>
          <w:b/>
          <w:bCs/>
          <w:color w:val="0000FF"/>
          <w:sz w:val="24"/>
          <w:szCs w:val="24"/>
        </w:rPr>
        <w:t>Elektroterapija</w:t>
      </w:r>
      <w:r w:rsidRPr="00987A67">
        <w:rPr>
          <w:rFonts w:ascii="Times New Roman" w:eastAsia="Times New Roman" w:hAnsi="Times New Roman" w:cs="Times New Roman"/>
          <w:b/>
          <w:bCs/>
          <w:color w:val="222222"/>
          <w:sz w:val="24"/>
          <w:szCs w:val="24"/>
        </w:rPr>
        <w:t> –</w:t>
      </w:r>
      <w:r w:rsidR="005E0D7F" w:rsidRPr="00987A67">
        <w:rPr>
          <w:rFonts w:ascii="Times New Roman" w:eastAsia="Times New Roman" w:hAnsi="Times New Roman" w:cs="Times New Roman"/>
          <w:bCs/>
          <w:color w:val="222222"/>
          <w:sz w:val="24"/>
          <w:szCs w:val="24"/>
        </w:rPr>
        <w:t xml:space="preserve">terapija udarnim </w:t>
      </w:r>
      <w:r w:rsidR="005E0D7F">
        <w:rPr>
          <w:rFonts w:ascii="Times New Roman" w:eastAsia="Times New Roman" w:hAnsi="Times New Roman" w:cs="Times New Roman"/>
          <w:bCs/>
          <w:color w:val="222222"/>
          <w:sz w:val="24"/>
          <w:szCs w:val="24"/>
        </w:rPr>
        <w:t>talasom</w:t>
      </w:r>
      <w:r w:rsidR="003E0BC3" w:rsidRPr="00987A67">
        <w:rPr>
          <w:rFonts w:ascii="Times New Roman" w:eastAsia="Times New Roman" w:hAnsi="Times New Roman" w:cs="Times New Roman"/>
          <w:bCs/>
          <w:color w:val="222222"/>
          <w:sz w:val="24"/>
          <w:szCs w:val="24"/>
        </w:rPr>
        <w:t xml:space="preserve"> (ESWT) izvodi se poseb</w:t>
      </w:r>
      <w:r w:rsidR="005E0D7F">
        <w:rPr>
          <w:rFonts w:ascii="Times New Roman" w:eastAsia="Times New Roman" w:hAnsi="Times New Roman" w:cs="Times New Roman"/>
          <w:bCs/>
          <w:color w:val="222222"/>
          <w:sz w:val="24"/>
          <w:szCs w:val="24"/>
        </w:rPr>
        <w:t>nim aparatom koji proizvodi zvuč</w:t>
      </w:r>
      <w:r w:rsidR="003E0BC3" w:rsidRPr="00987A67">
        <w:rPr>
          <w:rFonts w:ascii="Times New Roman" w:eastAsia="Times New Roman" w:hAnsi="Times New Roman" w:cs="Times New Roman"/>
          <w:bCs/>
          <w:color w:val="222222"/>
          <w:sz w:val="24"/>
          <w:szCs w:val="24"/>
        </w:rPr>
        <w:t xml:space="preserve">ni </w:t>
      </w:r>
      <w:r w:rsidR="005E0D7F">
        <w:rPr>
          <w:rFonts w:ascii="Times New Roman" w:eastAsia="Times New Roman" w:hAnsi="Times New Roman" w:cs="Times New Roman"/>
          <w:bCs/>
          <w:color w:val="222222"/>
          <w:sz w:val="24"/>
          <w:szCs w:val="24"/>
        </w:rPr>
        <w:t>talas velike snage koji d</w:t>
      </w:r>
      <w:r w:rsidR="003E0BC3" w:rsidRPr="00987A67">
        <w:rPr>
          <w:rFonts w:ascii="Times New Roman" w:eastAsia="Times New Roman" w:hAnsi="Times New Roman" w:cs="Times New Roman"/>
          <w:bCs/>
          <w:color w:val="222222"/>
          <w:sz w:val="24"/>
          <w:szCs w:val="24"/>
        </w:rPr>
        <w:t xml:space="preserve">eluje kao šok na </w:t>
      </w:r>
      <w:r w:rsidR="005E0D7F">
        <w:rPr>
          <w:rFonts w:ascii="Times New Roman" w:eastAsia="Times New Roman" w:hAnsi="Times New Roman" w:cs="Times New Roman"/>
          <w:bCs/>
          <w:color w:val="222222"/>
          <w:sz w:val="24"/>
          <w:szCs w:val="24"/>
        </w:rPr>
        <w:t>povređeni de</w:t>
      </w:r>
      <w:r w:rsidR="003E0BC3" w:rsidRPr="00987A67">
        <w:rPr>
          <w:rFonts w:ascii="Times New Roman" w:eastAsia="Times New Roman" w:hAnsi="Times New Roman" w:cs="Times New Roman"/>
          <w:bCs/>
          <w:color w:val="222222"/>
          <w:sz w:val="24"/>
          <w:szCs w:val="24"/>
        </w:rPr>
        <w:t>o mekih tkiva, uz</w:t>
      </w:r>
      <w:r w:rsidR="005E0D7F">
        <w:rPr>
          <w:rFonts w:ascii="Times New Roman" w:eastAsia="Times New Roman" w:hAnsi="Times New Roman" w:cs="Times New Roman"/>
          <w:bCs/>
          <w:color w:val="222222"/>
          <w:sz w:val="24"/>
          <w:szCs w:val="24"/>
        </w:rPr>
        <w:t>rokujući smanjenje bolova te jač</w:t>
      </w:r>
      <w:r w:rsidR="003E0BC3" w:rsidRPr="00987A67">
        <w:rPr>
          <w:rFonts w:ascii="Times New Roman" w:eastAsia="Times New Roman" w:hAnsi="Times New Roman" w:cs="Times New Roman"/>
          <w:bCs/>
          <w:color w:val="222222"/>
          <w:sz w:val="24"/>
          <w:szCs w:val="24"/>
        </w:rPr>
        <w:t xml:space="preserve">u prokrvljenost </w:t>
      </w:r>
      <w:r w:rsidR="005E0D7F">
        <w:rPr>
          <w:rFonts w:ascii="Times New Roman" w:eastAsia="Times New Roman" w:hAnsi="Times New Roman" w:cs="Times New Roman"/>
          <w:bCs/>
          <w:color w:val="222222"/>
          <w:sz w:val="24"/>
          <w:szCs w:val="24"/>
        </w:rPr>
        <w:t>povređenih</w:t>
      </w:r>
      <w:r w:rsidR="003E0BC3" w:rsidRPr="00987A67">
        <w:rPr>
          <w:rFonts w:ascii="Times New Roman" w:eastAsia="Times New Roman" w:hAnsi="Times New Roman" w:cs="Times New Roman"/>
          <w:bCs/>
          <w:color w:val="222222"/>
          <w:sz w:val="24"/>
          <w:szCs w:val="24"/>
        </w:rPr>
        <w:t xml:space="preserve"> struktura. </w:t>
      </w:r>
      <w:r w:rsidR="005E0D7F" w:rsidRPr="00987A67">
        <w:rPr>
          <w:rFonts w:ascii="Times New Roman" w:eastAsia="Times New Roman" w:hAnsi="Times New Roman" w:cs="Times New Roman"/>
          <w:color w:val="222222"/>
          <w:sz w:val="24"/>
          <w:szCs w:val="24"/>
        </w:rPr>
        <w:t>Elektroterapija na bol deluje analgetički što znači da veoma dobro smanjuje bolnost, draženjem receptora u koži i oslobadjanjem endogenih opoida kao i poboljšanjem cirkulacije krvi i limfe</w:t>
      </w:r>
      <w:r w:rsidR="005E0D7F">
        <w:rPr>
          <w:rFonts w:ascii="Times New Roman" w:eastAsia="Times New Roman" w:hAnsi="Times New Roman" w:cs="Times New Roman"/>
          <w:color w:val="222222"/>
          <w:sz w:val="24"/>
          <w:szCs w:val="24"/>
        </w:rPr>
        <w:t xml:space="preserve">. </w:t>
      </w:r>
      <w:r w:rsidR="003E0BC3" w:rsidRPr="005E0D7F">
        <w:rPr>
          <w:rFonts w:ascii="Times New Roman" w:eastAsia="Times New Roman" w:hAnsi="Times New Roman" w:cs="Times New Roman"/>
          <w:bCs/>
          <w:color w:val="222222"/>
          <w:sz w:val="24"/>
          <w:szCs w:val="24"/>
        </w:rPr>
        <w:t>Praksa je pokazala da</w:t>
      </w:r>
      <w:r w:rsidRPr="005E0D7F">
        <w:rPr>
          <w:rFonts w:ascii="Times New Roman" w:eastAsia="Times New Roman" w:hAnsi="Times New Roman" w:cs="Times New Roman"/>
          <w:color w:val="222222"/>
          <w:sz w:val="24"/>
          <w:szCs w:val="24"/>
        </w:rPr>
        <w:t xml:space="preserve">  </w:t>
      </w:r>
      <w:r w:rsidR="003E0BC3" w:rsidRPr="005E0D7F">
        <w:rPr>
          <w:rFonts w:ascii="Times New Roman" w:eastAsia="Times New Roman" w:hAnsi="Times New Roman" w:cs="Times New Roman"/>
          <w:color w:val="222222"/>
          <w:sz w:val="24"/>
          <w:szCs w:val="24"/>
        </w:rPr>
        <w:t>stimu</w:t>
      </w:r>
      <w:r w:rsidR="005E0D7F" w:rsidRPr="005E0D7F">
        <w:rPr>
          <w:rFonts w:ascii="Times New Roman" w:eastAsia="Times New Roman" w:hAnsi="Times New Roman" w:cs="Times New Roman"/>
          <w:color w:val="222222"/>
          <w:sz w:val="24"/>
          <w:szCs w:val="24"/>
        </w:rPr>
        <w:t>lišući</w:t>
      </w:r>
      <w:r w:rsidR="003E0BC3" w:rsidRPr="005E0D7F">
        <w:rPr>
          <w:rFonts w:ascii="Times New Roman" w:eastAsia="Times New Roman" w:hAnsi="Times New Roman" w:cs="Times New Roman"/>
          <w:color w:val="222222"/>
          <w:sz w:val="24"/>
          <w:szCs w:val="24"/>
        </w:rPr>
        <w:t xml:space="preserve"> efekti ove procedure mogu pokrenuti prirodni proces oporavka </w:t>
      </w:r>
      <w:r w:rsidR="005E0D7F" w:rsidRPr="005E0D7F">
        <w:rPr>
          <w:rFonts w:ascii="Times New Roman" w:eastAsia="Times New Roman" w:hAnsi="Times New Roman" w:cs="Times New Roman"/>
          <w:color w:val="222222"/>
          <w:sz w:val="24"/>
          <w:szCs w:val="24"/>
        </w:rPr>
        <w:t>hronično prom</w:t>
      </w:r>
      <w:r w:rsidR="003E0BC3" w:rsidRPr="005E0D7F">
        <w:rPr>
          <w:rFonts w:ascii="Times New Roman" w:eastAsia="Times New Roman" w:hAnsi="Times New Roman" w:cs="Times New Roman"/>
          <w:color w:val="222222"/>
          <w:sz w:val="24"/>
          <w:szCs w:val="24"/>
        </w:rPr>
        <w:t>enjenog se</w:t>
      </w:r>
      <w:r w:rsidR="005E0D7F" w:rsidRPr="005E0D7F">
        <w:rPr>
          <w:rFonts w:ascii="Times New Roman" w:eastAsia="Times New Roman" w:hAnsi="Times New Roman" w:cs="Times New Roman"/>
          <w:color w:val="222222"/>
          <w:sz w:val="24"/>
          <w:szCs w:val="24"/>
        </w:rPr>
        <w:t>gmenta ramenog zgloba (zglobne ča</w:t>
      </w:r>
      <w:r w:rsidR="003E0BC3" w:rsidRPr="005E0D7F">
        <w:rPr>
          <w:rFonts w:ascii="Times New Roman" w:eastAsia="Times New Roman" w:hAnsi="Times New Roman" w:cs="Times New Roman"/>
          <w:color w:val="222222"/>
          <w:sz w:val="24"/>
          <w:szCs w:val="24"/>
        </w:rPr>
        <w:t>ure) te „re</w:t>
      </w:r>
      <w:r w:rsidR="005E0D7F" w:rsidRPr="005E0D7F">
        <w:rPr>
          <w:rFonts w:ascii="Times New Roman" w:eastAsia="Times New Roman" w:hAnsi="Times New Roman" w:cs="Times New Roman"/>
          <w:color w:val="222222"/>
          <w:sz w:val="24"/>
          <w:szCs w:val="24"/>
        </w:rPr>
        <w:t>setovati</w:t>
      </w:r>
      <w:r w:rsidR="003E0BC3" w:rsidRPr="005E0D7F">
        <w:rPr>
          <w:rFonts w:ascii="Times New Roman" w:eastAsia="Times New Roman" w:hAnsi="Times New Roman" w:cs="Times New Roman"/>
          <w:color w:val="222222"/>
          <w:sz w:val="24"/>
          <w:szCs w:val="24"/>
        </w:rPr>
        <w:t>“ pre</w:t>
      </w:r>
      <w:r w:rsidR="005E0D7F" w:rsidRPr="005E0D7F">
        <w:rPr>
          <w:rFonts w:ascii="Times New Roman" w:eastAsia="Times New Roman" w:hAnsi="Times New Roman" w:cs="Times New Roman"/>
          <w:color w:val="222222"/>
          <w:sz w:val="24"/>
          <w:szCs w:val="24"/>
        </w:rPr>
        <w:t>nadražene receptore za bol. Uspešnost ove metode se kreće izmeđ</w:t>
      </w:r>
      <w:r w:rsidR="003E0BC3" w:rsidRPr="005E0D7F">
        <w:rPr>
          <w:rFonts w:ascii="Times New Roman" w:eastAsia="Times New Roman" w:hAnsi="Times New Roman" w:cs="Times New Roman"/>
          <w:color w:val="222222"/>
          <w:sz w:val="24"/>
          <w:szCs w:val="24"/>
        </w:rPr>
        <w:t>u 70% i 80%</w:t>
      </w:r>
      <w:r w:rsidR="005E0D7F" w:rsidRPr="005E0D7F">
        <w:rPr>
          <w:rFonts w:ascii="Times New Roman" w:eastAsia="Times New Roman" w:hAnsi="Times New Roman" w:cs="Times New Roman"/>
          <w:color w:val="222222"/>
          <w:sz w:val="24"/>
          <w:szCs w:val="24"/>
        </w:rPr>
        <w:t>.</w:t>
      </w:r>
    </w:p>
    <w:p w:rsidR="003E0BC3" w:rsidRPr="00987A67" w:rsidRDefault="005E0D7F" w:rsidP="00987A67">
      <w:pPr>
        <w:numPr>
          <w:ilvl w:val="0"/>
          <w:numId w:val="1"/>
        </w:numPr>
        <w:spacing w:before="100" w:beforeAutospacing="1" w:after="100" w:afterAutospacing="1"/>
        <w:jc w:val="both"/>
        <w:rPr>
          <w:rFonts w:ascii="Times New Roman" w:eastAsia="Times New Roman" w:hAnsi="Times New Roman" w:cs="Times New Roman"/>
          <w:color w:val="222222"/>
          <w:sz w:val="24"/>
          <w:szCs w:val="24"/>
        </w:rPr>
      </w:pPr>
      <w:r w:rsidRPr="005E0D7F">
        <w:rPr>
          <w:rFonts w:ascii="Times New Roman" w:hAnsi="Times New Roman" w:cs="Times New Roman"/>
          <w:b/>
          <w:iCs/>
          <w:color w:val="0000FF"/>
          <w:sz w:val="24"/>
          <w:szCs w:val="24"/>
        </w:rPr>
        <w:t xml:space="preserve">Inerferentne struje </w:t>
      </w:r>
      <w:r w:rsidR="003E0BC3" w:rsidRPr="005E0D7F">
        <w:rPr>
          <w:rFonts w:ascii="Times New Roman" w:hAnsi="Times New Roman" w:cs="Times New Roman"/>
          <w:b/>
          <w:iCs/>
          <w:color w:val="0000FF"/>
          <w:sz w:val="24"/>
          <w:szCs w:val="24"/>
        </w:rPr>
        <w:t>(IFS</w:t>
      </w:r>
      <w:r w:rsidR="003E0BC3" w:rsidRPr="00987A67">
        <w:rPr>
          <w:rFonts w:ascii="Times New Roman" w:hAnsi="Times New Roman" w:cs="Times New Roman"/>
          <w:i/>
          <w:iCs/>
          <w:sz w:val="24"/>
          <w:szCs w:val="24"/>
        </w:rPr>
        <w:t xml:space="preserve">) </w:t>
      </w:r>
      <w:r w:rsidR="003E0BC3" w:rsidRPr="00987A67">
        <w:rPr>
          <w:rFonts w:ascii="Times New Roman" w:hAnsi="Times New Roman" w:cs="Times New Roman"/>
          <w:sz w:val="24"/>
          <w:szCs w:val="24"/>
        </w:rPr>
        <w:t>su srednje-frekventne struje s ulaznom frekvenc</w:t>
      </w:r>
      <w:r>
        <w:rPr>
          <w:rFonts w:ascii="Times New Roman" w:hAnsi="Times New Roman" w:cs="Times New Roman"/>
          <w:sz w:val="24"/>
          <w:szCs w:val="24"/>
        </w:rPr>
        <w:t>ijom od oko 4000 Hz, a svojim d</w:t>
      </w:r>
      <w:r w:rsidR="003E0BC3" w:rsidRPr="00987A67">
        <w:rPr>
          <w:rFonts w:ascii="Times New Roman" w:hAnsi="Times New Roman" w:cs="Times New Roman"/>
          <w:sz w:val="24"/>
          <w:szCs w:val="24"/>
        </w:rPr>
        <w:t>el</w:t>
      </w:r>
      <w:r>
        <w:rPr>
          <w:rFonts w:ascii="Times New Roman" w:hAnsi="Times New Roman" w:cs="Times New Roman"/>
          <w:sz w:val="24"/>
          <w:szCs w:val="24"/>
        </w:rPr>
        <w:t>ovanjem dovode do smanjenja bola, smanjenja otoka, poboljšanje lokalne i opšt</w:t>
      </w:r>
      <w:r w:rsidR="003E0BC3" w:rsidRPr="00987A67">
        <w:rPr>
          <w:rFonts w:ascii="Times New Roman" w:hAnsi="Times New Roman" w:cs="Times New Roman"/>
          <w:sz w:val="24"/>
          <w:szCs w:val="24"/>
        </w:rPr>
        <w:t>e cirkulacije,</w:t>
      </w:r>
      <w:r>
        <w:rPr>
          <w:rFonts w:ascii="Times New Roman" w:hAnsi="Times New Roman" w:cs="Times New Roman"/>
          <w:sz w:val="24"/>
          <w:szCs w:val="24"/>
        </w:rPr>
        <w:t xml:space="preserve"> podstiču</w:t>
      </w:r>
      <w:r w:rsidR="003E0BC3" w:rsidRPr="00987A67">
        <w:rPr>
          <w:rFonts w:ascii="Times New Roman" w:hAnsi="Times New Roman" w:cs="Times New Roman"/>
          <w:sz w:val="24"/>
          <w:szCs w:val="24"/>
        </w:rPr>
        <w:t xml:space="preserve"> </w:t>
      </w:r>
      <w:r>
        <w:rPr>
          <w:rFonts w:ascii="Times New Roman" w:hAnsi="Times New Roman" w:cs="Times New Roman"/>
          <w:sz w:val="24"/>
          <w:szCs w:val="24"/>
        </w:rPr>
        <w:t>zarašćivanje</w:t>
      </w:r>
      <w:r w:rsidR="003E0BC3" w:rsidRPr="00987A67">
        <w:rPr>
          <w:rFonts w:ascii="Times New Roman" w:hAnsi="Times New Roman" w:cs="Times New Roman"/>
          <w:sz w:val="24"/>
          <w:szCs w:val="24"/>
        </w:rPr>
        <w:t xml:space="preserve"> koštanih i mekih tkiva.</w:t>
      </w:r>
    </w:p>
    <w:p w:rsidR="008A5EB2" w:rsidRPr="00987A67" w:rsidRDefault="008A5EB2" w:rsidP="00987A67">
      <w:pPr>
        <w:numPr>
          <w:ilvl w:val="0"/>
          <w:numId w:val="1"/>
        </w:numPr>
        <w:spacing w:before="100" w:beforeAutospacing="1" w:after="100" w:afterAutospacing="1"/>
        <w:jc w:val="both"/>
        <w:rPr>
          <w:rFonts w:ascii="Times New Roman" w:eastAsia="Times New Roman" w:hAnsi="Times New Roman" w:cs="Times New Roman"/>
          <w:color w:val="222222"/>
          <w:sz w:val="24"/>
          <w:szCs w:val="24"/>
        </w:rPr>
      </w:pPr>
      <w:r w:rsidRPr="005E0D7F">
        <w:rPr>
          <w:rFonts w:ascii="Times New Roman" w:eastAsia="Times New Roman" w:hAnsi="Times New Roman" w:cs="Times New Roman"/>
          <w:b/>
          <w:bCs/>
          <w:color w:val="0000FF"/>
          <w:sz w:val="24"/>
          <w:szCs w:val="24"/>
        </w:rPr>
        <w:t>Laseroterapija</w:t>
      </w:r>
      <w:r w:rsidRPr="00987A67">
        <w:rPr>
          <w:rFonts w:ascii="Times New Roman" w:eastAsia="Times New Roman" w:hAnsi="Times New Roman" w:cs="Times New Roman"/>
          <w:b/>
          <w:bCs/>
          <w:color w:val="222222"/>
          <w:sz w:val="24"/>
          <w:szCs w:val="24"/>
        </w:rPr>
        <w:t> – </w:t>
      </w:r>
      <w:r w:rsidRPr="00987A67">
        <w:rPr>
          <w:rFonts w:ascii="Times New Roman" w:eastAsia="Times New Roman" w:hAnsi="Times New Roman" w:cs="Times New Roman"/>
          <w:color w:val="222222"/>
          <w:sz w:val="24"/>
          <w:szCs w:val="24"/>
        </w:rPr>
        <w:t xml:space="preserve">Laseroterapija predstavlja primenu lasera kao izvora koherentne monohromatske svetlosti, veoma usmerenog snopa. Laser predstavlja stimulisano zračenje gde su svi emitovani fotoni jednaki, imaju istu talasnu dužinu, isti smer kretanja, pa je dobijena svetlost monohromatska, koherentna i usmerena.  </w:t>
      </w:r>
    </w:p>
    <w:p w:rsidR="008A5EB2" w:rsidRPr="00987A67" w:rsidRDefault="008A5EB2" w:rsidP="00987A67">
      <w:pPr>
        <w:numPr>
          <w:ilvl w:val="0"/>
          <w:numId w:val="1"/>
        </w:numPr>
        <w:spacing w:before="100" w:beforeAutospacing="1" w:after="100" w:afterAutospacing="1"/>
        <w:jc w:val="both"/>
        <w:rPr>
          <w:rFonts w:ascii="Times New Roman" w:eastAsia="Times New Roman" w:hAnsi="Times New Roman" w:cs="Times New Roman"/>
          <w:color w:val="222222"/>
          <w:sz w:val="24"/>
          <w:szCs w:val="24"/>
        </w:rPr>
      </w:pPr>
      <w:r w:rsidRPr="005E0D7F">
        <w:rPr>
          <w:rFonts w:ascii="Times New Roman" w:eastAsia="Times New Roman" w:hAnsi="Times New Roman" w:cs="Times New Roman"/>
          <w:b/>
          <w:bCs/>
          <w:color w:val="0000FF"/>
          <w:sz w:val="24"/>
          <w:szCs w:val="24"/>
        </w:rPr>
        <w:t>Ultrazvučna terapija</w:t>
      </w:r>
      <w:r w:rsidRPr="00987A67">
        <w:rPr>
          <w:rFonts w:ascii="Times New Roman" w:eastAsia="Times New Roman" w:hAnsi="Times New Roman" w:cs="Times New Roman"/>
          <w:b/>
          <w:bCs/>
          <w:color w:val="222222"/>
          <w:sz w:val="24"/>
          <w:szCs w:val="24"/>
        </w:rPr>
        <w:t> – </w:t>
      </w:r>
      <w:r w:rsidR="003E0BC3" w:rsidRPr="00987A67">
        <w:rPr>
          <w:rFonts w:ascii="Times New Roman" w:eastAsia="Times New Roman" w:hAnsi="Times New Roman" w:cs="Times New Roman"/>
          <w:b/>
          <w:bCs/>
          <w:color w:val="222222"/>
          <w:sz w:val="24"/>
          <w:szCs w:val="24"/>
        </w:rPr>
        <w:t xml:space="preserve"> </w:t>
      </w:r>
      <w:r w:rsidR="005E0D7F" w:rsidRPr="00987A67">
        <w:rPr>
          <w:rFonts w:ascii="Times New Roman" w:eastAsia="Times New Roman" w:hAnsi="Times New Roman" w:cs="Times New Roman"/>
          <w:bCs/>
          <w:color w:val="222222"/>
          <w:sz w:val="24"/>
          <w:szCs w:val="24"/>
        </w:rPr>
        <w:t>ultrazvuk</w:t>
      </w:r>
      <w:r w:rsidR="005E0D7F">
        <w:rPr>
          <w:rFonts w:ascii="Times New Roman" w:eastAsia="Times New Roman" w:hAnsi="Times New Roman" w:cs="Times New Roman"/>
          <w:bCs/>
          <w:color w:val="222222"/>
          <w:sz w:val="24"/>
          <w:szCs w:val="24"/>
        </w:rPr>
        <w:t xml:space="preserve"> je metoda koja pretvara mehanič</w:t>
      </w:r>
      <w:r w:rsidR="003E0BC3" w:rsidRPr="00987A67">
        <w:rPr>
          <w:rFonts w:ascii="Times New Roman" w:eastAsia="Times New Roman" w:hAnsi="Times New Roman" w:cs="Times New Roman"/>
          <w:bCs/>
          <w:color w:val="222222"/>
          <w:sz w:val="24"/>
          <w:szCs w:val="24"/>
        </w:rPr>
        <w:t>ke vibracije u organizmu u t</w:t>
      </w:r>
      <w:r w:rsidR="005E0D7F">
        <w:rPr>
          <w:rFonts w:ascii="Times New Roman" w:eastAsia="Times New Roman" w:hAnsi="Times New Roman" w:cs="Times New Roman"/>
          <w:bCs/>
          <w:color w:val="222222"/>
          <w:sz w:val="24"/>
          <w:szCs w:val="24"/>
        </w:rPr>
        <w:t>toplot</w:t>
      </w:r>
      <w:r w:rsidR="003E0BC3" w:rsidRPr="00987A67">
        <w:rPr>
          <w:rFonts w:ascii="Times New Roman" w:eastAsia="Times New Roman" w:hAnsi="Times New Roman" w:cs="Times New Roman"/>
          <w:bCs/>
          <w:color w:val="222222"/>
          <w:sz w:val="24"/>
          <w:szCs w:val="24"/>
        </w:rPr>
        <w:t xml:space="preserve">u, </w:t>
      </w:r>
      <w:r w:rsidR="00D51AD5" w:rsidRPr="00D51AD5">
        <w:rPr>
          <w:rFonts w:ascii="Times New Roman" w:eastAsia="Times New Roman" w:hAnsi="Times New Roman" w:cs="Times New Roman"/>
          <w:bCs/>
          <w:color w:val="222222"/>
          <w:sz w:val="24"/>
          <w:szCs w:val="24"/>
        </w:rPr>
        <w:t>sa dijatermijskim efektom</w:t>
      </w:r>
      <w:r w:rsidR="004C3778">
        <w:rPr>
          <w:rFonts w:ascii="Times New Roman" w:eastAsia="Times New Roman" w:hAnsi="Times New Roman" w:cs="Times New Roman"/>
          <w:bCs/>
          <w:color w:val="222222"/>
          <w:sz w:val="24"/>
          <w:szCs w:val="24"/>
        </w:rPr>
        <w:t>. Prim</w:t>
      </w:r>
      <w:r w:rsidR="003E0BC3" w:rsidRPr="00987A67">
        <w:rPr>
          <w:rFonts w:ascii="Times New Roman" w:eastAsia="Times New Roman" w:hAnsi="Times New Roman" w:cs="Times New Roman"/>
          <w:bCs/>
          <w:color w:val="222222"/>
          <w:sz w:val="24"/>
          <w:szCs w:val="24"/>
        </w:rPr>
        <w:t xml:space="preserve">ena uzrokuje mikromasažu tretiranog tkiva te dolazi i do lokalne analgezije i </w:t>
      </w:r>
      <w:r w:rsidR="004C3778">
        <w:rPr>
          <w:rFonts w:ascii="Times New Roman" w:eastAsia="Times New Roman" w:hAnsi="Times New Roman" w:cs="Times New Roman"/>
          <w:bCs/>
          <w:color w:val="222222"/>
          <w:sz w:val="24"/>
          <w:szCs w:val="24"/>
        </w:rPr>
        <w:t>smanjenja spazma. Zbog toga se često koristi u leč</w:t>
      </w:r>
      <w:r w:rsidR="003E0BC3" w:rsidRPr="00987A67">
        <w:rPr>
          <w:rFonts w:ascii="Times New Roman" w:eastAsia="Times New Roman" w:hAnsi="Times New Roman" w:cs="Times New Roman"/>
          <w:bCs/>
          <w:color w:val="222222"/>
          <w:sz w:val="24"/>
          <w:szCs w:val="24"/>
        </w:rPr>
        <w:t xml:space="preserve">enju i rehabilitaciji sindroma smrznutog ramena. </w:t>
      </w:r>
      <w:r w:rsidR="004C3778">
        <w:rPr>
          <w:rFonts w:ascii="Times New Roman" w:eastAsia="Times New Roman" w:hAnsi="Times New Roman" w:cs="Times New Roman"/>
          <w:color w:val="222222"/>
          <w:sz w:val="24"/>
          <w:szCs w:val="24"/>
        </w:rPr>
        <w:t>P</w:t>
      </w:r>
      <w:r w:rsidRPr="00987A67">
        <w:rPr>
          <w:rFonts w:ascii="Times New Roman" w:eastAsia="Times New Roman" w:hAnsi="Times New Roman" w:cs="Times New Roman"/>
          <w:color w:val="222222"/>
          <w:sz w:val="24"/>
          <w:szCs w:val="24"/>
        </w:rPr>
        <w:t xml:space="preserve">rednost ultrazvuka u odnosu na ostale vrste fizikalne terapije je u tome što prodire dublje u tkiva i najviše se absorbuje u ligamentima i tetivama (strukture sa visokim sadržajem kolagena).  </w:t>
      </w:r>
    </w:p>
    <w:p w:rsidR="003E0BC3" w:rsidRPr="00987A67" w:rsidRDefault="008A5EB2" w:rsidP="00987A67">
      <w:pPr>
        <w:numPr>
          <w:ilvl w:val="0"/>
          <w:numId w:val="1"/>
        </w:numPr>
        <w:spacing w:before="100" w:beforeAutospacing="1" w:after="100" w:afterAutospacing="1"/>
        <w:jc w:val="both"/>
        <w:rPr>
          <w:rFonts w:ascii="Times New Roman" w:eastAsia="Times New Roman" w:hAnsi="Times New Roman" w:cs="Times New Roman"/>
          <w:color w:val="222222"/>
          <w:sz w:val="24"/>
          <w:szCs w:val="24"/>
        </w:rPr>
      </w:pPr>
      <w:r w:rsidRPr="007943A1">
        <w:rPr>
          <w:rFonts w:ascii="Times New Roman" w:eastAsia="Times New Roman" w:hAnsi="Times New Roman" w:cs="Times New Roman"/>
          <w:b/>
          <w:bCs/>
          <w:color w:val="0000FF"/>
          <w:sz w:val="24"/>
          <w:szCs w:val="24"/>
        </w:rPr>
        <w:t>Kineziterapija</w:t>
      </w:r>
      <w:r w:rsidRPr="00987A67">
        <w:rPr>
          <w:rFonts w:ascii="Times New Roman" w:eastAsia="Times New Roman" w:hAnsi="Times New Roman" w:cs="Times New Roman"/>
          <w:color w:val="222222"/>
          <w:sz w:val="24"/>
          <w:szCs w:val="24"/>
        </w:rPr>
        <w:t> – Kineziterapija predsta</w:t>
      </w:r>
      <w:r w:rsidR="004C3778">
        <w:rPr>
          <w:rFonts w:ascii="Times New Roman" w:eastAsia="Times New Roman" w:hAnsi="Times New Roman" w:cs="Times New Roman"/>
          <w:color w:val="222222"/>
          <w:sz w:val="24"/>
          <w:szCs w:val="24"/>
        </w:rPr>
        <w:t xml:space="preserve">vlja primenu pokreta u lečenju </w:t>
      </w:r>
      <w:r w:rsidRPr="00987A67">
        <w:rPr>
          <w:rFonts w:ascii="Times New Roman" w:eastAsia="Times New Roman" w:hAnsi="Times New Roman" w:cs="Times New Roman"/>
          <w:color w:val="222222"/>
          <w:sz w:val="24"/>
          <w:szCs w:val="24"/>
        </w:rPr>
        <w:t>bolesni</w:t>
      </w:r>
      <w:r w:rsidR="004C3778">
        <w:rPr>
          <w:rFonts w:ascii="Times New Roman" w:eastAsia="Times New Roman" w:hAnsi="Times New Roman" w:cs="Times New Roman"/>
          <w:color w:val="222222"/>
          <w:sz w:val="24"/>
          <w:szCs w:val="24"/>
        </w:rPr>
        <w:t>-</w:t>
      </w:r>
      <w:r w:rsidRPr="00987A67">
        <w:rPr>
          <w:rFonts w:ascii="Times New Roman" w:eastAsia="Times New Roman" w:hAnsi="Times New Roman" w:cs="Times New Roman"/>
          <w:color w:val="222222"/>
          <w:sz w:val="24"/>
          <w:szCs w:val="24"/>
        </w:rPr>
        <w:t xml:space="preserve">ka. Kineziterapija se primenjuje zato što je ona osnova funkcionalnog lečenja i </w:t>
      </w:r>
      <w:r w:rsidRPr="00987A67">
        <w:rPr>
          <w:rFonts w:ascii="Times New Roman" w:eastAsia="Times New Roman" w:hAnsi="Times New Roman" w:cs="Times New Roman"/>
          <w:color w:val="222222"/>
          <w:sz w:val="24"/>
          <w:szCs w:val="24"/>
        </w:rPr>
        <w:lastRenderedPageBreak/>
        <w:t>osposobljavanja pacijenata nakon povreda i bolnih stanja. Bez kineziterapije se ne može zamisliti lečenje povreda u rehabilitacij</w:t>
      </w:r>
      <w:r w:rsidRPr="00987A67">
        <w:rPr>
          <w:rFonts w:ascii="Times New Roman" w:eastAsia="Times New Roman" w:hAnsi="Times New Roman" w:cs="Times New Roman"/>
          <w:b/>
          <w:bCs/>
          <w:color w:val="222222"/>
          <w:sz w:val="24"/>
          <w:szCs w:val="24"/>
        </w:rPr>
        <w:t xml:space="preserve">i. </w:t>
      </w:r>
    </w:p>
    <w:p w:rsidR="008A5EB2" w:rsidRPr="00987A67" w:rsidRDefault="008A5EB2" w:rsidP="00987A67">
      <w:pPr>
        <w:spacing w:before="100" w:beforeAutospacing="1" w:after="100" w:afterAutospacing="1"/>
        <w:ind w:left="720"/>
        <w:jc w:val="both"/>
        <w:rPr>
          <w:rFonts w:ascii="Times New Roman" w:eastAsia="Times New Roman" w:hAnsi="Times New Roman" w:cs="Times New Roman"/>
          <w:color w:val="222222"/>
          <w:sz w:val="24"/>
          <w:szCs w:val="24"/>
        </w:rPr>
      </w:pPr>
      <w:r w:rsidRPr="00987A67">
        <w:rPr>
          <w:rFonts w:ascii="Times New Roman" w:hAnsi="Times New Roman" w:cs="Times New Roman"/>
          <w:sz w:val="24"/>
          <w:szCs w:val="24"/>
        </w:rPr>
        <w:t>Može se i koristiti i lokalna infiltracija rastvorima anestetika, kortikosteroida a u novije vreme i glukozamin- sulfata i hijarunske kiseline.</w:t>
      </w:r>
    </w:p>
    <w:p w:rsidR="008A5EB2" w:rsidRPr="00987A67" w:rsidRDefault="008A5EB2" w:rsidP="00987A67">
      <w:pPr>
        <w:pStyle w:val="NormalWeb"/>
        <w:spacing w:line="276" w:lineRule="auto"/>
        <w:ind w:left="720"/>
        <w:jc w:val="both"/>
        <w:rPr>
          <w:color w:val="222222"/>
        </w:rPr>
      </w:pPr>
      <w:r w:rsidRPr="00987A67">
        <w:rPr>
          <w:color w:val="222222"/>
        </w:rPr>
        <w:t>Sa kineziterapijom treba početi što pre, da se održi i poveća obim pokreta. Izvode se blage potpomognute i pendularne vežbe. Neohodno je i da pacijent radi kasnije aktivne vežbe i vežbe snage kako bi što pre uspostavio oporavak.</w:t>
      </w:r>
    </w:p>
    <w:p w:rsidR="003E0BC3" w:rsidRPr="00987A67" w:rsidRDefault="008A5EB2" w:rsidP="00987A67">
      <w:pPr>
        <w:pStyle w:val="NormalWeb"/>
        <w:spacing w:line="276" w:lineRule="auto"/>
        <w:ind w:left="720"/>
        <w:jc w:val="both"/>
        <w:rPr>
          <w:rStyle w:val="Strong"/>
          <w:b w:val="0"/>
          <w:bCs w:val="0"/>
          <w:color w:val="222222"/>
        </w:rPr>
      </w:pPr>
      <w:r w:rsidRPr="00987A67">
        <w:rPr>
          <w:color w:val="000000"/>
        </w:rPr>
        <w:t xml:space="preserve">S obzirom da pacijenti u tom bolnom stadijumu oboljenja otežano mogu da izvode vežbe tj kineziterapiju, slabost mišića </w:t>
      </w:r>
      <w:r w:rsidR="004C3778">
        <w:rPr>
          <w:color w:val="000000"/>
        </w:rPr>
        <w:t xml:space="preserve">se može tretirati </w:t>
      </w:r>
      <w:r w:rsidR="003E0BC3" w:rsidRPr="00987A67">
        <w:rPr>
          <w:color w:val="000000"/>
        </w:rPr>
        <w:t>elektromiostimulacijom</w:t>
      </w:r>
      <w:r w:rsidR="003E0BC3" w:rsidRPr="00987A67">
        <w:rPr>
          <w:color w:val="222222"/>
        </w:rPr>
        <w:t xml:space="preserve"> </w:t>
      </w:r>
      <w:r w:rsidRPr="00987A67">
        <w:rPr>
          <w:color w:val="000000"/>
        </w:rPr>
        <w:t>tj.</w:t>
      </w:r>
      <w:r w:rsidRPr="00987A67">
        <w:rPr>
          <w:b/>
          <w:bCs/>
          <w:color w:val="000000"/>
        </w:rPr>
        <w:t> </w:t>
      </w:r>
      <w:r w:rsidR="004C3778">
        <w:t>kompjuterskim jačanjem mišića.</w:t>
      </w:r>
    </w:p>
    <w:p w:rsidR="003E0BC3" w:rsidRPr="00987A67" w:rsidRDefault="003E0BC3" w:rsidP="00987A67">
      <w:pPr>
        <w:pStyle w:val="NormalWeb"/>
        <w:numPr>
          <w:ilvl w:val="0"/>
          <w:numId w:val="1"/>
        </w:numPr>
        <w:spacing w:line="276" w:lineRule="auto"/>
        <w:jc w:val="both"/>
        <w:rPr>
          <w:color w:val="222222"/>
        </w:rPr>
      </w:pPr>
      <w:r w:rsidRPr="004C3778">
        <w:rPr>
          <w:b/>
          <w:iCs/>
          <w:noProof/>
          <w:color w:val="7030A0"/>
        </w:rPr>
        <w:drawing>
          <wp:anchor distT="0" distB="0" distL="114300" distR="114300" simplePos="0" relativeHeight="251659264" behindDoc="1" locked="0" layoutInCell="1" allowOverlap="1">
            <wp:simplePos x="0" y="0"/>
            <wp:positionH relativeFrom="column">
              <wp:posOffset>3797935</wp:posOffset>
            </wp:positionH>
            <wp:positionV relativeFrom="paragraph">
              <wp:posOffset>80010</wp:posOffset>
            </wp:positionV>
            <wp:extent cx="2157095" cy="1440180"/>
            <wp:effectExtent l="19050" t="0" r="0" b="0"/>
            <wp:wrapTight wrapText="bothSides">
              <wp:wrapPolygon edited="0">
                <wp:start x="-191" y="0"/>
                <wp:lineTo x="-191" y="21429"/>
                <wp:lineTo x="21555" y="21429"/>
                <wp:lineTo x="21555" y="0"/>
                <wp:lineTo x="-191" y="0"/>
              </wp:wrapPolygon>
            </wp:wrapTight>
            <wp:docPr id="34" name="Picture 34"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родна слика"/>
                    <pic:cNvPicPr>
                      <a:picLocks noChangeAspect="1" noChangeArrowheads="1"/>
                    </pic:cNvPicPr>
                  </pic:nvPicPr>
                  <pic:blipFill>
                    <a:blip r:embed="rId20"/>
                    <a:srcRect/>
                    <a:stretch>
                      <a:fillRect/>
                    </a:stretch>
                  </pic:blipFill>
                  <pic:spPr bwMode="auto">
                    <a:xfrm>
                      <a:off x="0" y="0"/>
                      <a:ext cx="2157095" cy="1440180"/>
                    </a:xfrm>
                    <a:prstGeom prst="rect">
                      <a:avLst/>
                    </a:prstGeom>
                    <a:noFill/>
                    <a:ln w="9525">
                      <a:noFill/>
                      <a:miter lim="800000"/>
                      <a:headEnd/>
                      <a:tailEnd/>
                    </a:ln>
                  </pic:spPr>
                </pic:pic>
              </a:graphicData>
            </a:graphic>
          </wp:anchor>
        </w:drawing>
      </w:r>
      <w:r w:rsidR="004C3778" w:rsidRPr="004C3778">
        <w:rPr>
          <w:b/>
          <w:iCs/>
          <w:color w:val="7030A0"/>
        </w:rPr>
        <w:t>Kinesio taping</w:t>
      </w:r>
      <w:r w:rsidRPr="00987A67">
        <w:rPr>
          <w:i/>
          <w:iCs/>
        </w:rPr>
        <w:t xml:space="preserve"> </w:t>
      </w:r>
      <w:r w:rsidRPr="00987A67">
        <w:t>je fiz</w:t>
      </w:r>
      <w:r w:rsidR="004C3778">
        <w:t>ioterapijska metoda koja se u Evropi poč</w:t>
      </w:r>
      <w:r w:rsidRPr="00987A67">
        <w:t>ela korisitit</w:t>
      </w:r>
      <w:r w:rsidR="004C3778">
        <w:t>i</w:t>
      </w:r>
      <w:r w:rsidRPr="00987A67">
        <w:t xml:space="preserve"> od 1998., a svoj</w:t>
      </w:r>
      <w:r w:rsidR="004C3778">
        <w:t>om pravilnom aplikacijom uveliko</w:t>
      </w:r>
      <w:r w:rsidRPr="00987A67">
        <w:t xml:space="preserve"> pomaže procesu rehabilitaci</w:t>
      </w:r>
      <w:r w:rsidR="004C3778">
        <w:t>je. Traka povećava prostor izmeđ</w:t>
      </w:r>
      <w:r w:rsidRPr="00987A67">
        <w:t>u kože i mišića smanjujući priti</w:t>
      </w:r>
      <w:r w:rsidR="004C3778">
        <w:t>sak na limfne kapilare i oslobađ</w:t>
      </w:r>
      <w:r w:rsidRPr="00987A67">
        <w:t xml:space="preserve">ajući protok </w:t>
      </w:r>
      <w:r w:rsidR="004C3778">
        <w:t>međućelijske</w:t>
      </w:r>
      <w:r w:rsidRPr="00987A67">
        <w:t xml:space="preserve"> te</w:t>
      </w:r>
      <w:r w:rsidR="004C3778">
        <w:t>čnosti</w:t>
      </w:r>
      <w:r w:rsidRPr="00987A67">
        <w:t xml:space="preserve">. Kod sindroma </w:t>
      </w:r>
      <w:r w:rsidR="004C3778">
        <w:t>smrznutog ramena ima veliki uticaj na smanjenje bola</w:t>
      </w:r>
      <w:r w:rsidRPr="00987A67">
        <w:t xml:space="preserve"> i </w:t>
      </w:r>
      <w:r w:rsidR="004C3778">
        <w:t>podržava funkciju zgloba omogućujući primenu laganih vežbi već u poč</w:t>
      </w:r>
      <w:r w:rsidRPr="00987A67">
        <w:t>etnoj fazi bolesti.</w:t>
      </w:r>
    </w:p>
    <w:p w:rsidR="008A5EB2" w:rsidRPr="004C3778" w:rsidRDefault="008A5EB2" w:rsidP="00987A67">
      <w:pPr>
        <w:pStyle w:val="NormalWeb"/>
        <w:numPr>
          <w:ilvl w:val="0"/>
          <w:numId w:val="1"/>
        </w:numPr>
        <w:spacing w:line="276" w:lineRule="auto"/>
        <w:jc w:val="both"/>
        <w:rPr>
          <w:color w:val="222222"/>
        </w:rPr>
      </w:pPr>
      <w:r w:rsidRPr="004C3778">
        <w:rPr>
          <w:b/>
          <w:bCs/>
          <w:color w:val="5A3796"/>
        </w:rPr>
        <w:t>Hidrokineziterapija </w:t>
      </w:r>
      <w:r w:rsidRPr="004C3778">
        <w:rPr>
          <w:b/>
          <w:color w:val="5A3796"/>
        </w:rPr>
        <w:t>i</w:t>
      </w:r>
      <w:r w:rsidRPr="004C3778">
        <w:rPr>
          <w:b/>
          <w:bCs/>
          <w:color w:val="5A3796"/>
        </w:rPr>
        <w:t> </w:t>
      </w:r>
      <w:r w:rsidRPr="004C3778">
        <w:rPr>
          <w:b/>
          <w:bCs/>
          <w:color w:val="7030A0"/>
        </w:rPr>
        <w:t>hidromasaža</w:t>
      </w:r>
      <w:r w:rsidR="003E0BC3" w:rsidRPr="004C3778">
        <w:rPr>
          <w:b/>
          <w:bCs/>
          <w:color w:val="5A3796"/>
        </w:rPr>
        <w:t xml:space="preserve">   </w:t>
      </w:r>
      <w:r w:rsidR="003E0BC3" w:rsidRPr="004C3778">
        <w:rPr>
          <w:iCs/>
        </w:rPr>
        <w:t xml:space="preserve">HIDROTERAPIJA </w:t>
      </w:r>
      <w:r w:rsidR="003E0BC3" w:rsidRPr="004C3778">
        <w:t>je</w:t>
      </w:r>
      <w:r w:rsidR="004C3778">
        <w:t xml:space="preserve"> leč</w:t>
      </w:r>
      <w:r w:rsidR="003E0BC3" w:rsidRPr="004C3778">
        <w:t xml:space="preserve">enje vodom i u vodi. </w:t>
      </w:r>
      <w:r w:rsidR="004C3778">
        <w:t xml:space="preserve">   Ona</w:t>
      </w:r>
      <w:r w:rsidR="003E0BC3" w:rsidRPr="004C3778">
        <w:t xml:space="preserve"> koristi </w:t>
      </w:r>
      <w:r w:rsidR="004C3778">
        <w:t>tečni medijum za prenos toplotnih mehaničkih efekata na teloTopli i vlažni mediji su posebno važni kada su u pitanju kontrakture velikih zglobova ili bolesti kičme. Toplota se zagreva i dovodi do opuštanja mišića i ligamenata, a vlažnost medija omekšava tkiva, pa se vraćanje funkcije pokretljivosti brže postiže. Vežbe (hidrogimnastika) se mogu izvoditi u bazenu grupno ili individualno. Opšta pokretljivost je povećana zbog smanjenog pritiska na zglobove, smanjenog bola i manje mišićne aktivnosti zbog sile uzgona. Angažovanje mišića može se povećati izvođenjem bržih, kontinuiranih pokreta, promenom smera kretanja ili promenom brzine. Veoma povoljno utiču na opuštanje i opuštanje mišića, kao i na povećanje obima pokreta u ramenom zglobu.</w:t>
      </w:r>
    </w:p>
    <w:p w:rsidR="004C3778" w:rsidRDefault="004C3778" w:rsidP="00987A67">
      <w:pPr>
        <w:pStyle w:val="NormalWeb"/>
        <w:spacing w:line="276" w:lineRule="auto"/>
        <w:jc w:val="both"/>
      </w:pPr>
      <w:r>
        <w:rPr>
          <w:b/>
          <w:bCs/>
        </w:rPr>
        <w:t>Codmanove ili pendularne vež</w:t>
      </w:r>
      <w:r w:rsidR="00113BC9" w:rsidRPr="00987A67">
        <w:rPr>
          <w:b/>
          <w:bCs/>
        </w:rPr>
        <w:t xml:space="preserve">be </w:t>
      </w:r>
      <w:r>
        <w:t>prim</w:t>
      </w:r>
      <w:r w:rsidR="00113BC9" w:rsidRPr="00987A67">
        <w:t>enjuju se za vraćanje pokreta ramenih zglobova, n</w:t>
      </w:r>
      <w:r>
        <w:t>isu namenjene za jač</w:t>
      </w:r>
      <w:r w:rsidR="00113BC9" w:rsidRPr="00987A67">
        <w:t xml:space="preserve">anje muskulature. </w:t>
      </w:r>
      <w:r>
        <w:t>Ovo je posebno vredno za postizanje ili poboljšanje ranijih pokreta ramena nakon povrede koja uzrokuje bol tokom normalnih pokreta ramena. Tokom ove vežbe ruka slobodno visi i opuštena, težina ruke nije postavljena protiv gravitacije. Potrebna je minimalna količina napora za pomeranje ramenih zglobova kroz široku poziciju mišića. Granica kretanja je određeni intenzitet bola.</w:t>
      </w:r>
    </w:p>
    <w:p w:rsidR="00113BC9" w:rsidRPr="00987A67" w:rsidRDefault="00705ADF" w:rsidP="00705ADF">
      <w:pPr>
        <w:pStyle w:val="NormalWeb"/>
        <w:spacing w:line="276" w:lineRule="auto"/>
        <w:jc w:val="center"/>
        <w:rPr>
          <w:rStyle w:val="Strong"/>
        </w:rPr>
      </w:pPr>
      <w:r>
        <w:rPr>
          <w:rStyle w:val="Strong"/>
          <w:noProof/>
        </w:rPr>
        <w:lastRenderedPageBreak/>
        <w:drawing>
          <wp:inline distT="0" distB="0" distL="0" distR="0">
            <wp:extent cx="5234940" cy="2423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4940" cy="2423160"/>
                    </a:xfrm>
                    <a:prstGeom prst="rect">
                      <a:avLst/>
                    </a:prstGeom>
                    <a:noFill/>
                    <a:ln>
                      <a:noFill/>
                    </a:ln>
                  </pic:spPr>
                </pic:pic>
              </a:graphicData>
            </a:graphic>
          </wp:inline>
        </w:drawing>
      </w:r>
    </w:p>
    <w:p w:rsidR="004C3778" w:rsidRPr="004C3778" w:rsidRDefault="004C3778" w:rsidP="004C3778">
      <w:pPr>
        <w:pStyle w:val="NormalWeb"/>
        <w:spacing w:line="276" w:lineRule="auto"/>
        <w:jc w:val="center"/>
        <w:rPr>
          <w:i/>
        </w:rPr>
      </w:pPr>
      <w:r w:rsidRPr="004C3778">
        <w:rPr>
          <w:i/>
        </w:rPr>
        <w:t>Pendularne vežbe pravolinijskog i kružnog tipa</w:t>
      </w:r>
    </w:p>
    <w:p w:rsidR="004C3778" w:rsidRDefault="004C3778" w:rsidP="00987A67">
      <w:pPr>
        <w:pStyle w:val="NormalWeb"/>
        <w:spacing w:line="276" w:lineRule="auto"/>
        <w:jc w:val="both"/>
      </w:pPr>
      <w:r w:rsidRPr="004C3778">
        <w:rPr>
          <w:b/>
        </w:rPr>
        <w:t>Vežbe istezanja</w:t>
      </w:r>
      <w:r>
        <w:t xml:space="preserve"> (elongacije) su veoma važan segment kineziterapije smrznutog ramena zbog direktnog dejstva na širenje zglobne kapsule, a samim tim i na obim pokreta.podizanje prirodne pokretljivosti zglobova koja je značajno smanjena usled patoloških procesa. Prilikom istezanja potrebno je poštovati neurofiziologiju istezanja mišića, što znači da je potrebno neko vreme da se mišić zadrži u opruženom položaju da bi proces istezanja bio efikasan. Istraživanja su pokazala da je najbolje držati mišić u zategnutom položaju 20-30 sekundi, uz poštovanje bolova koji ne smeju biti nepodnošljivi. Vežbe istezanja mogu biti: aktivne, polupasivne i pasivne.</w:t>
      </w:r>
    </w:p>
    <w:p w:rsidR="00113BC9" w:rsidRPr="00705ADF" w:rsidRDefault="00705ADF" w:rsidP="00705ADF">
      <w:pPr>
        <w:pStyle w:val="NormalWeb"/>
        <w:spacing w:line="276" w:lineRule="auto"/>
        <w:jc w:val="center"/>
        <w:rPr>
          <w:rStyle w:val="Strong"/>
          <w:b w:val="0"/>
          <w:bCs w:val="0"/>
        </w:rPr>
      </w:pPr>
      <w:r>
        <w:rPr>
          <w:noProof/>
        </w:rPr>
        <w:drawing>
          <wp:inline distT="0" distB="0" distL="0" distR="0">
            <wp:extent cx="4693920" cy="2400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3920" cy="2400300"/>
                    </a:xfrm>
                    <a:prstGeom prst="rect">
                      <a:avLst/>
                    </a:prstGeom>
                    <a:noFill/>
                    <a:ln>
                      <a:noFill/>
                    </a:ln>
                  </pic:spPr>
                </pic:pic>
              </a:graphicData>
            </a:graphic>
          </wp:inline>
        </w:drawing>
      </w:r>
    </w:p>
    <w:p w:rsidR="00113BC9" w:rsidRPr="00987A67" w:rsidRDefault="00113BC9" w:rsidP="00987A67">
      <w:pPr>
        <w:pStyle w:val="NormalWeb"/>
        <w:spacing w:line="276" w:lineRule="auto"/>
        <w:jc w:val="both"/>
        <w:rPr>
          <w:i/>
        </w:rPr>
      </w:pPr>
      <w:r w:rsidRPr="00987A67">
        <w:t xml:space="preserve">            </w:t>
      </w:r>
      <w:r w:rsidR="00705ADF">
        <w:t xml:space="preserve">      </w:t>
      </w:r>
      <w:r w:rsidRPr="00987A67">
        <w:t xml:space="preserve">   </w:t>
      </w:r>
      <w:r w:rsidR="004C3778" w:rsidRPr="004C3778">
        <w:rPr>
          <w:i/>
        </w:rPr>
        <w:t>Spoljašnja</w:t>
      </w:r>
      <w:r w:rsidRPr="00987A67">
        <w:rPr>
          <w:i/>
        </w:rPr>
        <w:t xml:space="preserve"> rotacija</w:t>
      </w:r>
      <w:r w:rsidR="004C3778">
        <w:rPr>
          <w:i/>
        </w:rPr>
        <w:t xml:space="preserve"> uz pomoć štapa          </w:t>
      </w:r>
      <w:r w:rsidRPr="00987A67">
        <w:rPr>
          <w:i/>
        </w:rPr>
        <w:t xml:space="preserve">     </w:t>
      </w:r>
      <w:r w:rsidR="00705ADF">
        <w:rPr>
          <w:i/>
        </w:rPr>
        <w:t xml:space="preserve">   </w:t>
      </w:r>
      <w:r w:rsidRPr="00987A67">
        <w:rPr>
          <w:i/>
        </w:rPr>
        <w:t>Abdukcija uz pomoć štapa</w:t>
      </w:r>
    </w:p>
    <w:p w:rsidR="00113BC9" w:rsidRPr="00987A67" w:rsidRDefault="00705ADF" w:rsidP="004C3778">
      <w:pPr>
        <w:pStyle w:val="NormalWeb"/>
        <w:spacing w:line="276" w:lineRule="auto"/>
        <w:jc w:val="center"/>
        <w:rPr>
          <w:rStyle w:val="Strong"/>
          <w:i/>
        </w:rPr>
      </w:pPr>
      <w:r>
        <w:rPr>
          <w:rStyle w:val="Strong"/>
          <w:i/>
          <w:noProof/>
        </w:rPr>
        <w:lastRenderedPageBreak/>
        <w:drawing>
          <wp:inline distT="0" distB="0" distL="0" distR="0">
            <wp:extent cx="2004060" cy="2407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4060" cy="2407920"/>
                    </a:xfrm>
                    <a:prstGeom prst="rect">
                      <a:avLst/>
                    </a:prstGeom>
                    <a:noFill/>
                    <a:ln>
                      <a:noFill/>
                    </a:ln>
                  </pic:spPr>
                </pic:pic>
              </a:graphicData>
            </a:graphic>
          </wp:inline>
        </w:drawing>
      </w:r>
    </w:p>
    <w:p w:rsidR="00113BC9" w:rsidRPr="00987A67" w:rsidRDefault="00113BC9" w:rsidP="004C3778">
      <w:pPr>
        <w:pStyle w:val="NormalWeb"/>
        <w:spacing w:line="276" w:lineRule="auto"/>
        <w:jc w:val="center"/>
        <w:rPr>
          <w:i/>
        </w:rPr>
      </w:pPr>
      <w:r w:rsidRPr="00987A67">
        <w:rPr>
          <w:i/>
        </w:rPr>
        <w:t>Antefleksija uz pomoć štapa</w:t>
      </w:r>
    </w:p>
    <w:p w:rsidR="004C3778" w:rsidRDefault="004C3778" w:rsidP="00987A67">
      <w:pPr>
        <w:pStyle w:val="NormalWeb"/>
        <w:spacing w:line="276" w:lineRule="auto"/>
        <w:jc w:val="both"/>
      </w:pPr>
      <w:r w:rsidRPr="004C3778">
        <w:rPr>
          <w:b/>
        </w:rPr>
        <w:t>Vežbe snage</w:t>
      </w:r>
      <w:r>
        <w:t xml:space="preserve"> imaju za cilj jačanje mišića rameng pojasa. Iako mišići i zglobovi ramenog pojasa čine celinu, slobodnu celinu, pojedinačni delovi ovih mišićnih grupa pokreću rame i ruku u različitim pravcima. Ove vežbe obuhvataju ne samo mišiće ramenog pojasa i ruku, već i mišiće grudnog pojasa i delimično mišiće leđa. Zbog toga su potrebne brojne i raznovrsne vežbe za aktiviranje mišića uključenih u različite pokrete ramena.</w:t>
      </w:r>
    </w:p>
    <w:p w:rsidR="00DB1EB4" w:rsidRPr="00987A67" w:rsidRDefault="00705ADF" w:rsidP="004C3778">
      <w:pPr>
        <w:pStyle w:val="NormalWeb"/>
        <w:spacing w:line="276" w:lineRule="auto"/>
        <w:jc w:val="center"/>
        <w:rPr>
          <w:rStyle w:val="Strong"/>
          <w:i/>
        </w:rPr>
      </w:pPr>
      <w:r>
        <w:rPr>
          <w:rStyle w:val="Strong"/>
          <w:i/>
          <w:noProof/>
        </w:rPr>
        <w:drawing>
          <wp:inline distT="0" distB="0" distL="0" distR="0">
            <wp:extent cx="3832860" cy="2232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2860" cy="2232660"/>
                    </a:xfrm>
                    <a:prstGeom prst="rect">
                      <a:avLst/>
                    </a:prstGeom>
                    <a:noFill/>
                    <a:ln>
                      <a:noFill/>
                    </a:ln>
                  </pic:spPr>
                </pic:pic>
              </a:graphicData>
            </a:graphic>
          </wp:inline>
        </w:drawing>
      </w:r>
    </w:p>
    <w:p w:rsidR="00113BC9" w:rsidRPr="00987A67" w:rsidRDefault="004C3778" w:rsidP="004C3778">
      <w:pPr>
        <w:pStyle w:val="NormalWeb"/>
        <w:spacing w:line="276" w:lineRule="auto"/>
        <w:jc w:val="center"/>
        <w:rPr>
          <w:rStyle w:val="Strong"/>
          <w:i/>
        </w:rPr>
      </w:pPr>
      <w:r>
        <w:rPr>
          <w:i/>
        </w:rPr>
        <w:t>Povlač</w:t>
      </w:r>
      <w:r w:rsidR="00705ADF">
        <w:rPr>
          <w:i/>
        </w:rPr>
        <w:t>enje elastič</w:t>
      </w:r>
      <w:r w:rsidR="00DB1EB4" w:rsidRPr="00987A67">
        <w:rPr>
          <w:i/>
        </w:rPr>
        <w:t>ne trake prema natrag (retrofleksija) uz skupljanje lopatica</w:t>
      </w:r>
    </w:p>
    <w:p w:rsidR="00DB1EB4" w:rsidRPr="00987A67" w:rsidRDefault="00705ADF" w:rsidP="004C3778">
      <w:pPr>
        <w:pStyle w:val="NormalWeb"/>
        <w:spacing w:line="276" w:lineRule="auto"/>
        <w:jc w:val="center"/>
        <w:rPr>
          <w:rStyle w:val="Strong"/>
          <w:i/>
        </w:rPr>
      </w:pPr>
      <w:r>
        <w:rPr>
          <w:rStyle w:val="Strong"/>
          <w:i/>
          <w:noProof/>
        </w:rPr>
        <w:lastRenderedPageBreak/>
        <w:drawing>
          <wp:inline distT="0" distB="0" distL="0" distR="0">
            <wp:extent cx="3185160" cy="2834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5160" cy="2834640"/>
                    </a:xfrm>
                    <a:prstGeom prst="rect">
                      <a:avLst/>
                    </a:prstGeom>
                    <a:noFill/>
                    <a:ln>
                      <a:noFill/>
                    </a:ln>
                  </pic:spPr>
                </pic:pic>
              </a:graphicData>
            </a:graphic>
          </wp:inline>
        </w:drawing>
      </w:r>
    </w:p>
    <w:p w:rsidR="003E0BC3" w:rsidRPr="004C3778" w:rsidRDefault="004C3778" w:rsidP="004C3778">
      <w:pPr>
        <w:pStyle w:val="NormalWeb"/>
        <w:spacing w:line="276" w:lineRule="auto"/>
        <w:jc w:val="center"/>
        <w:rPr>
          <w:rStyle w:val="Strong"/>
          <w:b w:val="0"/>
          <w:bCs w:val="0"/>
          <w:i/>
        </w:rPr>
      </w:pPr>
      <w:r>
        <w:rPr>
          <w:i/>
        </w:rPr>
        <w:t>Jač</w:t>
      </w:r>
      <w:r w:rsidR="00DB1EB4" w:rsidRPr="00987A67">
        <w:rPr>
          <w:i/>
        </w:rPr>
        <w:t>anje unut</w:t>
      </w:r>
      <w:r>
        <w:rPr>
          <w:i/>
        </w:rPr>
        <w:t>rašnjih</w:t>
      </w:r>
      <w:r w:rsidR="00705ADF">
        <w:rPr>
          <w:i/>
        </w:rPr>
        <w:t xml:space="preserve"> rotatora elastič</w:t>
      </w:r>
      <w:r w:rsidR="00DB1EB4" w:rsidRPr="00987A67">
        <w:rPr>
          <w:i/>
        </w:rPr>
        <w:t>nom trakom</w:t>
      </w:r>
    </w:p>
    <w:p w:rsidR="008A5EB2" w:rsidRPr="00987A67" w:rsidRDefault="008A5EB2" w:rsidP="00987A67">
      <w:pPr>
        <w:pStyle w:val="NormalWeb"/>
        <w:spacing w:line="276" w:lineRule="auto"/>
        <w:jc w:val="both"/>
      </w:pPr>
      <w:r w:rsidRPr="00987A67">
        <w:rPr>
          <w:rStyle w:val="Strong"/>
        </w:rPr>
        <w:t>Operativno</w:t>
      </w:r>
      <w:r w:rsidRPr="00987A67">
        <w:t xml:space="preserve"> lečenje se sprovodi u drugoj fazi artroskopskim popuštanjem zglobne </w:t>
      </w:r>
      <w:r w:rsidR="004C3778">
        <w:t xml:space="preserve">capsule. </w:t>
      </w:r>
      <w:r w:rsidRPr="00987A67">
        <w:t>Sama operacija je minimalna i jako zahvalna, jer pacijent odmah dobije maksimalnu moguću pokretljivost. Zato je bitno odmah nakon operacije krenuti sa vežbanjem koje treba sprovoditi od strane iskusnog fizioterapeuta, jer je vrlo bitno da se očuva pokretljivost dobijena operacijom. Bez intenzivne kineziterapije zglob ramena ima tendenciju da se jako brzo opet ukoči.</w:t>
      </w:r>
    </w:p>
    <w:p w:rsidR="00F9107C" w:rsidRPr="00987A67" w:rsidRDefault="00705ADF" w:rsidP="00CB708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40480" cy="22326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0480" cy="2232660"/>
                    </a:xfrm>
                    <a:prstGeom prst="rect">
                      <a:avLst/>
                    </a:prstGeom>
                    <a:noFill/>
                    <a:ln>
                      <a:noFill/>
                    </a:ln>
                  </pic:spPr>
                </pic:pic>
              </a:graphicData>
            </a:graphic>
          </wp:inline>
        </w:drawing>
      </w:r>
    </w:p>
    <w:p w:rsidR="00F9107C" w:rsidRPr="00F04AD3" w:rsidRDefault="00F04AD3" w:rsidP="00F04AD3">
      <w:pPr>
        <w:pStyle w:val="ListParagraph"/>
        <w:numPr>
          <w:ilvl w:val="0"/>
          <w:numId w:val="15"/>
        </w:numPr>
        <w:jc w:val="both"/>
        <w:rPr>
          <w:rFonts w:ascii="Times New Roman" w:hAnsi="Times New Roman" w:cs="Times New Roman"/>
          <w:b/>
          <w:color w:val="C00000"/>
          <w:sz w:val="24"/>
          <w:szCs w:val="24"/>
        </w:rPr>
      </w:pPr>
      <w:r w:rsidRPr="00F04AD3">
        <w:rPr>
          <w:rFonts w:ascii="Times New Roman" w:hAnsi="Times New Roman" w:cs="Times New Roman"/>
          <w:b/>
          <w:color w:val="C00000"/>
          <w:sz w:val="24"/>
          <w:szCs w:val="24"/>
        </w:rPr>
        <w:t>Prevencija</w:t>
      </w:r>
    </w:p>
    <w:p w:rsidR="00F9107C" w:rsidRPr="00987A67" w:rsidRDefault="00F04AD3" w:rsidP="00987A67">
      <w:pPr>
        <w:jc w:val="both"/>
        <w:rPr>
          <w:rFonts w:ascii="Times New Roman" w:hAnsi="Times New Roman" w:cs="Times New Roman"/>
          <w:sz w:val="24"/>
          <w:szCs w:val="24"/>
        </w:rPr>
      </w:pPr>
      <w:r>
        <w:rPr>
          <w:rFonts w:ascii="Times New Roman" w:hAnsi="Times New Roman" w:cs="Times New Roman"/>
          <w:sz w:val="24"/>
          <w:szCs w:val="24"/>
        </w:rPr>
        <w:t>Z</w:t>
      </w:r>
      <w:r w:rsidR="00F9107C" w:rsidRPr="00987A67">
        <w:rPr>
          <w:rFonts w:ascii="Times New Roman" w:hAnsi="Times New Roman" w:cs="Times New Roman"/>
          <w:sz w:val="24"/>
          <w:szCs w:val="24"/>
        </w:rPr>
        <w:t xml:space="preserve">a sprečavanje nastanka sindroma smrznutog ramena </w:t>
      </w:r>
      <w:r>
        <w:rPr>
          <w:rFonts w:ascii="Times New Roman" w:hAnsi="Times New Roman" w:cs="Times New Roman"/>
          <w:sz w:val="24"/>
          <w:szCs w:val="24"/>
        </w:rPr>
        <w:t xml:space="preserve">dobro je </w:t>
      </w:r>
      <w:r w:rsidR="00F9107C" w:rsidRPr="00987A67">
        <w:rPr>
          <w:rFonts w:ascii="Times New Roman" w:hAnsi="Times New Roman" w:cs="Times New Roman"/>
          <w:sz w:val="24"/>
          <w:szCs w:val="24"/>
        </w:rPr>
        <w:t>vežbanje ramena. Fizička aktivnost koja aktivira mišiće ramena i koji okružuju rame je dobro za očuvanje pokretljivosti, snage, elastičnosti, prokrvljenosti, metabolizma ramenog zgloba.</w:t>
      </w:r>
    </w:p>
    <w:p w:rsidR="00F9107C" w:rsidRPr="00987A67" w:rsidRDefault="00F9107C" w:rsidP="00987A67">
      <w:pPr>
        <w:jc w:val="both"/>
        <w:rPr>
          <w:rFonts w:ascii="Times New Roman" w:hAnsi="Times New Roman" w:cs="Times New Roman"/>
          <w:sz w:val="24"/>
          <w:szCs w:val="24"/>
        </w:rPr>
      </w:pPr>
      <w:r w:rsidRPr="00987A67">
        <w:rPr>
          <w:rFonts w:ascii="Times New Roman" w:hAnsi="Times New Roman" w:cs="Times New Roman"/>
          <w:sz w:val="24"/>
          <w:szCs w:val="24"/>
        </w:rPr>
        <w:lastRenderedPageBreak/>
        <w:t>Treba raditi vežbe:</w:t>
      </w:r>
    </w:p>
    <w:p w:rsidR="00F9107C" w:rsidRPr="00F04AD3" w:rsidRDefault="00F9107C" w:rsidP="00F04AD3">
      <w:pPr>
        <w:pStyle w:val="ListParagraph"/>
        <w:numPr>
          <w:ilvl w:val="0"/>
          <w:numId w:val="16"/>
        </w:numPr>
        <w:jc w:val="both"/>
        <w:rPr>
          <w:rFonts w:ascii="Times New Roman" w:hAnsi="Times New Roman" w:cs="Times New Roman"/>
          <w:sz w:val="24"/>
          <w:szCs w:val="24"/>
        </w:rPr>
      </w:pPr>
      <w:r w:rsidRPr="00F04AD3">
        <w:rPr>
          <w:rFonts w:ascii="Times New Roman" w:hAnsi="Times New Roman" w:cs="Times New Roman"/>
          <w:sz w:val="24"/>
          <w:szCs w:val="24"/>
        </w:rPr>
        <w:t>jačanja mišića ramena</w:t>
      </w:r>
    </w:p>
    <w:p w:rsidR="00F9107C" w:rsidRPr="00F04AD3" w:rsidRDefault="00F9107C" w:rsidP="00F04AD3">
      <w:pPr>
        <w:pStyle w:val="ListParagraph"/>
        <w:numPr>
          <w:ilvl w:val="0"/>
          <w:numId w:val="16"/>
        </w:numPr>
        <w:jc w:val="both"/>
        <w:rPr>
          <w:rFonts w:ascii="Times New Roman" w:hAnsi="Times New Roman" w:cs="Times New Roman"/>
          <w:sz w:val="24"/>
          <w:szCs w:val="24"/>
        </w:rPr>
      </w:pPr>
      <w:r w:rsidRPr="00F04AD3">
        <w:rPr>
          <w:rFonts w:ascii="Times New Roman" w:hAnsi="Times New Roman" w:cs="Times New Roman"/>
          <w:sz w:val="24"/>
          <w:szCs w:val="24"/>
        </w:rPr>
        <w:t>istezanje ramena</w:t>
      </w:r>
    </w:p>
    <w:p w:rsidR="00CB7085" w:rsidRDefault="00F9107C" w:rsidP="00987A67">
      <w:pPr>
        <w:jc w:val="both"/>
        <w:rPr>
          <w:rFonts w:ascii="Times New Roman" w:hAnsi="Times New Roman" w:cs="Times New Roman"/>
          <w:sz w:val="24"/>
          <w:szCs w:val="24"/>
        </w:rPr>
      </w:pPr>
      <w:r w:rsidRPr="00987A67">
        <w:rPr>
          <w:rFonts w:ascii="Times New Roman" w:hAnsi="Times New Roman" w:cs="Times New Roman"/>
          <w:sz w:val="24"/>
          <w:szCs w:val="24"/>
        </w:rPr>
        <w:t>Takođe, potrebno je izbegavati preopterećenje ramena...</w:t>
      </w:r>
    </w:p>
    <w:p w:rsidR="00113BC9" w:rsidRPr="00CB7085" w:rsidRDefault="00113BC9" w:rsidP="00987A67">
      <w:pPr>
        <w:jc w:val="both"/>
        <w:rPr>
          <w:rFonts w:ascii="Times New Roman" w:hAnsi="Times New Roman" w:cs="Times New Roman"/>
          <w:sz w:val="24"/>
          <w:szCs w:val="24"/>
        </w:rPr>
      </w:pPr>
      <w:r w:rsidRPr="00F04AD3">
        <w:rPr>
          <w:rFonts w:ascii="Times New Roman" w:hAnsi="Times New Roman" w:cs="Times New Roman"/>
          <w:b/>
          <w:sz w:val="24"/>
          <w:szCs w:val="24"/>
        </w:rPr>
        <w:t>Prikaz slučaja:</w:t>
      </w:r>
    </w:p>
    <w:p w:rsidR="00113BC9" w:rsidRPr="00987A67" w:rsidRDefault="00113BC9" w:rsidP="00987A67">
      <w:pPr>
        <w:pStyle w:val="Default"/>
        <w:spacing w:line="276" w:lineRule="auto"/>
        <w:jc w:val="both"/>
      </w:pPr>
      <w:r w:rsidRPr="00987A67">
        <w:rPr>
          <w:b/>
          <w:bCs/>
        </w:rPr>
        <w:t xml:space="preserve">Pacijent </w:t>
      </w:r>
    </w:p>
    <w:p w:rsidR="00113BC9" w:rsidRPr="00987A67" w:rsidRDefault="00113BC9" w:rsidP="00987A67">
      <w:pPr>
        <w:pStyle w:val="Default"/>
        <w:spacing w:line="276" w:lineRule="auto"/>
        <w:jc w:val="both"/>
        <w:rPr>
          <w:i/>
          <w:iCs/>
        </w:rPr>
      </w:pPr>
    </w:p>
    <w:p w:rsidR="00113BC9" w:rsidRPr="00F04AD3" w:rsidRDefault="00CB7085" w:rsidP="00987A67">
      <w:pPr>
        <w:pStyle w:val="Default"/>
        <w:numPr>
          <w:ilvl w:val="0"/>
          <w:numId w:val="17"/>
        </w:numPr>
        <w:spacing w:line="276" w:lineRule="auto"/>
        <w:jc w:val="both"/>
      </w:pPr>
      <w:r>
        <w:rPr>
          <w:i/>
          <w:iCs/>
        </w:rPr>
        <w:t>Starost</w:t>
      </w:r>
      <w:r>
        <w:t>: 36 godina</w:t>
      </w:r>
    </w:p>
    <w:p w:rsidR="00113BC9" w:rsidRPr="00F04AD3" w:rsidRDefault="00F04AD3" w:rsidP="00987A67">
      <w:pPr>
        <w:pStyle w:val="Default"/>
        <w:numPr>
          <w:ilvl w:val="0"/>
          <w:numId w:val="17"/>
        </w:numPr>
        <w:spacing w:line="276" w:lineRule="auto"/>
        <w:jc w:val="both"/>
      </w:pPr>
      <w:r>
        <w:rPr>
          <w:i/>
          <w:iCs/>
        </w:rPr>
        <w:t>P</w:t>
      </w:r>
      <w:r w:rsidR="00113BC9" w:rsidRPr="00987A67">
        <w:rPr>
          <w:i/>
          <w:iCs/>
        </w:rPr>
        <w:t xml:space="preserve">ol: </w:t>
      </w:r>
      <w:r w:rsidR="00113BC9" w:rsidRPr="00987A67">
        <w:t>žensko</w:t>
      </w:r>
    </w:p>
    <w:p w:rsidR="00113BC9" w:rsidRPr="00F04AD3" w:rsidRDefault="00113BC9" w:rsidP="00987A67">
      <w:pPr>
        <w:pStyle w:val="Default"/>
        <w:numPr>
          <w:ilvl w:val="0"/>
          <w:numId w:val="17"/>
        </w:numPr>
        <w:spacing w:line="276" w:lineRule="auto"/>
        <w:jc w:val="both"/>
      </w:pPr>
      <w:r w:rsidRPr="00987A67">
        <w:rPr>
          <w:i/>
          <w:iCs/>
        </w:rPr>
        <w:t>Anamneza</w:t>
      </w:r>
      <w:r w:rsidRPr="00987A67">
        <w:t>: pacij</w:t>
      </w:r>
      <w:r w:rsidR="00F04AD3">
        <w:t>entkinja</w:t>
      </w:r>
      <w:r w:rsidRPr="00987A67">
        <w:t xml:space="preserve"> se žali na</w:t>
      </w:r>
      <w:r w:rsidR="00F04AD3">
        <w:t xml:space="preserve"> bolove u l</w:t>
      </w:r>
      <w:r w:rsidR="00FE70E2">
        <w:t>evom ramenu unazad 8 meseci, nakon 2 m</w:t>
      </w:r>
      <w:r w:rsidRPr="00987A67">
        <w:t>eseca javili su se bolovi u desnom ramenu. Pr</w:t>
      </w:r>
      <w:r w:rsidR="00FE70E2">
        <w:t>ogresivno je dolazilo do ogranič</w:t>
      </w:r>
      <w:r w:rsidRPr="00987A67">
        <w:t xml:space="preserve">enja kretnji u oba ramena. </w:t>
      </w:r>
      <w:r w:rsidR="00FE70E2">
        <w:t>Bolovi su jači noću. Na ins</w:t>
      </w:r>
      <w:r w:rsidRPr="00987A67">
        <w:t xml:space="preserve">ulinskoj je terapiji zbog dijabetesa, </w:t>
      </w:r>
      <w:r w:rsidR="00FE70E2">
        <w:t xml:space="preserve">u supstitucionoj terapiji </w:t>
      </w:r>
      <w:r w:rsidRPr="00987A67">
        <w:t>levotiroksinom (Euthyrox), zbog hipotireoze.</w:t>
      </w:r>
    </w:p>
    <w:p w:rsidR="00113BC9" w:rsidRPr="00F04AD3" w:rsidRDefault="00113BC9" w:rsidP="00987A67">
      <w:pPr>
        <w:pStyle w:val="Default"/>
        <w:numPr>
          <w:ilvl w:val="0"/>
          <w:numId w:val="17"/>
        </w:numPr>
        <w:spacing w:line="276" w:lineRule="auto"/>
        <w:jc w:val="both"/>
      </w:pPr>
      <w:r w:rsidRPr="00987A67">
        <w:rPr>
          <w:i/>
          <w:iCs/>
        </w:rPr>
        <w:t>Dijagnostička obrada</w:t>
      </w:r>
      <w:r w:rsidRPr="00987A67">
        <w:t>: Ultrazvuk ramena prikazuje obostrano održan kontinuitet tetiv</w:t>
      </w:r>
      <w:r w:rsidR="00FE70E2">
        <w:t>a rotatorne manžete, nema izli</w:t>
      </w:r>
      <w:r w:rsidRPr="00987A67">
        <w:t xml:space="preserve">va niti kalcifikata. </w:t>
      </w:r>
    </w:p>
    <w:p w:rsidR="00113BC9" w:rsidRPr="00987A67" w:rsidRDefault="00113BC9" w:rsidP="00F04AD3">
      <w:pPr>
        <w:pStyle w:val="Default"/>
        <w:numPr>
          <w:ilvl w:val="0"/>
          <w:numId w:val="17"/>
        </w:numPr>
        <w:spacing w:line="276" w:lineRule="auto"/>
        <w:jc w:val="both"/>
      </w:pPr>
      <w:r w:rsidRPr="00987A67">
        <w:rPr>
          <w:i/>
          <w:iCs/>
        </w:rPr>
        <w:t>Dijagnoza</w:t>
      </w:r>
      <w:r w:rsidRPr="00987A67">
        <w:t xml:space="preserve">: Adhezivni kapsulitis oba ramena </w:t>
      </w:r>
    </w:p>
    <w:p w:rsidR="00113BC9" w:rsidRPr="00F04AD3" w:rsidRDefault="00113BC9" w:rsidP="00F04AD3">
      <w:pPr>
        <w:pStyle w:val="ListParagraph"/>
        <w:numPr>
          <w:ilvl w:val="0"/>
          <w:numId w:val="17"/>
        </w:numPr>
        <w:jc w:val="both"/>
        <w:rPr>
          <w:rFonts w:ascii="Times New Roman" w:hAnsi="Times New Roman" w:cs="Times New Roman"/>
          <w:sz w:val="24"/>
          <w:szCs w:val="24"/>
        </w:rPr>
      </w:pPr>
      <w:r w:rsidRPr="00F04AD3">
        <w:rPr>
          <w:rFonts w:ascii="Times New Roman" w:hAnsi="Times New Roman" w:cs="Times New Roman"/>
          <w:i/>
          <w:iCs/>
          <w:sz w:val="24"/>
          <w:szCs w:val="24"/>
        </w:rPr>
        <w:t>Klinički status</w:t>
      </w:r>
      <w:r w:rsidRPr="00F04AD3">
        <w:rPr>
          <w:rFonts w:ascii="Times New Roman" w:hAnsi="Times New Roman" w:cs="Times New Roman"/>
          <w:sz w:val="24"/>
          <w:szCs w:val="24"/>
        </w:rPr>
        <w:t>: Aktivni i pasivni p</w:t>
      </w:r>
      <w:r w:rsidR="00FE70E2">
        <w:rPr>
          <w:rFonts w:ascii="Times New Roman" w:hAnsi="Times New Roman" w:cs="Times New Roman"/>
          <w:sz w:val="24"/>
          <w:szCs w:val="24"/>
        </w:rPr>
        <w:t>okreti su izrazito ograničeni, posebno l</w:t>
      </w:r>
      <w:r w:rsidRPr="00F04AD3">
        <w:rPr>
          <w:rFonts w:ascii="Times New Roman" w:hAnsi="Times New Roman" w:cs="Times New Roman"/>
          <w:sz w:val="24"/>
          <w:szCs w:val="24"/>
        </w:rPr>
        <w:t>evo rame</w:t>
      </w:r>
    </w:p>
    <w:p w:rsidR="00113BC9" w:rsidRPr="00987A67" w:rsidRDefault="00FE70E2" w:rsidP="00987A67">
      <w:pPr>
        <w:jc w:val="both"/>
        <w:rPr>
          <w:rFonts w:ascii="Times New Roman" w:hAnsi="Times New Roman" w:cs="Times New Roman"/>
          <w:sz w:val="24"/>
          <w:szCs w:val="24"/>
        </w:rPr>
      </w:pPr>
      <w:r>
        <w:rPr>
          <w:rFonts w:ascii="Times New Roman" w:hAnsi="Times New Roman" w:cs="Times New Roman"/>
          <w:b/>
          <w:bCs/>
          <w:sz w:val="24"/>
          <w:szCs w:val="24"/>
        </w:rPr>
        <w:t>Operativno l</w:t>
      </w:r>
      <w:r w:rsidR="00113BC9" w:rsidRPr="00987A67">
        <w:rPr>
          <w:rFonts w:ascii="Times New Roman" w:hAnsi="Times New Roman" w:cs="Times New Roman"/>
          <w:b/>
          <w:bCs/>
          <w:sz w:val="24"/>
          <w:szCs w:val="24"/>
        </w:rPr>
        <w:t xml:space="preserve">ečenje: </w:t>
      </w:r>
      <w:r w:rsidR="00113BC9" w:rsidRPr="00987A67">
        <w:rPr>
          <w:rFonts w:ascii="Times New Roman" w:hAnsi="Times New Roman" w:cs="Times New Roman"/>
          <w:sz w:val="24"/>
          <w:szCs w:val="24"/>
        </w:rPr>
        <w:t xml:space="preserve">Artroskopska prednja, </w:t>
      </w:r>
      <w:r>
        <w:rPr>
          <w:rFonts w:ascii="Times New Roman" w:hAnsi="Times New Roman" w:cs="Times New Roman"/>
          <w:sz w:val="24"/>
          <w:szCs w:val="24"/>
        </w:rPr>
        <w:t>zadnja</w:t>
      </w:r>
      <w:r w:rsidR="00113BC9" w:rsidRPr="00987A67">
        <w:rPr>
          <w:rFonts w:ascii="Times New Roman" w:hAnsi="Times New Roman" w:cs="Times New Roman"/>
          <w:sz w:val="24"/>
          <w:szCs w:val="24"/>
        </w:rPr>
        <w:t xml:space="preserve"> i donja kapsulotomija de</w:t>
      </w:r>
      <w:r>
        <w:rPr>
          <w:rFonts w:ascii="Times New Roman" w:hAnsi="Times New Roman" w:cs="Times New Roman"/>
          <w:sz w:val="24"/>
          <w:szCs w:val="24"/>
        </w:rPr>
        <w:t>snog ramena i manipulacija u opšt</w:t>
      </w:r>
      <w:r w:rsidR="00113BC9" w:rsidRPr="00987A67">
        <w:rPr>
          <w:rFonts w:ascii="Times New Roman" w:hAnsi="Times New Roman" w:cs="Times New Roman"/>
          <w:sz w:val="24"/>
          <w:szCs w:val="24"/>
        </w:rPr>
        <w:t>oj anesteziji. Artroskopska pre</w:t>
      </w:r>
      <w:r>
        <w:rPr>
          <w:rFonts w:ascii="Times New Roman" w:hAnsi="Times New Roman" w:cs="Times New Roman"/>
          <w:sz w:val="24"/>
          <w:szCs w:val="24"/>
        </w:rPr>
        <w:t>dnja i stražnja kapsulotomija levog ramena i manipulacija u opšt</w:t>
      </w:r>
      <w:r w:rsidR="00113BC9" w:rsidRPr="00987A67">
        <w:rPr>
          <w:rFonts w:ascii="Times New Roman" w:hAnsi="Times New Roman" w:cs="Times New Roman"/>
          <w:sz w:val="24"/>
          <w:szCs w:val="24"/>
        </w:rPr>
        <w:t>oj anesteziji.</w:t>
      </w:r>
    </w:p>
    <w:p w:rsidR="00113BC9" w:rsidRPr="00987A67" w:rsidRDefault="00113BC9" w:rsidP="00987A67">
      <w:pPr>
        <w:jc w:val="both"/>
        <w:rPr>
          <w:rFonts w:ascii="Times New Roman" w:hAnsi="Times New Roman" w:cs="Times New Roman"/>
          <w:sz w:val="24"/>
          <w:szCs w:val="24"/>
        </w:rPr>
      </w:pPr>
      <w:r w:rsidRPr="00987A67">
        <w:rPr>
          <w:rFonts w:ascii="Times New Roman" w:hAnsi="Times New Roman" w:cs="Times New Roman"/>
          <w:sz w:val="24"/>
          <w:szCs w:val="24"/>
        </w:rPr>
        <w:t xml:space="preserve">  </w:t>
      </w:r>
      <w:r w:rsidR="00FE70E2">
        <w:rPr>
          <w:rFonts w:ascii="Times New Roman" w:hAnsi="Times New Roman" w:cs="Times New Roman"/>
          <w:sz w:val="24"/>
          <w:szCs w:val="24"/>
        </w:rPr>
        <w:t xml:space="preserve">      </w:t>
      </w:r>
      <w:r w:rsidRPr="00987A67">
        <w:rPr>
          <w:rFonts w:ascii="Times New Roman" w:hAnsi="Times New Roman" w:cs="Times New Roman"/>
          <w:sz w:val="24"/>
          <w:szCs w:val="24"/>
        </w:rPr>
        <w:t xml:space="preserve">        </w:t>
      </w:r>
      <w:r w:rsidR="00705ADF">
        <w:rPr>
          <w:rFonts w:ascii="Times New Roman" w:hAnsi="Times New Roman" w:cs="Times New Roman"/>
          <w:noProof/>
          <w:sz w:val="24"/>
          <w:szCs w:val="24"/>
        </w:rPr>
        <w:drawing>
          <wp:inline distT="0" distB="0" distL="0" distR="0">
            <wp:extent cx="5265420" cy="20878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5420" cy="2087880"/>
                    </a:xfrm>
                    <a:prstGeom prst="rect">
                      <a:avLst/>
                    </a:prstGeom>
                    <a:noFill/>
                    <a:ln>
                      <a:noFill/>
                    </a:ln>
                  </pic:spPr>
                </pic:pic>
              </a:graphicData>
            </a:graphic>
          </wp:inline>
        </w:drawing>
      </w:r>
    </w:p>
    <w:p w:rsidR="00F856AE" w:rsidRPr="00987A67" w:rsidRDefault="00FE70E2" w:rsidP="00FE70E2">
      <w:pPr>
        <w:jc w:val="center"/>
        <w:rPr>
          <w:rFonts w:ascii="Times New Roman" w:hAnsi="Times New Roman" w:cs="Times New Roman"/>
          <w:i/>
          <w:sz w:val="24"/>
          <w:szCs w:val="24"/>
        </w:rPr>
      </w:pPr>
      <w:r>
        <w:rPr>
          <w:rFonts w:ascii="Times New Roman" w:hAnsi="Times New Roman" w:cs="Times New Roman"/>
          <w:i/>
          <w:sz w:val="24"/>
          <w:szCs w:val="24"/>
        </w:rPr>
        <w:t>Prikaz zadebljana zglobne ča</w:t>
      </w:r>
      <w:r w:rsidR="00113BC9" w:rsidRPr="00987A67">
        <w:rPr>
          <w:rFonts w:ascii="Times New Roman" w:hAnsi="Times New Roman" w:cs="Times New Roman"/>
          <w:i/>
          <w:sz w:val="24"/>
          <w:szCs w:val="24"/>
        </w:rPr>
        <w:t>ure i suženja intraartikularnog prostora i prikaz stanja                                 nakon prednje kapsulotomije</w:t>
      </w:r>
    </w:p>
    <w:p w:rsidR="00FE70E2" w:rsidRDefault="00FE70E2" w:rsidP="00987A67">
      <w:pPr>
        <w:jc w:val="both"/>
        <w:rPr>
          <w:rFonts w:ascii="Times New Roman" w:hAnsi="Times New Roman" w:cs="Times New Roman"/>
          <w:sz w:val="24"/>
          <w:szCs w:val="24"/>
        </w:rPr>
      </w:pPr>
      <w:r>
        <w:rPr>
          <w:rFonts w:ascii="Times New Roman" w:hAnsi="Times New Roman" w:cs="Times New Roman"/>
          <w:sz w:val="24"/>
          <w:szCs w:val="24"/>
        </w:rPr>
        <w:t>L</w:t>
      </w:r>
      <w:r w:rsidR="00F856AE" w:rsidRPr="00987A67">
        <w:rPr>
          <w:rFonts w:ascii="Times New Roman" w:hAnsi="Times New Roman" w:cs="Times New Roman"/>
          <w:sz w:val="24"/>
          <w:szCs w:val="24"/>
        </w:rPr>
        <w:t>ečenje se razlikuje u zavisnosti od obolele strukture i samo precizna i tačno usmerena terapija, bez rasipanja fizikalnih agenasa i kineziterapije na nebitne stvari će dati dovoljno dobre rezultate i dovesti do potpunog izlečenja.</w:t>
      </w:r>
    </w:p>
    <w:sectPr w:rsidR="00FE70E2" w:rsidSect="00F9107C">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E67" w:rsidRDefault="004D2E67" w:rsidP="00705ADF">
      <w:pPr>
        <w:spacing w:after="0" w:line="240" w:lineRule="auto"/>
      </w:pPr>
      <w:r>
        <w:separator/>
      </w:r>
    </w:p>
  </w:endnote>
  <w:endnote w:type="continuationSeparator" w:id="0">
    <w:p w:rsidR="004D2E67" w:rsidRDefault="004D2E67" w:rsidP="00705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ADF" w:rsidRPr="000C2D33" w:rsidRDefault="00705ADF" w:rsidP="00705ADF">
    <w:pPr>
      <w:tabs>
        <w:tab w:val="center" w:pos="4680"/>
        <w:tab w:val="right" w:pos="9360"/>
      </w:tabs>
      <w:spacing w:after="0" w:line="240" w:lineRule="auto"/>
      <w:rPr>
        <w:rFonts w:ascii="Times New Roman" w:eastAsiaTheme="minorEastAsia" w:hAnsi="Times New Roman" w:cs="Times New Roman"/>
        <w:color w:val="C00000"/>
        <w:sz w:val="20"/>
        <w:szCs w:val="20"/>
        <w:lang w:val="sr-Latn-CS"/>
      </w:rPr>
    </w:pPr>
    <w:r w:rsidRPr="000C2D33">
      <w:rPr>
        <w:rFonts w:ascii="Times New Roman" w:eastAsiaTheme="minorEastAsia" w:hAnsi="Times New Roman" w:cs="Times New Roman"/>
        <w:color w:val="C00000"/>
        <w:sz w:val="20"/>
        <w:szCs w:val="20"/>
        <w:lang w:val="sr-Latn-CS"/>
      </w:rPr>
      <w:t>Copyright © medicinskaedukacija-timkme.com                                                      Materijal za rešavanje online testa</w:t>
    </w:r>
  </w:p>
  <w:p w:rsidR="00705ADF" w:rsidRPr="000C2D33" w:rsidRDefault="00705ADF" w:rsidP="00705ADF">
    <w:pPr>
      <w:tabs>
        <w:tab w:val="center" w:pos="4680"/>
        <w:tab w:val="right" w:pos="9360"/>
      </w:tabs>
      <w:spacing w:after="0" w:line="240" w:lineRule="auto"/>
      <w:rPr>
        <w:rFonts w:ascii="Times New Roman" w:eastAsiaTheme="minorEastAsia" w:hAnsi="Times New Roman" w:cs="Times New Roman"/>
        <w:color w:val="C00000"/>
        <w:sz w:val="20"/>
        <w:szCs w:val="20"/>
      </w:rPr>
    </w:pPr>
    <w:r w:rsidRPr="000C2D33">
      <w:rPr>
        <w:rFonts w:ascii="Times New Roman" w:eastAsiaTheme="minorEastAsia" w:hAnsi="Times New Roman" w:cs="Times New Roman"/>
        <w:color w:val="C00000"/>
        <w:sz w:val="20"/>
        <w:szCs w:val="20"/>
        <w:lang w:val="sr-Latn-CS"/>
      </w:rPr>
      <w:t>All right reserved</w:t>
    </w:r>
    <w:r>
      <w:rPr>
        <w:rFonts w:ascii="Times New Roman" w:eastAsiaTheme="minorEastAsia" w:hAnsi="Times New Roman" w:cs="Times New Roman"/>
        <w:color w:val="C00000"/>
        <w:sz w:val="20"/>
        <w:szCs w:val="20"/>
        <w:lang w:val="sr-Latn-CS"/>
      </w:rPr>
      <w:t xml:space="preserve">                                                                                                      </w:t>
    </w:r>
    <w:r>
      <w:rPr>
        <w:rFonts w:ascii="Times New Roman" w:eastAsiaTheme="minorEastAsia" w:hAnsi="Times New Roman" w:cs="Times New Roman"/>
        <w:color w:val="C00000"/>
        <w:sz w:val="20"/>
        <w:szCs w:val="20"/>
        <w:lang w:val="sr-Cyrl-CS"/>
      </w:rPr>
      <w:t>D-1-94</w:t>
    </w:r>
    <w:r w:rsidRPr="000C2D33">
      <w:rPr>
        <w:rFonts w:ascii="Times New Roman" w:eastAsiaTheme="minorEastAsia" w:hAnsi="Times New Roman" w:cs="Times New Roman"/>
        <w:color w:val="C00000"/>
        <w:sz w:val="20"/>
        <w:szCs w:val="20"/>
        <w:lang w:val="sr-Cyrl-CS"/>
      </w:rPr>
      <w:t>/23</w:t>
    </w:r>
  </w:p>
  <w:p w:rsidR="00705ADF" w:rsidRDefault="00705AD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E67" w:rsidRDefault="004D2E67" w:rsidP="00705ADF">
      <w:pPr>
        <w:spacing w:after="0" w:line="240" w:lineRule="auto"/>
      </w:pPr>
      <w:r>
        <w:separator/>
      </w:r>
    </w:p>
  </w:footnote>
  <w:footnote w:type="continuationSeparator" w:id="0">
    <w:p w:rsidR="004D2E67" w:rsidRDefault="004D2E67" w:rsidP="00705A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ADF" w:rsidRPr="000C2D33" w:rsidRDefault="004D2E67" w:rsidP="00705ADF">
    <w:pPr>
      <w:pStyle w:val="NoSpacing"/>
      <w:rPr>
        <w:rFonts w:ascii="Times New Roman" w:eastAsia="Times New Roman" w:hAnsi="Times New Roman"/>
        <w:b/>
        <w:bCs/>
        <w:color w:val="C00000"/>
        <w:kern w:val="36"/>
        <w:sz w:val="48"/>
        <w:szCs w:val="48"/>
      </w:rPr>
    </w:pPr>
    <w:r>
      <w:rPr>
        <w:rFonts w:ascii="Times New Roman" w:hAnsi="Times New Roman" w:cs="Times New Roman"/>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70314" o:spid="_x0000_s2049" type="#_x0000_t136" style="position:absolute;margin-left:0;margin-top:0;width:722.4pt;height:146.4pt;rotation:315;z-index:-251658752;mso-position-horizontal:center;mso-position-horizontal-relative:margin;mso-position-vertical:center;mso-position-vertical-relative:margin" o:allowincell="f" fillcolor="#d8d8d8 [2732]" stroked="f">
          <v:fill opacity=".5"/>
          <v:textpath style="font-family:&quot;Calibri&quot;;font-size:120pt" string="UZRS TIM KME"/>
          <w10:wrap anchorx="margin" anchory="margin"/>
        </v:shape>
      </w:pict>
    </w:r>
    <w:r w:rsidR="00705ADF" w:rsidRPr="000C2D33">
      <w:rPr>
        <w:rFonts w:ascii="Times New Roman" w:hAnsi="Times New Roman" w:cs="Times New Roman"/>
        <w:b/>
        <w:color w:val="C00000"/>
        <w:sz w:val="20"/>
        <w:szCs w:val="20"/>
      </w:rPr>
      <w:t xml:space="preserve">UZRS TIM KME     </w:t>
    </w:r>
    <w:sdt>
      <w:sdtPr>
        <w:rPr>
          <w:rFonts w:ascii="Times New Roman" w:eastAsia="Times New Roman" w:hAnsi="Times New Roman" w:cs="Times New Roman"/>
          <w:b/>
          <w:bCs/>
          <w:color w:val="C00000"/>
          <w:kern w:val="36"/>
          <w:sz w:val="20"/>
          <w:szCs w:val="20"/>
        </w:rPr>
        <w:alias w:val="Title"/>
        <w:id w:val="2110539245"/>
        <w:placeholder>
          <w:docPart w:val="EE706A8F0B4D464BB71978CEB6028C50"/>
        </w:placeholder>
        <w:dataBinding w:prefixMappings="xmlns:ns0='http://schemas.openxmlformats.org/package/2006/metadata/core-properties' xmlns:ns1='http://purl.org/dc/elements/1.1/'" w:xpath="/ns0:coreProperties[1]/ns1:title[1]" w:storeItemID="{6C3C8BC8-F283-45AE-878A-BAB7291924A1}"/>
        <w:text/>
      </w:sdtPr>
      <w:sdtEndPr/>
      <w:sdtContent>
        <w:r w:rsidR="00AA19C0">
          <w:rPr>
            <w:rFonts w:ascii="Times New Roman" w:eastAsia="Times New Roman" w:hAnsi="Times New Roman" w:cs="Times New Roman"/>
            <w:b/>
            <w:bCs/>
            <w:color w:val="C00000"/>
            <w:kern w:val="36"/>
            <w:sz w:val="20"/>
            <w:szCs w:val="20"/>
          </w:rPr>
          <w:t>SINDROM SMRZNUTOG RAMENA</w:t>
        </w:r>
      </w:sdtContent>
    </w:sdt>
  </w:p>
  <w:p w:rsidR="00705ADF" w:rsidRDefault="00705AD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16BF"/>
    <w:multiLevelType w:val="hybridMultilevel"/>
    <w:tmpl w:val="89AE6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90830"/>
    <w:multiLevelType w:val="hybridMultilevel"/>
    <w:tmpl w:val="92265F66"/>
    <w:lvl w:ilvl="0" w:tplc="856E57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BF5069"/>
    <w:multiLevelType w:val="hybridMultilevel"/>
    <w:tmpl w:val="9DBCC472"/>
    <w:lvl w:ilvl="0" w:tplc="6B3E8F0E">
      <w:start w:val="5"/>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375D35F2"/>
    <w:multiLevelType w:val="hybridMultilevel"/>
    <w:tmpl w:val="5FCCA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E937AA"/>
    <w:multiLevelType w:val="hybridMultilevel"/>
    <w:tmpl w:val="6DDC3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740665"/>
    <w:multiLevelType w:val="hybridMultilevel"/>
    <w:tmpl w:val="E90633B6"/>
    <w:lvl w:ilvl="0" w:tplc="856E57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C262B9"/>
    <w:multiLevelType w:val="hybridMultilevel"/>
    <w:tmpl w:val="41BA07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EE1DE0"/>
    <w:multiLevelType w:val="hybridMultilevel"/>
    <w:tmpl w:val="9650167E"/>
    <w:lvl w:ilvl="0" w:tplc="6B3E8F0E">
      <w:start w:val="3"/>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 w15:restartNumberingAfterBreak="0">
    <w:nsid w:val="532A2710"/>
    <w:multiLevelType w:val="hybridMultilevel"/>
    <w:tmpl w:val="BC163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536E36"/>
    <w:multiLevelType w:val="hybridMultilevel"/>
    <w:tmpl w:val="CE5E7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80175"/>
    <w:multiLevelType w:val="hybridMultilevel"/>
    <w:tmpl w:val="CD9097B8"/>
    <w:lvl w:ilvl="0" w:tplc="126ACF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9472C0"/>
    <w:multiLevelType w:val="hybridMultilevel"/>
    <w:tmpl w:val="F628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8342D1"/>
    <w:multiLevelType w:val="hybridMultilevel"/>
    <w:tmpl w:val="3DD6C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DA0E88"/>
    <w:multiLevelType w:val="hybridMultilevel"/>
    <w:tmpl w:val="33AA8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1107E1"/>
    <w:multiLevelType w:val="multilevel"/>
    <w:tmpl w:val="518E3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041363"/>
    <w:multiLevelType w:val="hybridMultilevel"/>
    <w:tmpl w:val="EC04F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133DFA"/>
    <w:multiLevelType w:val="hybridMultilevel"/>
    <w:tmpl w:val="DF2C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2"/>
  </w:num>
  <w:num w:numId="4">
    <w:abstractNumId w:val="15"/>
  </w:num>
  <w:num w:numId="5">
    <w:abstractNumId w:val="0"/>
  </w:num>
  <w:num w:numId="6">
    <w:abstractNumId w:val="1"/>
  </w:num>
  <w:num w:numId="7">
    <w:abstractNumId w:val="4"/>
  </w:num>
  <w:num w:numId="8">
    <w:abstractNumId w:val="13"/>
  </w:num>
  <w:num w:numId="9">
    <w:abstractNumId w:val="3"/>
  </w:num>
  <w:num w:numId="10">
    <w:abstractNumId w:val="2"/>
  </w:num>
  <w:num w:numId="11">
    <w:abstractNumId w:val="9"/>
  </w:num>
  <w:num w:numId="12">
    <w:abstractNumId w:val="16"/>
  </w:num>
  <w:num w:numId="13">
    <w:abstractNumId w:val="10"/>
  </w:num>
  <w:num w:numId="14">
    <w:abstractNumId w:val="7"/>
  </w:num>
  <w:num w:numId="15">
    <w:abstractNumId w:val="8"/>
  </w:num>
  <w:num w:numId="16">
    <w:abstractNumId w:val="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ocumentProtection w:edit="forms" w:enforcement="1" w:cryptProviderType="rsaAES" w:cryptAlgorithmClass="hash" w:cryptAlgorithmType="typeAny" w:cryptAlgorithmSid="14" w:cryptSpinCount="100000" w:hash="9Teanv6AbXTwx7rxZbXzm78z0IRacYDHW14g8r/iFmjRU1jgstwiYdzSsvfpRHBrI5fh9GSw0JTg/AFqFuck3A==" w:salt="OigqDygexG61IUm4O3gavQ=="/>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A5EB2"/>
    <w:rsid w:val="00113BC9"/>
    <w:rsid w:val="0021713E"/>
    <w:rsid w:val="002412D4"/>
    <w:rsid w:val="00281677"/>
    <w:rsid w:val="002B2B16"/>
    <w:rsid w:val="003E0BC3"/>
    <w:rsid w:val="004C05E7"/>
    <w:rsid w:val="004C3778"/>
    <w:rsid w:val="004D2E67"/>
    <w:rsid w:val="005E0D7F"/>
    <w:rsid w:val="006B4B74"/>
    <w:rsid w:val="00705ADF"/>
    <w:rsid w:val="00776330"/>
    <w:rsid w:val="007943A1"/>
    <w:rsid w:val="00866521"/>
    <w:rsid w:val="008A5EB2"/>
    <w:rsid w:val="008C00C6"/>
    <w:rsid w:val="009872B9"/>
    <w:rsid w:val="00987A67"/>
    <w:rsid w:val="00994230"/>
    <w:rsid w:val="00994D2D"/>
    <w:rsid w:val="00A66BD6"/>
    <w:rsid w:val="00AA19C0"/>
    <w:rsid w:val="00AA45BB"/>
    <w:rsid w:val="00B735DB"/>
    <w:rsid w:val="00B82BBD"/>
    <w:rsid w:val="00B86FB1"/>
    <w:rsid w:val="00B87D69"/>
    <w:rsid w:val="00C553D6"/>
    <w:rsid w:val="00CA2CCB"/>
    <w:rsid w:val="00CB7085"/>
    <w:rsid w:val="00D51AD5"/>
    <w:rsid w:val="00DB05C6"/>
    <w:rsid w:val="00DB1EB4"/>
    <w:rsid w:val="00E9742C"/>
    <w:rsid w:val="00F04AD3"/>
    <w:rsid w:val="00F856AE"/>
    <w:rsid w:val="00F9107C"/>
    <w:rsid w:val="00FE70E2"/>
    <w:rsid w:val="00FF1479"/>
    <w:rsid w:val="00FF5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3C1B00CF-FC4D-49A6-A7A1-B35CC3A1A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42C"/>
  </w:style>
  <w:style w:type="paragraph" w:styleId="Heading3">
    <w:name w:val="heading 3"/>
    <w:basedOn w:val="Normal"/>
    <w:link w:val="Heading3Char"/>
    <w:uiPriority w:val="9"/>
    <w:qFormat/>
    <w:rsid w:val="008A5EB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A5EB2"/>
    <w:rPr>
      <w:rFonts w:ascii="Times New Roman" w:eastAsia="Times New Roman" w:hAnsi="Times New Roman" w:cs="Times New Roman"/>
      <w:b/>
      <w:bCs/>
      <w:sz w:val="27"/>
      <w:szCs w:val="27"/>
    </w:rPr>
  </w:style>
  <w:style w:type="character" w:styleId="Strong">
    <w:name w:val="Strong"/>
    <w:basedOn w:val="DefaultParagraphFont"/>
    <w:uiPriority w:val="22"/>
    <w:qFormat/>
    <w:rsid w:val="008A5EB2"/>
    <w:rPr>
      <w:b/>
      <w:bCs/>
    </w:rPr>
  </w:style>
  <w:style w:type="paragraph" w:styleId="NormalWeb">
    <w:name w:val="Normal (Web)"/>
    <w:basedOn w:val="Normal"/>
    <w:uiPriority w:val="99"/>
    <w:unhideWhenUsed/>
    <w:rsid w:val="008A5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A5EB2"/>
    <w:rPr>
      <w:color w:val="0000FF"/>
      <w:u w:val="single"/>
    </w:rPr>
  </w:style>
  <w:style w:type="character" w:styleId="Emphasis">
    <w:name w:val="Emphasis"/>
    <w:basedOn w:val="DefaultParagraphFont"/>
    <w:uiPriority w:val="20"/>
    <w:qFormat/>
    <w:rsid w:val="008A5EB2"/>
    <w:rPr>
      <w:i/>
      <w:iCs/>
    </w:rPr>
  </w:style>
  <w:style w:type="paragraph" w:customStyle="1" w:styleId="Default">
    <w:name w:val="Default"/>
    <w:rsid w:val="009872B9"/>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994230"/>
    <w:pPr>
      <w:ind w:left="720"/>
      <w:contextualSpacing/>
    </w:pPr>
  </w:style>
  <w:style w:type="paragraph" w:styleId="BalloonText">
    <w:name w:val="Balloon Text"/>
    <w:basedOn w:val="Normal"/>
    <w:link w:val="BalloonTextChar"/>
    <w:uiPriority w:val="99"/>
    <w:semiHidden/>
    <w:unhideWhenUsed/>
    <w:rsid w:val="00987A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A67"/>
    <w:rPr>
      <w:rFonts w:ascii="Tahoma" w:hAnsi="Tahoma" w:cs="Tahoma"/>
      <w:sz w:val="16"/>
      <w:szCs w:val="16"/>
    </w:rPr>
  </w:style>
  <w:style w:type="table" w:styleId="TableGrid">
    <w:name w:val="Table Grid"/>
    <w:basedOn w:val="TableNormal"/>
    <w:uiPriority w:val="59"/>
    <w:rsid w:val="005E0D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CB7085"/>
    <w:pPr>
      <w:spacing w:after="0" w:line="240" w:lineRule="auto"/>
    </w:pPr>
    <w:rPr>
      <w:rFonts w:eastAsiaTheme="minorEastAsia"/>
    </w:rPr>
  </w:style>
  <w:style w:type="character" w:customStyle="1" w:styleId="NoSpacingChar">
    <w:name w:val="No Spacing Char"/>
    <w:basedOn w:val="DefaultParagraphFont"/>
    <w:link w:val="NoSpacing"/>
    <w:uiPriority w:val="1"/>
    <w:rsid w:val="00CB7085"/>
    <w:rPr>
      <w:rFonts w:eastAsiaTheme="minorEastAsia"/>
    </w:rPr>
  </w:style>
  <w:style w:type="paragraph" w:styleId="Header">
    <w:name w:val="header"/>
    <w:basedOn w:val="Normal"/>
    <w:link w:val="HeaderChar"/>
    <w:uiPriority w:val="99"/>
    <w:unhideWhenUsed/>
    <w:rsid w:val="00705A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5ADF"/>
  </w:style>
  <w:style w:type="paragraph" w:styleId="Footer">
    <w:name w:val="footer"/>
    <w:basedOn w:val="Normal"/>
    <w:link w:val="FooterChar"/>
    <w:uiPriority w:val="99"/>
    <w:unhideWhenUsed/>
    <w:rsid w:val="00705A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5A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115686">
      <w:bodyDiv w:val="1"/>
      <w:marLeft w:val="0"/>
      <w:marRight w:val="0"/>
      <w:marTop w:val="0"/>
      <w:marBottom w:val="0"/>
      <w:divBdr>
        <w:top w:val="none" w:sz="0" w:space="0" w:color="auto"/>
        <w:left w:val="none" w:sz="0" w:space="0" w:color="auto"/>
        <w:bottom w:val="none" w:sz="0" w:space="0" w:color="auto"/>
        <w:right w:val="none" w:sz="0" w:space="0" w:color="auto"/>
      </w:divBdr>
    </w:div>
    <w:div w:id="554318107">
      <w:bodyDiv w:val="1"/>
      <w:marLeft w:val="0"/>
      <w:marRight w:val="0"/>
      <w:marTop w:val="0"/>
      <w:marBottom w:val="0"/>
      <w:divBdr>
        <w:top w:val="none" w:sz="0" w:space="0" w:color="auto"/>
        <w:left w:val="none" w:sz="0" w:space="0" w:color="auto"/>
        <w:bottom w:val="none" w:sz="0" w:space="0" w:color="auto"/>
        <w:right w:val="none" w:sz="0" w:space="0" w:color="auto"/>
      </w:divBdr>
    </w:div>
    <w:div w:id="668677009">
      <w:bodyDiv w:val="1"/>
      <w:marLeft w:val="0"/>
      <w:marRight w:val="0"/>
      <w:marTop w:val="0"/>
      <w:marBottom w:val="0"/>
      <w:divBdr>
        <w:top w:val="none" w:sz="0" w:space="0" w:color="auto"/>
        <w:left w:val="none" w:sz="0" w:space="0" w:color="auto"/>
        <w:bottom w:val="none" w:sz="0" w:space="0" w:color="auto"/>
        <w:right w:val="none" w:sz="0" w:space="0" w:color="auto"/>
      </w:divBdr>
    </w:div>
    <w:div w:id="1083843899">
      <w:bodyDiv w:val="1"/>
      <w:marLeft w:val="0"/>
      <w:marRight w:val="0"/>
      <w:marTop w:val="0"/>
      <w:marBottom w:val="0"/>
      <w:divBdr>
        <w:top w:val="none" w:sz="0" w:space="0" w:color="auto"/>
        <w:left w:val="none" w:sz="0" w:space="0" w:color="auto"/>
        <w:bottom w:val="none" w:sz="0" w:space="0" w:color="auto"/>
        <w:right w:val="none" w:sz="0" w:space="0" w:color="auto"/>
      </w:divBdr>
      <w:divsChild>
        <w:div w:id="1400790052">
          <w:marLeft w:val="0"/>
          <w:marRight w:val="0"/>
          <w:marTop w:val="0"/>
          <w:marBottom w:val="0"/>
          <w:divBdr>
            <w:top w:val="none" w:sz="0" w:space="0" w:color="auto"/>
            <w:left w:val="none" w:sz="0" w:space="0" w:color="auto"/>
            <w:bottom w:val="none" w:sz="0" w:space="0" w:color="auto"/>
            <w:right w:val="none" w:sz="0" w:space="0" w:color="auto"/>
          </w:divBdr>
        </w:div>
      </w:divsChild>
    </w:div>
    <w:div w:id="1200045021">
      <w:bodyDiv w:val="1"/>
      <w:marLeft w:val="0"/>
      <w:marRight w:val="0"/>
      <w:marTop w:val="0"/>
      <w:marBottom w:val="0"/>
      <w:divBdr>
        <w:top w:val="none" w:sz="0" w:space="0" w:color="auto"/>
        <w:left w:val="none" w:sz="0" w:space="0" w:color="auto"/>
        <w:bottom w:val="none" w:sz="0" w:space="0" w:color="auto"/>
        <w:right w:val="none" w:sz="0" w:space="0" w:color="auto"/>
      </w:divBdr>
    </w:div>
    <w:div w:id="1272593982">
      <w:bodyDiv w:val="1"/>
      <w:marLeft w:val="0"/>
      <w:marRight w:val="0"/>
      <w:marTop w:val="0"/>
      <w:marBottom w:val="0"/>
      <w:divBdr>
        <w:top w:val="none" w:sz="0" w:space="0" w:color="auto"/>
        <w:left w:val="none" w:sz="0" w:space="0" w:color="auto"/>
        <w:bottom w:val="none" w:sz="0" w:space="0" w:color="auto"/>
        <w:right w:val="none" w:sz="0" w:space="0" w:color="auto"/>
      </w:divBdr>
      <w:divsChild>
        <w:div w:id="546917577">
          <w:marLeft w:val="0"/>
          <w:marRight w:val="0"/>
          <w:marTop w:val="0"/>
          <w:marBottom w:val="0"/>
          <w:divBdr>
            <w:top w:val="none" w:sz="0" w:space="0" w:color="auto"/>
            <w:left w:val="none" w:sz="0" w:space="0" w:color="auto"/>
            <w:bottom w:val="none" w:sz="0" w:space="0" w:color="auto"/>
            <w:right w:val="none" w:sz="0" w:space="0" w:color="auto"/>
          </w:divBdr>
        </w:div>
      </w:divsChild>
    </w:div>
    <w:div w:id="1274049100">
      <w:bodyDiv w:val="1"/>
      <w:marLeft w:val="0"/>
      <w:marRight w:val="0"/>
      <w:marTop w:val="0"/>
      <w:marBottom w:val="0"/>
      <w:divBdr>
        <w:top w:val="none" w:sz="0" w:space="0" w:color="auto"/>
        <w:left w:val="none" w:sz="0" w:space="0" w:color="auto"/>
        <w:bottom w:val="none" w:sz="0" w:space="0" w:color="auto"/>
        <w:right w:val="none" w:sz="0" w:space="0" w:color="auto"/>
      </w:divBdr>
    </w:div>
    <w:div w:id="1375690242">
      <w:bodyDiv w:val="1"/>
      <w:marLeft w:val="0"/>
      <w:marRight w:val="0"/>
      <w:marTop w:val="0"/>
      <w:marBottom w:val="0"/>
      <w:divBdr>
        <w:top w:val="none" w:sz="0" w:space="0" w:color="auto"/>
        <w:left w:val="none" w:sz="0" w:space="0" w:color="auto"/>
        <w:bottom w:val="none" w:sz="0" w:space="0" w:color="auto"/>
        <w:right w:val="none" w:sz="0" w:space="0" w:color="auto"/>
      </w:divBdr>
    </w:div>
    <w:div w:id="1477380576">
      <w:bodyDiv w:val="1"/>
      <w:marLeft w:val="0"/>
      <w:marRight w:val="0"/>
      <w:marTop w:val="0"/>
      <w:marBottom w:val="0"/>
      <w:divBdr>
        <w:top w:val="none" w:sz="0" w:space="0" w:color="auto"/>
        <w:left w:val="none" w:sz="0" w:space="0" w:color="auto"/>
        <w:bottom w:val="none" w:sz="0" w:space="0" w:color="auto"/>
        <w:right w:val="none" w:sz="0" w:space="0" w:color="auto"/>
      </w:divBdr>
      <w:divsChild>
        <w:div w:id="1368676781">
          <w:marLeft w:val="0"/>
          <w:marRight w:val="0"/>
          <w:marTop w:val="0"/>
          <w:marBottom w:val="0"/>
          <w:divBdr>
            <w:top w:val="none" w:sz="0" w:space="0" w:color="auto"/>
            <w:left w:val="none" w:sz="0" w:space="0" w:color="auto"/>
            <w:bottom w:val="none" w:sz="0" w:space="0" w:color="auto"/>
            <w:right w:val="none" w:sz="0" w:space="0" w:color="auto"/>
          </w:divBdr>
          <w:divsChild>
            <w:div w:id="5895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51701">
      <w:bodyDiv w:val="1"/>
      <w:marLeft w:val="0"/>
      <w:marRight w:val="0"/>
      <w:marTop w:val="0"/>
      <w:marBottom w:val="0"/>
      <w:divBdr>
        <w:top w:val="none" w:sz="0" w:space="0" w:color="auto"/>
        <w:left w:val="none" w:sz="0" w:space="0" w:color="auto"/>
        <w:bottom w:val="none" w:sz="0" w:space="0" w:color="auto"/>
        <w:right w:val="none" w:sz="0" w:space="0" w:color="auto"/>
      </w:divBdr>
    </w:div>
    <w:div w:id="1933469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em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E706A8F0B4D464BB71978CEB6028C50"/>
        <w:category>
          <w:name w:val="General"/>
          <w:gallery w:val="placeholder"/>
        </w:category>
        <w:types>
          <w:type w:val="bbPlcHdr"/>
        </w:types>
        <w:behaviors>
          <w:behavior w:val="content"/>
        </w:behaviors>
        <w:guid w:val="{7723D9F1-4CFB-46E9-9DD7-61F1D4F2830B}"/>
      </w:docPartPr>
      <w:docPartBody>
        <w:p w:rsidR="000D19C5" w:rsidRDefault="008B583F" w:rsidP="008B583F">
          <w:pPr>
            <w:pStyle w:val="EE706A8F0B4D464BB71978CEB6028C50"/>
          </w:pPr>
          <w:r>
            <w:rPr>
              <w:rFonts w:asciiTheme="majorHAnsi" w:eastAsiaTheme="majorEastAsia" w:hAnsiTheme="majorHAnsi" w:cstheme="majorBidi"/>
              <w:color w:val="FFFFFF" w:themeColor="background1"/>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83F"/>
    <w:rsid w:val="000D19C5"/>
    <w:rsid w:val="00206D93"/>
    <w:rsid w:val="008B583F"/>
    <w:rsid w:val="00E40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E706A8F0B4D464BB71978CEB6028C50">
    <w:name w:val="EE706A8F0B4D464BB71978CEB6028C50"/>
    <w:rsid w:val="008B58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E3E59-E61B-4C21-97D4-FB312C544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15</Pages>
  <Words>3749</Words>
  <Characters>21373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SINDROM SMRZNUTOG RAMENA</vt:lpstr>
    </vt:vector>
  </TitlesOfParts>
  <Company>Deftones</Company>
  <LinksUpToDate>false</LinksUpToDate>
  <CharactersWithSpaces>25072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SINDROM SMRZNUTOG RAMENA</dc:title>
  <dc:creator>xxx</dc:creator>
  <cp:lastModifiedBy>Admin</cp:lastModifiedBy>
  <cp:revision>12</cp:revision>
  <cp:lastPrinted>2022-06-22T12:45:00Z</cp:lastPrinted>
  <dcterms:created xsi:type="dcterms:W3CDTF">2020-04-10T21:25:00Z</dcterms:created>
  <dcterms:modified xsi:type="dcterms:W3CDTF">2023-03-19T15:27:00Z</dcterms:modified>
</cp:coreProperties>
</file>