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652415485"/>
        <w:docPartObj>
          <w:docPartGallery w:val="Cover Pages"/>
          <w:docPartUnique/>
        </w:docPartObj>
      </w:sdtPr>
      <w:sdtEndPr>
        <w:rPr>
          <w:rFonts w:ascii="Times New Roman" w:eastAsia="Times New Roman" w:hAnsi="Times New Roman" w:cs="Times New Roman"/>
          <w:b/>
          <w:bCs/>
          <w:color w:val="C00000"/>
          <w:sz w:val="24"/>
          <w:szCs w:val="24"/>
        </w:rPr>
      </w:sdtEndPr>
      <w:sdtContent>
        <w:p w14:paraId="72A2223C" w14:textId="46A30C4A" w:rsidR="008447DD" w:rsidRDefault="00217C92">
          <w:r>
            <w:rPr>
              <w:noProof/>
            </w:rPr>
            <w:drawing>
              <wp:anchor distT="0" distB="0" distL="114300" distR="114300" simplePos="0" relativeHeight="251660288" behindDoc="1" locked="0" layoutInCell="1" allowOverlap="1" wp14:anchorId="0D96829E" wp14:editId="29EA671A">
                <wp:simplePos x="0" y="0"/>
                <wp:positionH relativeFrom="column">
                  <wp:posOffset>4548505</wp:posOffset>
                </wp:positionH>
                <wp:positionV relativeFrom="paragraph">
                  <wp:posOffset>-204470</wp:posOffset>
                </wp:positionV>
                <wp:extent cx="1428750" cy="1028700"/>
                <wp:effectExtent l="0" t="0" r="0" b="0"/>
                <wp:wrapTight wrapText="bothSides">
                  <wp:wrapPolygon edited="0">
                    <wp:start x="12672" y="0"/>
                    <wp:lineTo x="9216" y="2800"/>
                    <wp:lineTo x="8928" y="4400"/>
                    <wp:lineTo x="10656" y="6800"/>
                    <wp:lineTo x="1728" y="7600"/>
                    <wp:lineTo x="576" y="10400"/>
                    <wp:lineTo x="576" y="20000"/>
                    <wp:lineTo x="11808" y="20800"/>
                    <wp:lineTo x="13536" y="20800"/>
                    <wp:lineTo x="21312" y="20000"/>
                    <wp:lineTo x="21024" y="19600"/>
                    <wp:lineTo x="19584" y="13200"/>
                    <wp:lineTo x="18720" y="6400"/>
                    <wp:lineTo x="17856" y="4400"/>
                    <wp:lineTo x="14400" y="0"/>
                    <wp:lineTo x="12672" y="0"/>
                  </wp:wrapPolygon>
                </wp:wrapTight>
                <wp:docPr id="1" name="Picture 1" descr="UZRS TIM K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RS TIM K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3562">
            <w:rPr>
              <w:noProof/>
            </w:rPr>
            <w:pict w14:anchorId="2DB899E1">
              <v:group id="Group 198" o:spid="_x0000_s1040"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v:rect id="Rectangle 194" o:spid="_x0000_s1041" style="position:absolute;width:68580;height:13716;visibility:visible;mso-wrap-style:square;v-text-anchor:middle" fillcolor="white [3201]" strokecolor="#e590aa [1945]" strokeweight="1pt">
                  <v:fill color2="#eeb5c6 [1305]" focusposition="1" focussize="" focus="100%" type="gradient"/>
                  <v:shadow type="perspective" color="#731a35 [1609]" opacity=".5" offset="1pt" offset2="-3pt"/>
                </v:rect>
                <v:rect id="Rectangle 195" o:spid="_x0000_s1042" style="position:absolute;top:40943;width:68580;height:50292;visibility:visible;mso-wrap-style:square;v-text-anchor:bottom" fillcolor="white [3201]" strokecolor="#e590aa [1945]" strokeweight="1pt">
                  <v:fill color2="#eeb5c6 [1305]" focusposition="1" focussize="" focus="100%" type="gradient"/>
                  <v:shadow type="perspective" color="#731a35 [1609]" opacity=".5" offset="1pt" offset2="-3pt"/>
                  <v:textbox inset="36pt,57.6pt,36pt,36pt">
                    <w:txbxContent>
                      <w:p w14:paraId="0B887065" w14:textId="34ED2635" w:rsidR="008447DD" w:rsidRDefault="008447DD">
                        <w:pPr>
                          <w:pStyle w:val="NoSpacing"/>
                          <w:spacing w:before="120"/>
                          <w:jc w:val="center"/>
                          <w:rPr>
                            <w:color w:val="FFFFFF" w:themeColor="background1"/>
                          </w:rPr>
                        </w:pPr>
                        <w:r w:rsidRPr="008447DD">
                          <w:rPr>
                            <w:noProof/>
                          </w:rPr>
                          <w:drawing>
                            <wp:inline distT="0" distB="0" distL="0" distR="0" wp14:anchorId="5E99A1AA" wp14:editId="46DBEA39">
                              <wp:extent cx="5133975" cy="3850640"/>
                              <wp:effectExtent l="0" t="0" r="9525" b="0"/>
                              <wp:docPr id="1921986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86948" name=""/>
                                      <pic:cNvPicPr/>
                                    </pic:nvPicPr>
                                    <pic:blipFill>
                                      <a:blip r:embed="rId9"/>
                                      <a:stretch>
                                        <a:fillRect/>
                                      </a:stretch>
                                    </pic:blipFill>
                                    <pic:spPr>
                                      <a:xfrm>
                                        <a:off x="0" y="0"/>
                                        <a:ext cx="5133975" cy="3850640"/>
                                      </a:xfrm>
                                      <a:prstGeom prst="rect">
                                        <a:avLst/>
                                      </a:prstGeom>
                                    </pic:spPr>
                                  </pic:pic>
                                </a:graphicData>
                              </a:graphic>
                            </wp:inline>
                          </w:drawing>
                        </w: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Pr>
                                <w:caps/>
                                <w:color w:val="FFFFFF" w:themeColor="background1"/>
                              </w:rPr>
                              <w:t xml:space="preserve">     </w:t>
                            </w:r>
                          </w:sdtContent>
                        </w:sdt>
                        <w:r>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Pr>
                                <w:color w:val="FFFFFF" w:themeColor="background1"/>
                              </w:rPr>
                              <w:t>[Company address]</w:t>
                            </w:r>
                          </w:sdtContent>
                        </w:sdt>
                      </w:p>
                    </w:txbxContent>
                  </v:textbox>
                </v:rect>
                <v:shapetype id="_x0000_t202" coordsize="21600,21600" o:spt="202" path="m,l,21600r21600,l21600,xe">
                  <v:stroke joinstyle="miter"/>
                  <v:path gradientshapeok="t" o:connecttype="rect"/>
                </v:shapetype>
                <v:shape id="Text Box 196" o:spid="_x0000_s1043" type="#_x0000_t202" style="position:absolute;left:68;top:13716;width:68580;height:27227;visibility:visible;mso-wrap-style:square;v-text-anchor:middle" fillcolor="white [3201]" strokecolor="#e590aa [1945]" strokeweight="1pt">
                  <v:fill color2="#eeb5c6 [1305]" focusposition="1" focussize="" focus="100%" type="gradient"/>
                  <v:shadow type="perspective" color="#731a35 [1609]" opacity=".5" offset="1pt" offset2="-3pt"/>
                  <v:textbox inset="36pt,7.2pt,36pt,7.2pt">
                    <w:txbxContent>
                      <w:sdt>
                        <w:sdtPr>
                          <w:rPr>
                            <w:rFonts w:ascii="Times New Roman" w:eastAsiaTheme="majorEastAsia" w:hAnsi="Times New Roman" w:cs="Times New Roman"/>
                            <w:b/>
                            <w:bCs/>
                            <w:caps/>
                            <w:color w:val="E32D91"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6EC1116B" w14:textId="0FE0DFEB" w:rsidR="008447DD" w:rsidRPr="008447DD" w:rsidRDefault="008447DD">
                            <w:pPr>
                              <w:pStyle w:val="NoSpacing"/>
                              <w:jc w:val="center"/>
                              <w:rPr>
                                <w:rFonts w:asciiTheme="majorHAnsi" w:eastAsiaTheme="majorEastAsia" w:hAnsiTheme="majorHAnsi" w:cstheme="majorBidi"/>
                                <w:caps/>
                                <w:color w:val="E32D91" w:themeColor="accent1"/>
                                <w:sz w:val="72"/>
                                <w:szCs w:val="72"/>
                              </w:rPr>
                            </w:pPr>
                            <w:r w:rsidRPr="008447DD">
                              <w:rPr>
                                <w:rFonts w:ascii="Times New Roman" w:eastAsiaTheme="majorEastAsia" w:hAnsi="Times New Roman" w:cs="Times New Roman"/>
                                <w:b/>
                                <w:bCs/>
                                <w:caps/>
                                <w:color w:val="E32D91" w:themeColor="accent1"/>
                                <w:sz w:val="72"/>
                                <w:szCs w:val="72"/>
                              </w:rPr>
                              <w:t>ALERGIJA NA LOKALNE ANESTETIKE U STOMATOLOŠKOJ PRAKSI</w:t>
                            </w:r>
                          </w:p>
                        </w:sdtContent>
                      </w:sdt>
                    </w:txbxContent>
                  </v:textbox>
                </v:shape>
                <w10:wrap anchorx="page" anchory="page"/>
              </v:group>
            </w:pict>
          </w:r>
        </w:p>
        <w:p w14:paraId="106A6C36" w14:textId="41B96EE3" w:rsidR="008447DD" w:rsidRDefault="008447DD">
          <w:pPr>
            <w:rPr>
              <w:rFonts w:ascii="Times New Roman" w:eastAsia="Times New Roman" w:hAnsi="Times New Roman" w:cs="Times New Roman"/>
              <w:b/>
              <w:bCs/>
              <w:color w:val="C00000"/>
              <w:sz w:val="24"/>
              <w:szCs w:val="24"/>
            </w:rPr>
          </w:pPr>
          <w:r>
            <w:rPr>
              <w:rFonts w:ascii="Times New Roman" w:eastAsia="Times New Roman" w:hAnsi="Times New Roman" w:cs="Times New Roman"/>
              <w:b/>
              <w:bCs/>
              <w:color w:val="C00000"/>
              <w:sz w:val="24"/>
              <w:szCs w:val="24"/>
            </w:rPr>
            <w:br w:type="page"/>
          </w:r>
        </w:p>
        <w:bookmarkStart w:id="0" w:name="_GoBack" w:displacedByCustomXml="next"/>
        <w:bookmarkEnd w:id="0" w:displacedByCustomXml="next"/>
      </w:sdtContent>
    </w:sdt>
    <w:p w14:paraId="0AAFF324" w14:textId="77777777" w:rsidR="00F67502" w:rsidRPr="00F67502" w:rsidRDefault="00F67502" w:rsidP="00F67502">
      <w:pPr>
        <w:spacing w:after="0" w:line="240" w:lineRule="auto"/>
        <w:rPr>
          <w:rFonts w:ascii="Times New Roman" w:eastAsia="Times New Roman" w:hAnsi="Times New Roman" w:cs="Times New Roman"/>
          <w:sz w:val="24"/>
          <w:szCs w:val="24"/>
        </w:rPr>
      </w:pPr>
    </w:p>
    <w:p w14:paraId="5DC6127B" w14:textId="77777777" w:rsidR="00420E66" w:rsidRPr="00F67502" w:rsidRDefault="00420E66" w:rsidP="00420E66">
      <w:pPr>
        <w:spacing w:before="100" w:beforeAutospacing="1" w:after="100" w:afterAutospacing="1" w:line="240" w:lineRule="auto"/>
        <w:jc w:val="center"/>
        <w:rPr>
          <w:rFonts w:ascii="Times New Roman" w:eastAsia="Times New Roman" w:hAnsi="Times New Roman" w:cs="Times New Roman"/>
          <w:color w:val="C00000"/>
          <w:sz w:val="24"/>
          <w:szCs w:val="24"/>
        </w:rPr>
      </w:pPr>
      <w:r w:rsidRPr="00420E66">
        <w:rPr>
          <w:rFonts w:ascii="Times New Roman" w:eastAsia="Times New Roman" w:hAnsi="Times New Roman" w:cs="Times New Roman"/>
          <w:b/>
          <w:bCs/>
          <w:color w:val="C00000"/>
          <w:sz w:val="24"/>
          <w:szCs w:val="24"/>
        </w:rPr>
        <w:t>ALERGIJA NA LOKALNE ANESTETIKE U STOMATOLOŠKOJ PRAKSI</w:t>
      </w:r>
    </w:p>
    <w:p w14:paraId="12BFE1BC" w14:textId="77777777" w:rsidR="00F67502" w:rsidRDefault="00F67502" w:rsidP="00F67502">
      <w:pPr>
        <w:spacing w:before="100" w:beforeAutospacing="1" w:after="100" w:afterAutospacing="1"/>
        <w:jc w:val="both"/>
        <w:outlineLvl w:val="2"/>
        <w:rPr>
          <w:rFonts w:ascii="Times New Roman" w:eastAsia="Times New Roman" w:hAnsi="Times New Roman" w:cs="Times New Roman"/>
          <w:b/>
          <w:bCs/>
          <w:sz w:val="27"/>
          <w:szCs w:val="27"/>
        </w:rPr>
      </w:pPr>
    </w:p>
    <w:p w14:paraId="6643B619" w14:textId="77777777" w:rsidR="00F67502" w:rsidRPr="00F77429" w:rsidRDefault="00F67502" w:rsidP="00F67502">
      <w:pPr>
        <w:spacing w:before="100" w:beforeAutospacing="1" w:after="100" w:afterAutospacing="1"/>
        <w:jc w:val="both"/>
        <w:outlineLvl w:val="2"/>
        <w:rPr>
          <w:rFonts w:ascii="Times New Roman" w:eastAsia="Times New Roman" w:hAnsi="Times New Roman" w:cs="Times New Roman"/>
          <w:b/>
          <w:bCs/>
          <w:sz w:val="24"/>
          <w:szCs w:val="24"/>
        </w:rPr>
      </w:pPr>
    </w:p>
    <w:p w14:paraId="4EADBDE4" w14:textId="77777777" w:rsidR="00F67502" w:rsidRPr="00F67502" w:rsidRDefault="00F67502" w:rsidP="00F67502">
      <w:pPr>
        <w:spacing w:before="100" w:beforeAutospacing="1" w:after="100" w:afterAutospacing="1"/>
        <w:jc w:val="both"/>
        <w:outlineLvl w:val="2"/>
        <w:rPr>
          <w:rFonts w:ascii="Times New Roman" w:eastAsia="Times New Roman" w:hAnsi="Times New Roman" w:cs="Times New Roman"/>
          <w:b/>
          <w:bCs/>
          <w:sz w:val="24"/>
          <w:szCs w:val="24"/>
        </w:rPr>
      </w:pPr>
      <w:r w:rsidRPr="00F77429">
        <w:rPr>
          <w:rFonts w:ascii="Times New Roman" w:eastAsia="Times New Roman" w:hAnsi="Times New Roman" w:cs="Times New Roman"/>
          <w:b/>
          <w:bCs/>
          <w:sz w:val="24"/>
          <w:szCs w:val="24"/>
        </w:rPr>
        <w:t>Kratak pregled uloge lokalnih anestetika u stomatologiji</w:t>
      </w:r>
    </w:p>
    <w:p w14:paraId="7A5AA160" w14:textId="77777777" w:rsidR="00F67502" w:rsidRPr="00F67502" w:rsidRDefault="00F67502" w:rsidP="00F67502">
      <w:pPr>
        <w:spacing w:before="100" w:beforeAutospacing="1" w:after="100" w:afterAutospacing="1"/>
        <w:jc w:val="both"/>
        <w:rPr>
          <w:rFonts w:ascii="Times New Roman" w:eastAsia="Times New Roman" w:hAnsi="Times New Roman" w:cs="Times New Roman"/>
          <w:sz w:val="24"/>
          <w:szCs w:val="24"/>
        </w:rPr>
      </w:pPr>
      <w:r w:rsidRPr="00F67502">
        <w:rPr>
          <w:rFonts w:ascii="Times New Roman" w:eastAsia="Times New Roman" w:hAnsi="Times New Roman" w:cs="Times New Roman"/>
          <w:sz w:val="24"/>
          <w:szCs w:val="24"/>
        </w:rPr>
        <w:t>Lokalni anestetici su neizostavan deo savremene stomatološke prakse. Njihova primena omogućava bezbolno izvođenje različitih dijagnostičkih i terapijskih procedura, čime se značajno poboljšava kvalitet pružene zdravstvene zaštite i komfor pacijenta. Zahvaljujući lokalnoj anesteziji, pacijenti mogu da se podvrgnu čak i složenijim intervencijama bez osećaja bola, što takođe doprinosi smanjenju straha od stomatologa i povećanju saradnje u toku lečenja.</w:t>
      </w:r>
    </w:p>
    <w:p w14:paraId="01EDE002" w14:textId="77777777" w:rsidR="00F67502" w:rsidRPr="00F67502" w:rsidRDefault="00F67502" w:rsidP="00F67502">
      <w:pPr>
        <w:spacing w:before="100" w:beforeAutospacing="1" w:after="100" w:afterAutospacing="1"/>
        <w:jc w:val="both"/>
        <w:outlineLvl w:val="2"/>
        <w:rPr>
          <w:rFonts w:ascii="Times New Roman" w:eastAsia="Times New Roman" w:hAnsi="Times New Roman" w:cs="Times New Roman"/>
          <w:b/>
          <w:bCs/>
          <w:sz w:val="24"/>
          <w:szCs w:val="24"/>
        </w:rPr>
      </w:pPr>
      <w:r w:rsidRPr="00F77429">
        <w:rPr>
          <w:rFonts w:ascii="Times New Roman" w:eastAsia="Times New Roman" w:hAnsi="Times New Roman" w:cs="Times New Roman"/>
          <w:b/>
          <w:bCs/>
          <w:sz w:val="24"/>
          <w:szCs w:val="24"/>
        </w:rPr>
        <w:t>Značaj bezbedne primene anestetika</w:t>
      </w:r>
    </w:p>
    <w:p w14:paraId="1DB75138" w14:textId="77777777" w:rsidR="00F67502" w:rsidRPr="00F67502" w:rsidRDefault="00F67502" w:rsidP="00F67502">
      <w:pPr>
        <w:spacing w:before="100" w:beforeAutospacing="1" w:after="100" w:afterAutospacing="1"/>
        <w:jc w:val="both"/>
        <w:rPr>
          <w:rFonts w:ascii="Times New Roman" w:eastAsia="Times New Roman" w:hAnsi="Times New Roman" w:cs="Times New Roman"/>
          <w:sz w:val="24"/>
          <w:szCs w:val="24"/>
        </w:rPr>
      </w:pPr>
      <w:r w:rsidRPr="00F67502">
        <w:rPr>
          <w:rFonts w:ascii="Times New Roman" w:eastAsia="Times New Roman" w:hAnsi="Times New Roman" w:cs="Times New Roman"/>
          <w:sz w:val="24"/>
          <w:szCs w:val="24"/>
        </w:rPr>
        <w:t>Iako su lokalni anestetici uobičajeni i široko korišćeni lekovi, njihova primena nije uvek bez rizika. Bezbedna primena podrazumeva poznavanje farmakoloških osobina preparata, pravilno doziranje, individualni pristup pacijentu i prepoznavanje potencijalnih neželjenih reakcija. Posebno je važno razlikovati toksične, vazovagalne i alergijske reakcije kako bi se izbegle ozbiljne posledice po zdravlje pacijenta.</w:t>
      </w:r>
    </w:p>
    <w:p w14:paraId="1CB3966F" w14:textId="77777777" w:rsidR="00F67502" w:rsidRPr="00F67502" w:rsidRDefault="00F67502" w:rsidP="00F67502">
      <w:pPr>
        <w:spacing w:before="100" w:beforeAutospacing="1" w:after="100" w:afterAutospacing="1"/>
        <w:jc w:val="both"/>
        <w:outlineLvl w:val="2"/>
        <w:rPr>
          <w:rFonts w:ascii="Times New Roman" w:eastAsia="Times New Roman" w:hAnsi="Times New Roman" w:cs="Times New Roman"/>
          <w:b/>
          <w:bCs/>
          <w:sz w:val="24"/>
          <w:szCs w:val="24"/>
        </w:rPr>
      </w:pPr>
      <w:r w:rsidRPr="00F77429">
        <w:rPr>
          <w:rFonts w:ascii="Times New Roman" w:eastAsia="Times New Roman" w:hAnsi="Times New Roman" w:cs="Times New Roman"/>
          <w:b/>
          <w:bCs/>
          <w:sz w:val="24"/>
          <w:szCs w:val="24"/>
        </w:rPr>
        <w:t>Učestalost i klinički značaj alergijskih reakcija</w:t>
      </w:r>
    </w:p>
    <w:p w14:paraId="309ED693" w14:textId="77777777" w:rsidR="00F67502" w:rsidRPr="00F67502" w:rsidRDefault="00F67502" w:rsidP="00F67502">
      <w:pPr>
        <w:spacing w:before="100" w:beforeAutospacing="1" w:after="100" w:afterAutospacing="1"/>
        <w:jc w:val="both"/>
        <w:rPr>
          <w:rFonts w:ascii="Times New Roman" w:eastAsia="Times New Roman" w:hAnsi="Times New Roman" w:cs="Times New Roman"/>
          <w:sz w:val="24"/>
          <w:szCs w:val="24"/>
        </w:rPr>
      </w:pPr>
      <w:r w:rsidRPr="00F67502">
        <w:rPr>
          <w:rFonts w:ascii="Times New Roman" w:eastAsia="Times New Roman" w:hAnsi="Times New Roman" w:cs="Times New Roman"/>
          <w:sz w:val="24"/>
          <w:szCs w:val="24"/>
        </w:rPr>
        <w:t>Istinske alergijske reakcije na lokalne anestetike su retke, ali mogu imati ozbiljne kliničke posledice, uključujući anafilaktički šok. U većini slučajeva, pacijenti neprijatne simptome pogrešno interpretiraju kao alergiju, iako se zapravo radi o neželjenim, ali nealergijskim reakcijama. Uprkos niskoj učestalosti, zbog potencijalne težine ishoda, identifikacija rizičnih pacijenata i pravilna dijagnostika alergije su od izuzetnog značaja.</w:t>
      </w:r>
    </w:p>
    <w:p w14:paraId="589A8C5C" w14:textId="77777777" w:rsidR="00F67502" w:rsidRPr="00F67502" w:rsidRDefault="00F67502" w:rsidP="00F67502">
      <w:pPr>
        <w:spacing w:before="100" w:beforeAutospacing="1" w:after="100" w:afterAutospacing="1"/>
        <w:jc w:val="both"/>
        <w:outlineLvl w:val="2"/>
        <w:rPr>
          <w:rFonts w:ascii="Times New Roman" w:eastAsia="Times New Roman" w:hAnsi="Times New Roman" w:cs="Times New Roman"/>
          <w:b/>
          <w:bCs/>
          <w:sz w:val="24"/>
          <w:szCs w:val="24"/>
        </w:rPr>
      </w:pPr>
      <w:r w:rsidRPr="00F77429">
        <w:rPr>
          <w:rFonts w:ascii="Times New Roman" w:eastAsia="Times New Roman" w:hAnsi="Times New Roman" w:cs="Times New Roman"/>
          <w:b/>
          <w:bCs/>
          <w:sz w:val="24"/>
          <w:szCs w:val="24"/>
        </w:rPr>
        <w:t>Cilj rada</w:t>
      </w:r>
    </w:p>
    <w:p w14:paraId="3C077FC9" w14:textId="77777777" w:rsidR="00F67502" w:rsidRPr="00F67502" w:rsidRDefault="00F67502" w:rsidP="00F67502">
      <w:pPr>
        <w:spacing w:before="100" w:beforeAutospacing="1" w:after="100" w:afterAutospacing="1"/>
        <w:jc w:val="both"/>
        <w:rPr>
          <w:rFonts w:ascii="Times New Roman" w:eastAsia="Times New Roman" w:hAnsi="Times New Roman" w:cs="Times New Roman"/>
          <w:sz w:val="24"/>
          <w:szCs w:val="24"/>
        </w:rPr>
      </w:pPr>
      <w:r w:rsidRPr="00F67502">
        <w:rPr>
          <w:rFonts w:ascii="Times New Roman" w:eastAsia="Times New Roman" w:hAnsi="Times New Roman" w:cs="Times New Roman"/>
          <w:sz w:val="24"/>
          <w:szCs w:val="24"/>
        </w:rPr>
        <w:t>Cilj ovog rada je da se prikaže uloga lokalnih anestetika u stomatološkoj praksi, da se razjasni pojam alergijskih reakcija na ove lekove, kao i da se ukaže na značaj tačne dijagnostike i pravilnog postupanja u slučaju sumnje na alergiju. Poseban akcenat biće stavljen na bezbednosne protokole i preventivne mere koje stomatolozi mogu preduzeti kako bi osigurali bezbednu primenu lokalne anestezije kod svih pacijenata.</w:t>
      </w:r>
    </w:p>
    <w:p w14:paraId="06BE1E1C" w14:textId="77777777" w:rsidR="00F67502" w:rsidRPr="00F77429" w:rsidRDefault="00F67502" w:rsidP="00F67502">
      <w:pPr>
        <w:spacing w:after="0"/>
        <w:jc w:val="both"/>
        <w:rPr>
          <w:rFonts w:ascii="Times New Roman" w:eastAsia="Times New Roman" w:hAnsi="Times New Roman" w:cs="Times New Roman"/>
          <w:sz w:val="24"/>
          <w:szCs w:val="24"/>
        </w:rPr>
      </w:pPr>
    </w:p>
    <w:p w14:paraId="4695D4B7" w14:textId="77777777" w:rsidR="00F67502" w:rsidRPr="00F77429" w:rsidRDefault="00F67502" w:rsidP="00F67502">
      <w:pPr>
        <w:spacing w:after="0"/>
        <w:jc w:val="both"/>
        <w:rPr>
          <w:rFonts w:ascii="Times New Roman" w:eastAsia="Times New Roman" w:hAnsi="Times New Roman" w:cs="Times New Roman"/>
          <w:sz w:val="24"/>
          <w:szCs w:val="24"/>
        </w:rPr>
      </w:pPr>
    </w:p>
    <w:p w14:paraId="26ED0CFB" w14:textId="77777777" w:rsidR="00F67502" w:rsidRPr="00F77429" w:rsidRDefault="00F67502" w:rsidP="00F67502">
      <w:pPr>
        <w:pStyle w:val="Heading2"/>
        <w:jc w:val="both"/>
        <w:rPr>
          <w:rFonts w:ascii="Times New Roman" w:hAnsi="Times New Roman" w:cs="Times New Roman"/>
          <w:color w:val="C00000"/>
          <w:sz w:val="24"/>
          <w:szCs w:val="24"/>
        </w:rPr>
      </w:pPr>
      <w:r w:rsidRPr="00F77429">
        <w:rPr>
          <w:rStyle w:val="Strong"/>
          <w:rFonts w:ascii="Times New Roman" w:hAnsi="Times New Roman" w:cs="Times New Roman"/>
          <w:b/>
          <w:bCs/>
          <w:color w:val="C00000"/>
          <w:sz w:val="24"/>
          <w:szCs w:val="24"/>
        </w:rPr>
        <w:lastRenderedPageBreak/>
        <w:t>Lokalni anestetici – osnovne karakteristike</w:t>
      </w:r>
    </w:p>
    <w:p w14:paraId="6F17CE86" w14:textId="62C98D0E" w:rsidR="00F67502" w:rsidRPr="00F77429" w:rsidRDefault="00F67502" w:rsidP="00F67502">
      <w:pPr>
        <w:pStyle w:val="Heading3"/>
        <w:spacing w:line="276" w:lineRule="auto"/>
        <w:jc w:val="both"/>
        <w:rPr>
          <w:sz w:val="24"/>
          <w:szCs w:val="24"/>
        </w:rPr>
      </w:pPr>
      <w:r w:rsidRPr="00F77429">
        <w:rPr>
          <w:rStyle w:val="Strong"/>
          <w:b/>
          <w:bCs/>
          <w:sz w:val="24"/>
          <w:szCs w:val="24"/>
        </w:rPr>
        <w:t>Podela lokalnih anestetika (estri i amidi)</w:t>
      </w:r>
    </w:p>
    <w:p w14:paraId="4D370C02" w14:textId="4CD00E74" w:rsidR="00845DD5" w:rsidRDefault="00845DD5" w:rsidP="00845DD5">
      <w:pPr>
        <w:pStyle w:val="NormalWeb"/>
        <w:spacing w:line="276" w:lineRule="auto"/>
        <w:jc w:val="both"/>
      </w:pPr>
      <w:r>
        <w:t>Lokalni anestetici se klasifikuju prema hemijskoj strukturi na esterske i amidske, u zavisnosti od tipa veze koja povezuje aromatsku i amidnu/estersku komponentu</w:t>
      </w:r>
    </w:p>
    <w:p w14:paraId="4B027176" w14:textId="77777777" w:rsidR="00845DD5" w:rsidRDefault="00845DD5" w:rsidP="00845DD5">
      <w:pPr>
        <w:pStyle w:val="NormalWeb"/>
        <w:numPr>
          <w:ilvl w:val="0"/>
          <w:numId w:val="1"/>
        </w:numPr>
        <w:spacing w:line="276" w:lineRule="auto"/>
        <w:jc w:val="both"/>
      </w:pPr>
      <w:r w:rsidRPr="00845DD5">
        <w:rPr>
          <w:b/>
          <w:bCs/>
        </w:rPr>
        <w:t>Esterski anestetici</w:t>
      </w:r>
      <w:r>
        <w:t xml:space="preserve"> (npr. prokain, benzokain, tetrakain) danas se ređe koriste u stomatologiji zbog većeg rizika od alergijskih reakcija. Njihova razgradnja u plazmi vrši se pomoću enzima pseudoholinesteraze, pri čemu nastaje glavni metabolit PABA (para-aminobenzojeva kiselina), poznat alergenski faktor.</w:t>
      </w:r>
    </w:p>
    <w:p w14:paraId="0E95FE5F" w14:textId="075E62D6" w:rsidR="00F67502" w:rsidRPr="00F77429" w:rsidRDefault="00F67502" w:rsidP="00845DD5">
      <w:pPr>
        <w:pStyle w:val="NormalWeb"/>
        <w:numPr>
          <w:ilvl w:val="0"/>
          <w:numId w:val="1"/>
        </w:numPr>
        <w:spacing w:line="276" w:lineRule="auto"/>
        <w:jc w:val="both"/>
      </w:pPr>
      <w:r w:rsidRPr="00F77429">
        <w:rPr>
          <w:rStyle w:val="Strong"/>
        </w:rPr>
        <w:t>Amidni anestetici</w:t>
      </w:r>
      <w:r w:rsidRPr="00F77429">
        <w:t xml:space="preserve"> (npr. lidokain, artikain, mepivakain, prilokain, bupivakain) su </w:t>
      </w:r>
      <w:r w:rsidRPr="00F77429">
        <w:rPr>
          <w:rStyle w:val="Strong"/>
        </w:rPr>
        <w:t>najčešće korišćeni</w:t>
      </w:r>
      <w:r w:rsidRPr="00F77429">
        <w:t xml:space="preserve"> u savremenoj stomatologiji zbog svoje efikasnosti, stabilnosti i znatno manjeg potencijala za izazivanje alergijskih reakcija. Metabolišu se </w:t>
      </w:r>
      <w:r w:rsidRPr="00845DD5">
        <w:rPr>
          <w:rStyle w:val="Strong"/>
          <w:b w:val="0"/>
          <w:bCs w:val="0"/>
        </w:rPr>
        <w:t>u jetri</w:t>
      </w:r>
      <w:r w:rsidRPr="00F77429">
        <w:t xml:space="preserve"> putem mikrosomalnih enzima, što treba imati na umu kod pacijenata sa oštećenjem jetre.</w:t>
      </w:r>
    </w:p>
    <w:p w14:paraId="2B4C3A1C" w14:textId="77777777" w:rsidR="00F67502" w:rsidRPr="00F77429" w:rsidRDefault="00F67502" w:rsidP="00F67502">
      <w:pPr>
        <w:pStyle w:val="NormalWeb"/>
        <w:spacing w:line="276" w:lineRule="auto"/>
        <w:jc w:val="both"/>
      </w:pPr>
      <w:r w:rsidRPr="00F77429">
        <w:t>Razlikovanje između ove dve grupe je ključno kod pacijenata sa sumnjom na alergiju, jer se kod njih često preporučuje promena klase anestetika (ester → amid ili obrnuto).</w:t>
      </w:r>
    </w:p>
    <w:p w14:paraId="265E1579" w14:textId="77777777" w:rsidR="00F67502" w:rsidRPr="00F77429" w:rsidRDefault="00F67502" w:rsidP="00F67502">
      <w:pPr>
        <w:pStyle w:val="Heading3"/>
        <w:spacing w:line="276" w:lineRule="auto"/>
        <w:jc w:val="both"/>
        <w:rPr>
          <w:sz w:val="24"/>
          <w:szCs w:val="24"/>
        </w:rPr>
      </w:pPr>
      <w:r w:rsidRPr="00F77429">
        <w:rPr>
          <w:rStyle w:val="Strong"/>
          <w:b/>
          <w:bCs/>
          <w:sz w:val="24"/>
          <w:szCs w:val="24"/>
        </w:rPr>
        <w:t>Mehanizam delovanja</w:t>
      </w:r>
    </w:p>
    <w:p w14:paraId="026A7982" w14:textId="77777777" w:rsidR="00F67502" w:rsidRPr="00F77429" w:rsidRDefault="00F67502" w:rsidP="00F67502">
      <w:pPr>
        <w:pStyle w:val="NormalWeb"/>
        <w:spacing w:line="276" w:lineRule="auto"/>
        <w:jc w:val="both"/>
      </w:pPr>
      <w:r w:rsidRPr="00F77429">
        <w:t xml:space="preserve">Lokalni anestetici deluju tako što </w:t>
      </w:r>
      <w:r w:rsidRPr="00F77429">
        <w:rPr>
          <w:rStyle w:val="Strong"/>
        </w:rPr>
        <w:t>blokiraju natrijumske (Na⁺) kanale</w:t>
      </w:r>
      <w:r w:rsidRPr="00F77429">
        <w:t xml:space="preserve"> u nervnim membranama, čime sprečavaju depolarizaciju i prenos nervnih impulsa.</w:t>
      </w:r>
    </w:p>
    <w:p w14:paraId="49C42CB2" w14:textId="77777777" w:rsidR="00F67502" w:rsidRPr="00F77429" w:rsidRDefault="00F67502" w:rsidP="00F67502">
      <w:pPr>
        <w:pStyle w:val="NormalWeb"/>
        <w:spacing w:line="276" w:lineRule="auto"/>
        <w:jc w:val="both"/>
      </w:pPr>
      <w:r w:rsidRPr="00F77429">
        <w:t>Konkretno, oni:</w:t>
      </w:r>
    </w:p>
    <w:p w14:paraId="05F3728D" w14:textId="77777777" w:rsidR="00F67502" w:rsidRPr="00F77429" w:rsidRDefault="00F67502" w:rsidP="00F77429">
      <w:pPr>
        <w:pStyle w:val="NormalWeb"/>
        <w:numPr>
          <w:ilvl w:val="0"/>
          <w:numId w:val="2"/>
        </w:numPr>
        <w:spacing w:line="276" w:lineRule="auto"/>
        <w:jc w:val="both"/>
      </w:pPr>
      <w:r w:rsidRPr="00F77429">
        <w:t xml:space="preserve">Prodiru u nervna vlakna u </w:t>
      </w:r>
      <w:r w:rsidRPr="00F77429">
        <w:rPr>
          <w:rStyle w:val="Strong"/>
        </w:rPr>
        <w:t>nejonizovanom (liposolubilnom)</w:t>
      </w:r>
      <w:r w:rsidRPr="00F77429">
        <w:t xml:space="preserve"> obliku,</w:t>
      </w:r>
    </w:p>
    <w:p w14:paraId="677E3315" w14:textId="77777777" w:rsidR="00F67502" w:rsidRPr="00F77429" w:rsidRDefault="00F67502" w:rsidP="00F77429">
      <w:pPr>
        <w:pStyle w:val="NormalWeb"/>
        <w:numPr>
          <w:ilvl w:val="0"/>
          <w:numId w:val="2"/>
        </w:numPr>
        <w:spacing w:line="276" w:lineRule="auto"/>
        <w:jc w:val="both"/>
      </w:pPr>
      <w:r w:rsidRPr="00F77429">
        <w:t xml:space="preserve">Zatim se u citoplazmi jonizuju i vezuju za </w:t>
      </w:r>
      <w:r w:rsidRPr="00F77429">
        <w:rPr>
          <w:rStyle w:val="Strong"/>
        </w:rPr>
        <w:t>unutrašnju stranu natrijumskih kanala</w:t>
      </w:r>
      <w:r w:rsidRPr="00F77429">
        <w:t>,</w:t>
      </w:r>
    </w:p>
    <w:p w14:paraId="6F7A9EBE" w14:textId="77777777" w:rsidR="00F67502" w:rsidRPr="00F77429" w:rsidRDefault="00F67502" w:rsidP="00F77429">
      <w:pPr>
        <w:pStyle w:val="NormalWeb"/>
        <w:numPr>
          <w:ilvl w:val="0"/>
          <w:numId w:val="2"/>
        </w:numPr>
        <w:spacing w:line="276" w:lineRule="auto"/>
        <w:jc w:val="both"/>
      </w:pPr>
      <w:r w:rsidRPr="00F77429">
        <w:t xml:space="preserve">Time </w:t>
      </w:r>
      <w:r w:rsidRPr="00F77429">
        <w:rPr>
          <w:rStyle w:val="Strong"/>
        </w:rPr>
        <w:t>reverzibilno inhibiraju provođenje impulsa</w:t>
      </w:r>
      <w:r w:rsidRPr="00F77429">
        <w:t>, čime se blokira osećaj bola u odgovarajućoj regiji.</w:t>
      </w:r>
    </w:p>
    <w:p w14:paraId="4E28D15D" w14:textId="77777777" w:rsidR="00F67502" w:rsidRPr="00F77429" w:rsidRDefault="00F67502" w:rsidP="00F67502">
      <w:pPr>
        <w:pStyle w:val="NormalWeb"/>
        <w:spacing w:line="276" w:lineRule="auto"/>
        <w:jc w:val="both"/>
      </w:pPr>
      <w:r w:rsidRPr="00F77429">
        <w:t>Efekat lokalne anestezije zavisi od:</w:t>
      </w:r>
    </w:p>
    <w:p w14:paraId="0EF4BDD2" w14:textId="77777777" w:rsidR="00F67502" w:rsidRPr="00F77429" w:rsidRDefault="00F67502" w:rsidP="00F77429">
      <w:pPr>
        <w:pStyle w:val="NormalWeb"/>
        <w:numPr>
          <w:ilvl w:val="0"/>
          <w:numId w:val="3"/>
        </w:numPr>
        <w:spacing w:line="276" w:lineRule="auto"/>
        <w:jc w:val="both"/>
      </w:pPr>
      <w:r w:rsidRPr="00F77429">
        <w:rPr>
          <w:rStyle w:val="Strong"/>
        </w:rPr>
        <w:t>pH tkiva</w:t>
      </w:r>
      <w:r w:rsidRPr="00F77429">
        <w:t xml:space="preserve"> (u upaljenim tkivima je niža efikasnost),</w:t>
      </w:r>
    </w:p>
    <w:p w14:paraId="5E22DD61" w14:textId="77777777" w:rsidR="00F67502" w:rsidRPr="00F77429" w:rsidRDefault="00F67502" w:rsidP="00F77429">
      <w:pPr>
        <w:pStyle w:val="NormalWeb"/>
        <w:numPr>
          <w:ilvl w:val="0"/>
          <w:numId w:val="3"/>
        </w:numPr>
        <w:spacing w:line="276" w:lineRule="auto"/>
        <w:jc w:val="both"/>
      </w:pPr>
      <w:r w:rsidRPr="00F77429">
        <w:rPr>
          <w:rStyle w:val="Strong"/>
        </w:rPr>
        <w:t>liposolubilnosti</w:t>
      </w:r>
      <w:r w:rsidRPr="00F77429">
        <w:t xml:space="preserve"> (veća liposolubilnost = jače i duže dejstvo),</w:t>
      </w:r>
    </w:p>
    <w:p w14:paraId="7A93C600" w14:textId="77777777" w:rsidR="00F67502" w:rsidRPr="00F77429" w:rsidRDefault="00F67502" w:rsidP="00F77429">
      <w:pPr>
        <w:pStyle w:val="NormalWeb"/>
        <w:numPr>
          <w:ilvl w:val="0"/>
          <w:numId w:val="3"/>
        </w:numPr>
        <w:spacing w:line="276" w:lineRule="auto"/>
        <w:jc w:val="both"/>
      </w:pPr>
      <w:r w:rsidRPr="00F77429">
        <w:rPr>
          <w:rStyle w:val="Strong"/>
        </w:rPr>
        <w:t>vezivanja za proteine</w:t>
      </w:r>
      <w:r w:rsidRPr="00F77429">
        <w:t xml:space="preserve"> (jače vezivanje = duže dejstvo),</w:t>
      </w:r>
    </w:p>
    <w:p w14:paraId="121FE032" w14:textId="77777777" w:rsidR="00F67502" w:rsidRPr="00F77429" w:rsidRDefault="00F67502" w:rsidP="00F77429">
      <w:pPr>
        <w:pStyle w:val="NormalWeb"/>
        <w:numPr>
          <w:ilvl w:val="0"/>
          <w:numId w:val="3"/>
        </w:numPr>
        <w:spacing w:line="276" w:lineRule="auto"/>
        <w:jc w:val="both"/>
      </w:pPr>
      <w:r w:rsidRPr="00F77429">
        <w:rPr>
          <w:rStyle w:val="Strong"/>
        </w:rPr>
        <w:t>vaskularizacije regije</w:t>
      </w:r>
      <w:r w:rsidRPr="00F77429">
        <w:t xml:space="preserve"> (brža resorpcija = kraće dejstvo),</w:t>
      </w:r>
    </w:p>
    <w:p w14:paraId="6BE88ABE" w14:textId="77777777" w:rsidR="00F67502" w:rsidRPr="00F77429" w:rsidRDefault="00F67502" w:rsidP="00F77429">
      <w:pPr>
        <w:pStyle w:val="NormalWeb"/>
        <w:numPr>
          <w:ilvl w:val="0"/>
          <w:numId w:val="3"/>
        </w:numPr>
        <w:spacing w:line="276" w:lineRule="auto"/>
        <w:jc w:val="both"/>
      </w:pPr>
      <w:r w:rsidRPr="00F77429">
        <w:rPr>
          <w:rStyle w:val="Strong"/>
        </w:rPr>
        <w:t>prisutnosti vazokonstriktora</w:t>
      </w:r>
      <w:r w:rsidRPr="00F77429">
        <w:t xml:space="preserve"> (npr. adrenalin produžava dejstvo).</w:t>
      </w:r>
    </w:p>
    <w:p w14:paraId="531F9E26" w14:textId="77777777" w:rsidR="00F67502" w:rsidRPr="00F77429" w:rsidRDefault="00F67502" w:rsidP="00F67502">
      <w:pPr>
        <w:pStyle w:val="Heading3"/>
        <w:spacing w:line="276" w:lineRule="auto"/>
        <w:jc w:val="both"/>
        <w:rPr>
          <w:rStyle w:val="Strong"/>
          <w:b/>
          <w:bCs/>
          <w:sz w:val="24"/>
          <w:szCs w:val="24"/>
        </w:rPr>
      </w:pPr>
    </w:p>
    <w:p w14:paraId="6265F889" w14:textId="77777777" w:rsidR="00845DD5" w:rsidRDefault="00845DD5" w:rsidP="00F67502">
      <w:pPr>
        <w:pStyle w:val="Heading3"/>
        <w:spacing w:line="276" w:lineRule="auto"/>
        <w:jc w:val="both"/>
        <w:rPr>
          <w:rStyle w:val="Strong"/>
          <w:b/>
          <w:bCs/>
          <w:color w:val="C00000"/>
          <w:sz w:val="24"/>
          <w:szCs w:val="24"/>
        </w:rPr>
      </w:pPr>
    </w:p>
    <w:p w14:paraId="7F02ECD8" w14:textId="6EBCF73E" w:rsidR="00F67502" w:rsidRPr="00F77429" w:rsidRDefault="00F67502" w:rsidP="00F67502">
      <w:pPr>
        <w:pStyle w:val="Heading3"/>
        <w:spacing w:line="276" w:lineRule="auto"/>
        <w:jc w:val="both"/>
        <w:rPr>
          <w:color w:val="C00000"/>
          <w:sz w:val="24"/>
          <w:szCs w:val="24"/>
        </w:rPr>
      </w:pPr>
      <w:r w:rsidRPr="00F77429">
        <w:rPr>
          <w:rStyle w:val="Strong"/>
          <w:b/>
          <w:bCs/>
          <w:color w:val="C00000"/>
          <w:sz w:val="24"/>
          <w:szCs w:val="24"/>
        </w:rPr>
        <w:lastRenderedPageBreak/>
        <w:t xml:space="preserve">Najčešće korišćeni lokalni anestetici u stomatologiji </w:t>
      </w:r>
    </w:p>
    <w:p w14:paraId="2E4520E4" w14:textId="77777777" w:rsidR="00F67502" w:rsidRPr="00F77429" w:rsidRDefault="00F67502" w:rsidP="00F67502">
      <w:pPr>
        <w:pStyle w:val="Heading4"/>
        <w:jc w:val="both"/>
        <w:rPr>
          <w:rFonts w:ascii="Times New Roman" w:hAnsi="Times New Roman" w:cs="Times New Roman"/>
          <w:sz w:val="24"/>
          <w:szCs w:val="24"/>
        </w:rPr>
      </w:pPr>
      <w:r w:rsidRPr="00F77429">
        <w:rPr>
          <w:rStyle w:val="Strong"/>
          <w:rFonts w:ascii="Times New Roman" w:hAnsi="Times New Roman" w:cs="Times New Roman"/>
          <w:b/>
          <w:bCs/>
          <w:sz w:val="24"/>
          <w:szCs w:val="24"/>
        </w:rPr>
        <w:t>1. Lidokain (Xylocaine)</w:t>
      </w:r>
    </w:p>
    <w:p w14:paraId="2D0B9F93" w14:textId="77777777" w:rsidR="00F67502" w:rsidRPr="00F77429" w:rsidRDefault="00F67502" w:rsidP="00F77429">
      <w:pPr>
        <w:pStyle w:val="NormalWeb"/>
        <w:numPr>
          <w:ilvl w:val="0"/>
          <w:numId w:val="4"/>
        </w:numPr>
        <w:spacing w:line="276" w:lineRule="auto"/>
        <w:jc w:val="both"/>
      </w:pPr>
      <w:r w:rsidRPr="00F77429">
        <w:rPr>
          <w:rStyle w:val="Strong"/>
        </w:rPr>
        <w:t>Grupa</w:t>
      </w:r>
      <w:r w:rsidRPr="00F77429">
        <w:t>: amid</w:t>
      </w:r>
    </w:p>
    <w:p w14:paraId="31F58E97" w14:textId="77777777" w:rsidR="00F67502" w:rsidRPr="00F77429" w:rsidRDefault="00F67502" w:rsidP="00F77429">
      <w:pPr>
        <w:pStyle w:val="NormalWeb"/>
        <w:numPr>
          <w:ilvl w:val="0"/>
          <w:numId w:val="4"/>
        </w:numPr>
        <w:spacing w:line="276" w:lineRule="auto"/>
        <w:jc w:val="both"/>
      </w:pPr>
      <w:r w:rsidRPr="00F77429">
        <w:rPr>
          <w:rStyle w:val="Strong"/>
        </w:rPr>
        <w:t>Vreme početka dejstva</w:t>
      </w:r>
      <w:r w:rsidRPr="00F77429">
        <w:t>: brzo (2–3 minuta)</w:t>
      </w:r>
    </w:p>
    <w:p w14:paraId="346BF592" w14:textId="77777777" w:rsidR="00F67502" w:rsidRPr="00F77429" w:rsidRDefault="00F67502" w:rsidP="00F77429">
      <w:pPr>
        <w:pStyle w:val="NormalWeb"/>
        <w:numPr>
          <w:ilvl w:val="0"/>
          <w:numId w:val="4"/>
        </w:numPr>
        <w:spacing w:line="276" w:lineRule="auto"/>
        <w:jc w:val="both"/>
      </w:pPr>
      <w:r w:rsidRPr="00F77429">
        <w:rPr>
          <w:rStyle w:val="Strong"/>
        </w:rPr>
        <w:t>Trajanje dejstva</w:t>
      </w:r>
      <w:r w:rsidRPr="00F77429">
        <w:t>: 60–120 minuta (sa adrenalinom i duže)</w:t>
      </w:r>
    </w:p>
    <w:p w14:paraId="2CB8BD27" w14:textId="77777777" w:rsidR="00F67502" w:rsidRPr="00F77429" w:rsidRDefault="00F67502" w:rsidP="00F77429">
      <w:pPr>
        <w:pStyle w:val="NormalWeb"/>
        <w:numPr>
          <w:ilvl w:val="0"/>
          <w:numId w:val="4"/>
        </w:numPr>
        <w:spacing w:line="276" w:lineRule="auto"/>
        <w:jc w:val="both"/>
      </w:pPr>
      <w:r w:rsidRPr="00F77429">
        <w:rPr>
          <w:rStyle w:val="Strong"/>
        </w:rPr>
        <w:t>Snaga</w:t>
      </w:r>
      <w:r w:rsidRPr="00F77429">
        <w:t>: standard za upoređivanje (1.0)</w:t>
      </w:r>
    </w:p>
    <w:p w14:paraId="463D5636" w14:textId="77777777" w:rsidR="00F67502" w:rsidRPr="00F77429" w:rsidRDefault="00F67502" w:rsidP="00F77429">
      <w:pPr>
        <w:pStyle w:val="NormalWeb"/>
        <w:numPr>
          <w:ilvl w:val="0"/>
          <w:numId w:val="4"/>
        </w:numPr>
        <w:spacing w:line="276" w:lineRule="auto"/>
        <w:jc w:val="both"/>
      </w:pPr>
      <w:r w:rsidRPr="00F77429">
        <w:rPr>
          <w:rStyle w:val="Strong"/>
        </w:rPr>
        <w:t>Doza</w:t>
      </w:r>
      <w:r w:rsidRPr="00F77429">
        <w:t>: maksimalna doza 4,5 mg/kg bez adrenalina, do 7 mg/kg sa adrenalinskim dodatkom</w:t>
      </w:r>
    </w:p>
    <w:p w14:paraId="3A2135AD" w14:textId="77777777" w:rsidR="00F67502" w:rsidRPr="00F77429" w:rsidRDefault="00F67502" w:rsidP="00F77429">
      <w:pPr>
        <w:pStyle w:val="NormalWeb"/>
        <w:numPr>
          <w:ilvl w:val="0"/>
          <w:numId w:val="4"/>
        </w:numPr>
        <w:spacing w:line="276" w:lineRule="auto"/>
        <w:jc w:val="both"/>
      </w:pPr>
      <w:r w:rsidRPr="00F77429">
        <w:rPr>
          <w:rStyle w:val="Strong"/>
        </w:rPr>
        <w:t>Napomena</w:t>
      </w:r>
      <w:r w:rsidRPr="00F77429">
        <w:t>: najčešće korišćen anestetik; vrlo siguran; idealan za rutinske intervencije</w:t>
      </w:r>
    </w:p>
    <w:p w14:paraId="27150272" w14:textId="77777777" w:rsidR="00F67502" w:rsidRPr="00F77429" w:rsidRDefault="00F67502" w:rsidP="00F67502">
      <w:pPr>
        <w:pStyle w:val="Heading4"/>
        <w:jc w:val="both"/>
        <w:rPr>
          <w:rFonts w:ascii="Times New Roman" w:hAnsi="Times New Roman" w:cs="Times New Roman"/>
          <w:sz w:val="24"/>
          <w:szCs w:val="24"/>
        </w:rPr>
      </w:pPr>
      <w:r w:rsidRPr="00F77429">
        <w:rPr>
          <w:rStyle w:val="Strong"/>
          <w:rFonts w:ascii="Times New Roman" w:hAnsi="Times New Roman" w:cs="Times New Roman"/>
          <w:b/>
          <w:bCs/>
          <w:sz w:val="24"/>
          <w:szCs w:val="24"/>
        </w:rPr>
        <w:t>2. Artikain (Ubistesin, Septanest)</w:t>
      </w:r>
    </w:p>
    <w:p w14:paraId="6C0B85A9" w14:textId="77777777" w:rsidR="00F67502" w:rsidRPr="00F77429" w:rsidRDefault="00F67502" w:rsidP="00F77429">
      <w:pPr>
        <w:pStyle w:val="NormalWeb"/>
        <w:numPr>
          <w:ilvl w:val="0"/>
          <w:numId w:val="5"/>
        </w:numPr>
        <w:spacing w:line="276" w:lineRule="auto"/>
        <w:jc w:val="both"/>
      </w:pPr>
      <w:r w:rsidRPr="00F77429">
        <w:rPr>
          <w:rStyle w:val="Strong"/>
        </w:rPr>
        <w:t>Grupa</w:t>
      </w:r>
      <w:r w:rsidRPr="00F77429">
        <w:t>: amid (ima i estersku komponentu)</w:t>
      </w:r>
    </w:p>
    <w:p w14:paraId="111391B8" w14:textId="77777777" w:rsidR="00F67502" w:rsidRPr="00F77429" w:rsidRDefault="00F67502" w:rsidP="00F77429">
      <w:pPr>
        <w:pStyle w:val="NormalWeb"/>
        <w:numPr>
          <w:ilvl w:val="0"/>
          <w:numId w:val="5"/>
        </w:numPr>
        <w:spacing w:line="276" w:lineRule="auto"/>
        <w:jc w:val="both"/>
      </w:pPr>
      <w:r w:rsidRPr="00F77429">
        <w:rPr>
          <w:rStyle w:val="Strong"/>
        </w:rPr>
        <w:t>Vreme početka dejstva</w:t>
      </w:r>
      <w:r w:rsidRPr="00F77429">
        <w:t>: brzo (1–3 minuta)</w:t>
      </w:r>
    </w:p>
    <w:p w14:paraId="36C9F3EB" w14:textId="77777777" w:rsidR="00F67502" w:rsidRPr="00F77429" w:rsidRDefault="00F67502" w:rsidP="00F77429">
      <w:pPr>
        <w:pStyle w:val="NormalWeb"/>
        <w:numPr>
          <w:ilvl w:val="0"/>
          <w:numId w:val="5"/>
        </w:numPr>
        <w:spacing w:line="276" w:lineRule="auto"/>
        <w:jc w:val="both"/>
      </w:pPr>
      <w:r w:rsidRPr="00F77429">
        <w:rPr>
          <w:rStyle w:val="Strong"/>
        </w:rPr>
        <w:t>Trajanje dejstva</w:t>
      </w:r>
      <w:r w:rsidRPr="00F77429">
        <w:t>: 60–75 minuta (infiltracija)</w:t>
      </w:r>
    </w:p>
    <w:p w14:paraId="7C9F616C" w14:textId="77777777" w:rsidR="00F67502" w:rsidRPr="00F77429" w:rsidRDefault="00F67502" w:rsidP="00F77429">
      <w:pPr>
        <w:pStyle w:val="NormalWeb"/>
        <w:numPr>
          <w:ilvl w:val="0"/>
          <w:numId w:val="5"/>
        </w:numPr>
        <w:spacing w:line="276" w:lineRule="auto"/>
        <w:jc w:val="both"/>
      </w:pPr>
      <w:r w:rsidRPr="00F77429">
        <w:rPr>
          <w:rStyle w:val="Strong"/>
        </w:rPr>
        <w:t>Snaga</w:t>
      </w:r>
      <w:r w:rsidRPr="00F77429">
        <w:t>: 1.5–2x jači od lidokaina</w:t>
      </w:r>
    </w:p>
    <w:p w14:paraId="09697163" w14:textId="77777777" w:rsidR="00F67502" w:rsidRPr="00F77429" w:rsidRDefault="00F67502" w:rsidP="00F77429">
      <w:pPr>
        <w:pStyle w:val="NormalWeb"/>
        <w:numPr>
          <w:ilvl w:val="0"/>
          <w:numId w:val="5"/>
        </w:numPr>
        <w:spacing w:line="276" w:lineRule="auto"/>
        <w:jc w:val="both"/>
      </w:pPr>
      <w:r w:rsidRPr="00F77429">
        <w:rPr>
          <w:rStyle w:val="Strong"/>
        </w:rPr>
        <w:t>Metabolizam</w:t>
      </w:r>
      <w:r w:rsidRPr="00F77429">
        <w:t>: u jetri i u plazmi (zbog esterske grupe)</w:t>
      </w:r>
    </w:p>
    <w:p w14:paraId="2D2F8DE6" w14:textId="77777777" w:rsidR="00F67502" w:rsidRPr="00F77429" w:rsidRDefault="00F67502" w:rsidP="00F77429">
      <w:pPr>
        <w:pStyle w:val="NormalWeb"/>
        <w:numPr>
          <w:ilvl w:val="0"/>
          <w:numId w:val="5"/>
        </w:numPr>
        <w:spacing w:line="276" w:lineRule="auto"/>
        <w:jc w:val="both"/>
      </w:pPr>
      <w:r w:rsidRPr="00F77429">
        <w:rPr>
          <w:rStyle w:val="Strong"/>
        </w:rPr>
        <w:t>Napomena</w:t>
      </w:r>
      <w:r w:rsidRPr="00F77429">
        <w:t>: odlična difuzija u koštano tkivo, vrlo efikasan za infiltraciju u gornjoj vilici; oprez kod blok anestezije (zabeleženi retki slučajevi parestezije)</w:t>
      </w:r>
    </w:p>
    <w:p w14:paraId="14638D78" w14:textId="77777777" w:rsidR="00F67502" w:rsidRPr="00F77429" w:rsidRDefault="00F67502" w:rsidP="00F67502">
      <w:pPr>
        <w:pStyle w:val="Heading4"/>
        <w:jc w:val="both"/>
        <w:rPr>
          <w:rFonts w:ascii="Times New Roman" w:hAnsi="Times New Roman" w:cs="Times New Roman"/>
          <w:sz w:val="24"/>
          <w:szCs w:val="24"/>
        </w:rPr>
      </w:pPr>
      <w:r w:rsidRPr="00F77429">
        <w:rPr>
          <w:rStyle w:val="Strong"/>
          <w:rFonts w:ascii="Times New Roman" w:hAnsi="Times New Roman" w:cs="Times New Roman"/>
          <w:b/>
          <w:bCs/>
          <w:sz w:val="24"/>
          <w:szCs w:val="24"/>
        </w:rPr>
        <w:t>3. Mepivakain (Carbocaine)</w:t>
      </w:r>
    </w:p>
    <w:p w14:paraId="4A36F110" w14:textId="77777777" w:rsidR="00F67502" w:rsidRPr="00F77429" w:rsidRDefault="00F67502" w:rsidP="00F77429">
      <w:pPr>
        <w:pStyle w:val="NormalWeb"/>
        <w:numPr>
          <w:ilvl w:val="0"/>
          <w:numId w:val="6"/>
        </w:numPr>
        <w:spacing w:line="276" w:lineRule="auto"/>
        <w:jc w:val="both"/>
      </w:pPr>
      <w:r w:rsidRPr="00F77429">
        <w:rPr>
          <w:rStyle w:val="Strong"/>
        </w:rPr>
        <w:t>Grupa</w:t>
      </w:r>
      <w:r w:rsidRPr="00F77429">
        <w:t>: amid</w:t>
      </w:r>
    </w:p>
    <w:p w14:paraId="38CABCB1" w14:textId="77777777" w:rsidR="00F67502" w:rsidRPr="00F77429" w:rsidRDefault="00F67502" w:rsidP="00F77429">
      <w:pPr>
        <w:pStyle w:val="NormalWeb"/>
        <w:numPr>
          <w:ilvl w:val="0"/>
          <w:numId w:val="6"/>
        </w:numPr>
        <w:spacing w:line="276" w:lineRule="auto"/>
        <w:jc w:val="both"/>
      </w:pPr>
      <w:r w:rsidRPr="00F77429">
        <w:rPr>
          <w:rStyle w:val="Strong"/>
        </w:rPr>
        <w:t>Vreme početka dejstva</w:t>
      </w:r>
      <w:r w:rsidRPr="00F77429">
        <w:t>: brzo (2–4 minuta)</w:t>
      </w:r>
    </w:p>
    <w:p w14:paraId="54B5AFE3" w14:textId="77777777" w:rsidR="00F67502" w:rsidRPr="00F77429" w:rsidRDefault="00F67502" w:rsidP="00F77429">
      <w:pPr>
        <w:pStyle w:val="NormalWeb"/>
        <w:numPr>
          <w:ilvl w:val="0"/>
          <w:numId w:val="6"/>
        </w:numPr>
        <w:spacing w:line="276" w:lineRule="auto"/>
        <w:jc w:val="both"/>
      </w:pPr>
      <w:r w:rsidRPr="00F77429">
        <w:rPr>
          <w:rStyle w:val="Strong"/>
        </w:rPr>
        <w:t>Trajanje dejstva</w:t>
      </w:r>
      <w:r w:rsidRPr="00F77429">
        <w:t>: 90–180 minuta</w:t>
      </w:r>
    </w:p>
    <w:p w14:paraId="59296C48" w14:textId="77777777" w:rsidR="00F67502" w:rsidRPr="00F77429" w:rsidRDefault="00F67502" w:rsidP="00F77429">
      <w:pPr>
        <w:pStyle w:val="NormalWeb"/>
        <w:numPr>
          <w:ilvl w:val="0"/>
          <w:numId w:val="6"/>
        </w:numPr>
        <w:spacing w:line="276" w:lineRule="auto"/>
        <w:jc w:val="both"/>
      </w:pPr>
      <w:r w:rsidRPr="00F77429">
        <w:rPr>
          <w:rStyle w:val="Strong"/>
        </w:rPr>
        <w:t>pH</w:t>
      </w:r>
      <w:r w:rsidRPr="00F77429">
        <w:t>: viši pH u odnosu na lidokain → pogodniji za upaljena tkiva</w:t>
      </w:r>
    </w:p>
    <w:p w14:paraId="252BF7AD" w14:textId="77777777" w:rsidR="00F67502" w:rsidRPr="00F77429" w:rsidRDefault="00F67502" w:rsidP="00F77429">
      <w:pPr>
        <w:pStyle w:val="NormalWeb"/>
        <w:numPr>
          <w:ilvl w:val="0"/>
          <w:numId w:val="6"/>
        </w:numPr>
        <w:spacing w:line="276" w:lineRule="auto"/>
        <w:jc w:val="both"/>
      </w:pPr>
      <w:r w:rsidRPr="00F77429">
        <w:rPr>
          <w:rStyle w:val="Strong"/>
        </w:rPr>
        <w:t>Napomena</w:t>
      </w:r>
      <w:r w:rsidRPr="00F77429">
        <w:t>: koristi se bez adrenalina (posebno kod pacijenata sa srčanim tegobama); srednje dugog dejstva</w:t>
      </w:r>
    </w:p>
    <w:p w14:paraId="22C96272" w14:textId="77777777" w:rsidR="00F67502" w:rsidRPr="00F77429" w:rsidRDefault="00F67502" w:rsidP="00F67502">
      <w:pPr>
        <w:pStyle w:val="Heading4"/>
        <w:jc w:val="both"/>
        <w:rPr>
          <w:rFonts w:ascii="Times New Roman" w:hAnsi="Times New Roman" w:cs="Times New Roman"/>
          <w:sz w:val="24"/>
          <w:szCs w:val="24"/>
        </w:rPr>
      </w:pPr>
      <w:r w:rsidRPr="00F77429">
        <w:rPr>
          <w:rStyle w:val="Strong"/>
          <w:rFonts w:ascii="Times New Roman" w:hAnsi="Times New Roman" w:cs="Times New Roman"/>
          <w:b/>
          <w:bCs/>
          <w:sz w:val="24"/>
          <w:szCs w:val="24"/>
        </w:rPr>
        <w:t>4. Prilokain (Citanest)</w:t>
      </w:r>
    </w:p>
    <w:p w14:paraId="22D2648A" w14:textId="77777777" w:rsidR="00F67502" w:rsidRPr="00F77429" w:rsidRDefault="00F67502" w:rsidP="00F77429">
      <w:pPr>
        <w:pStyle w:val="NormalWeb"/>
        <w:numPr>
          <w:ilvl w:val="0"/>
          <w:numId w:val="7"/>
        </w:numPr>
        <w:spacing w:line="276" w:lineRule="auto"/>
        <w:jc w:val="both"/>
      </w:pPr>
      <w:r w:rsidRPr="00F77429">
        <w:rPr>
          <w:rStyle w:val="Strong"/>
        </w:rPr>
        <w:t>Grupa</w:t>
      </w:r>
      <w:r w:rsidRPr="00F77429">
        <w:t>: amid</w:t>
      </w:r>
    </w:p>
    <w:p w14:paraId="7C67D3A7" w14:textId="77777777" w:rsidR="00F67502" w:rsidRPr="00F77429" w:rsidRDefault="00F67502" w:rsidP="00F77429">
      <w:pPr>
        <w:pStyle w:val="NormalWeb"/>
        <w:numPr>
          <w:ilvl w:val="0"/>
          <w:numId w:val="7"/>
        </w:numPr>
        <w:spacing w:line="276" w:lineRule="auto"/>
        <w:jc w:val="both"/>
      </w:pPr>
      <w:r w:rsidRPr="00F77429">
        <w:rPr>
          <w:rStyle w:val="Strong"/>
        </w:rPr>
        <w:t>Vreme početka dejstva</w:t>
      </w:r>
      <w:r w:rsidRPr="00F77429">
        <w:t>: 2–4 minuta</w:t>
      </w:r>
    </w:p>
    <w:p w14:paraId="362F9F7C" w14:textId="77777777" w:rsidR="00F67502" w:rsidRPr="00F77429" w:rsidRDefault="00F67502" w:rsidP="00F77429">
      <w:pPr>
        <w:pStyle w:val="NormalWeb"/>
        <w:numPr>
          <w:ilvl w:val="0"/>
          <w:numId w:val="7"/>
        </w:numPr>
        <w:spacing w:line="276" w:lineRule="auto"/>
        <w:jc w:val="both"/>
      </w:pPr>
      <w:r w:rsidRPr="00F77429">
        <w:rPr>
          <w:rStyle w:val="Strong"/>
        </w:rPr>
        <w:t>Trajanje dejstva</w:t>
      </w:r>
      <w:r w:rsidRPr="00F77429">
        <w:t>: 90–120 minuta</w:t>
      </w:r>
    </w:p>
    <w:p w14:paraId="5C062E96" w14:textId="77777777" w:rsidR="00F67502" w:rsidRPr="00F77429" w:rsidRDefault="00F67502" w:rsidP="00F77429">
      <w:pPr>
        <w:pStyle w:val="NormalWeb"/>
        <w:numPr>
          <w:ilvl w:val="0"/>
          <w:numId w:val="7"/>
        </w:numPr>
        <w:spacing w:line="276" w:lineRule="auto"/>
        <w:jc w:val="both"/>
      </w:pPr>
      <w:r w:rsidRPr="00F77429">
        <w:rPr>
          <w:rStyle w:val="Strong"/>
        </w:rPr>
        <w:t>Napomena</w:t>
      </w:r>
      <w:r w:rsidRPr="00F77429">
        <w:t xml:space="preserve">: manja toksičnost od lidokaina; međutim, veći rizik za </w:t>
      </w:r>
      <w:r w:rsidRPr="00845DD5">
        <w:rPr>
          <w:rStyle w:val="Strong"/>
          <w:b w:val="0"/>
          <w:bCs w:val="0"/>
        </w:rPr>
        <w:t>methemoglobinemiju</w:t>
      </w:r>
      <w:r w:rsidRPr="00845DD5">
        <w:rPr>
          <w:b/>
          <w:bCs/>
        </w:rPr>
        <w:t>,</w:t>
      </w:r>
      <w:r w:rsidRPr="00F77429">
        <w:t xml:space="preserve"> posebno kod dece i trudnica; koristi se i u kombinaciji sa lidokainom u EMLA kremi (za površinsku anesteziju)</w:t>
      </w:r>
    </w:p>
    <w:p w14:paraId="743628D3" w14:textId="77777777" w:rsidR="00F67502" w:rsidRPr="00F77429" w:rsidRDefault="00F67502" w:rsidP="00F67502">
      <w:pPr>
        <w:pStyle w:val="Heading4"/>
        <w:jc w:val="both"/>
        <w:rPr>
          <w:rFonts w:ascii="Times New Roman" w:hAnsi="Times New Roman" w:cs="Times New Roman"/>
          <w:sz w:val="24"/>
          <w:szCs w:val="24"/>
        </w:rPr>
      </w:pPr>
      <w:r w:rsidRPr="00F77429">
        <w:rPr>
          <w:rStyle w:val="Strong"/>
          <w:rFonts w:ascii="Times New Roman" w:hAnsi="Times New Roman" w:cs="Times New Roman"/>
          <w:b/>
          <w:bCs/>
          <w:sz w:val="24"/>
          <w:szCs w:val="24"/>
        </w:rPr>
        <w:lastRenderedPageBreak/>
        <w:t>5. Bupivakain (Marcaine)</w:t>
      </w:r>
    </w:p>
    <w:p w14:paraId="5CC91BEA" w14:textId="77777777" w:rsidR="00F67502" w:rsidRPr="00F77429" w:rsidRDefault="00F67502" w:rsidP="00F77429">
      <w:pPr>
        <w:pStyle w:val="NormalWeb"/>
        <w:numPr>
          <w:ilvl w:val="0"/>
          <w:numId w:val="8"/>
        </w:numPr>
        <w:spacing w:line="276" w:lineRule="auto"/>
        <w:jc w:val="both"/>
      </w:pPr>
      <w:r w:rsidRPr="00F77429">
        <w:rPr>
          <w:rStyle w:val="Strong"/>
        </w:rPr>
        <w:t>Grupa</w:t>
      </w:r>
      <w:r w:rsidRPr="00F77429">
        <w:t>: amid</w:t>
      </w:r>
    </w:p>
    <w:p w14:paraId="2A40C430" w14:textId="77777777" w:rsidR="00F67502" w:rsidRPr="00F77429" w:rsidRDefault="00F67502" w:rsidP="00F77429">
      <w:pPr>
        <w:pStyle w:val="NormalWeb"/>
        <w:numPr>
          <w:ilvl w:val="0"/>
          <w:numId w:val="8"/>
        </w:numPr>
        <w:spacing w:line="276" w:lineRule="auto"/>
        <w:jc w:val="both"/>
      </w:pPr>
      <w:r w:rsidRPr="00F77429">
        <w:rPr>
          <w:rStyle w:val="Strong"/>
        </w:rPr>
        <w:t>Vreme početka dejstva</w:t>
      </w:r>
      <w:r w:rsidRPr="00F77429">
        <w:t>: sporije (5–10 minuta)</w:t>
      </w:r>
    </w:p>
    <w:p w14:paraId="11B339A9" w14:textId="77777777" w:rsidR="00F67502" w:rsidRPr="00F77429" w:rsidRDefault="00F67502" w:rsidP="00F77429">
      <w:pPr>
        <w:pStyle w:val="NormalWeb"/>
        <w:numPr>
          <w:ilvl w:val="0"/>
          <w:numId w:val="8"/>
        </w:numPr>
        <w:spacing w:line="276" w:lineRule="auto"/>
        <w:jc w:val="both"/>
      </w:pPr>
      <w:r w:rsidRPr="00F77429">
        <w:rPr>
          <w:rStyle w:val="Strong"/>
        </w:rPr>
        <w:t>Trajanje dejstva</w:t>
      </w:r>
      <w:r w:rsidRPr="00F77429">
        <w:t>: veoma dugo (do 240–480 minuta)</w:t>
      </w:r>
    </w:p>
    <w:p w14:paraId="23B7C22B" w14:textId="77777777" w:rsidR="00F67502" w:rsidRPr="00F77429" w:rsidRDefault="00F67502" w:rsidP="00F77429">
      <w:pPr>
        <w:pStyle w:val="NormalWeb"/>
        <w:numPr>
          <w:ilvl w:val="0"/>
          <w:numId w:val="8"/>
        </w:numPr>
        <w:spacing w:line="276" w:lineRule="auto"/>
        <w:jc w:val="both"/>
      </w:pPr>
      <w:r w:rsidRPr="00F77429">
        <w:rPr>
          <w:rStyle w:val="Strong"/>
        </w:rPr>
        <w:t>Snaga</w:t>
      </w:r>
      <w:r w:rsidRPr="00F77429">
        <w:t>: jači od lidokaina</w:t>
      </w:r>
    </w:p>
    <w:p w14:paraId="5BA0A0D2" w14:textId="77777777" w:rsidR="00F67502" w:rsidRPr="00F77429" w:rsidRDefault="00F67502" w:rsidP="00F77429">
      <w:pPr>
        <w:pStyle w:val="NormalWeb"/>
        <w:numPr>
          <w:ilvl w:val="0"/>
          <w:numId w:val="8"/>
        </w:numPr>
        <w:spacing w:line="276" w:lineRule="auto"/>
        <w:jc w:val="both"/>
      </w:pPr>
      <w:r w:rsidRPr="00F77429">
        <w:rPr>
          <w:rStyle w:val="Strong"/>
        </w:rPr>
        <w:t>Napomena</w:t>
      </w:r>
      <w:r w:rsidRPr="00F77429">
        <w:t xml:space="preserve">: koristi se za duže hirurške intervencije i postoperativnu analgeziju; oprez zbog </w:t>
      </w:r>
      <w:r w:rsidRPr="00845DD5">
        <w:rPr>
          <w:rStyle w:val="Strong"/>
          <w:b w:val="0"/>
          <w:bCs w:val="0"/>
        </w:rPr>
        <w:t>kardiotoksičnosti</w:t>
      </w:r>
      <w:r w:rsidRPr="00F77429">
        <w:t xml:space="preserve"> pri većim dozama</w:t>
      </w:r>
    </w:p>
    <w:p w14:paraId="3C4670C8" w14:textId="77777777" w:rsidR="00F67502" w:rsidRPr="00F77429" w:rsidRDefault="00F67502" w:rsidP="00F67502">
      <w:pPr>
        <w:rPr>
          <w:rFonts w:ascii="Times New Roman" w:hAnsi="Times New Roman" w:cs="Times New Roman"/>
          <w:sz w:val="24"/>
          <w:szCs w:val="24"/>
        </w:rPr>
      </w:pPr>
    </w:p>
    <w:p w14:paraId="75616FFC" w14:textId="77777777" w:rsidR="00F67502" w:rsidRPr="00F77429" w:rsidRDefault="00F67502" w:rsidP="00F67502">
      <w:pPr>
        <w:pStyle w:val="Heading2"/>
        <w:rPr>
          <w:rFonts w:ascii="Times New Roman" w:hAnsi="Times New Roman" w:cs="Times New Roman"/>
          <w:color w:val="C00000"/>
          <w:sz w:val="24"/>
          <w:szCs w:val="24"/>
        </w:rPr>
      </w:pPr>
      <w:r w:rsidRPr="00F77429">
        <w:rPr>
          <w:rStyle w:val="Strong"/>
          <w:rFonts w:ascii="Times New Roman" w:hAnsi="Times New Roman" w:cs="Times New Roman"/>
          <w:b/>
          <w:bCs/>
          <w:color w:val="C00000"/>
          <w:sz w:val="24"/>
          <w:szCs w:val="24"/>
        </w:rPr>
        <w:t>Alergijske reakcije na lokalne anestetike</w:t>
      </w:r>
    </w:p>
    <w:p w14:paraId="361213C1" w14:textId="77777777" w:rsidR="00F67502" w:rsidRPr="00F77429" w:rsidRDefault="00F67502" w:rsidP="00F67502">
      <w:pPr>
        <w:pStyle w:val="NormalWeb"/>
        <w:spacing w:line="276" w:lineRule="auto"/>
        <w:jc w:val="both"/>
      </w:pPr>
      <w:r w:rsidRPr="00F77429">
        <w:t xml:space="preserve">Iako se lokalni anestetici svakodnevno koriste u stomatološkoj praksi i generalno imaju visok profil bezbednosti, njihova primena može u retkim slučajevima izazvati </w:t>
      </w:r>
      <w:r w:rsidRPr="00845DD5">
        <w:rPr>
          <w:rStyle w:val="Strong"/>
          <w:b w:val="0"/>
          <w:bCs w:val="0"/>
        </w:rPr>
        <w:t>alergijske reakcije</w:t>
      </w:r>
      <w:r w:rsidRPr="00F77429">
        <w:t xml:space="preserve">. Međutim, u kliničkoj praksi mnogo češće dolazi do </w:t>
      </w:r>
      <w:r w:rsidRPr="00845DD5">
        <w:rPr>
          <w:rStyle w:val="Strong"/>
          <w:b w:val="0"/>
          <w:bCs w:val="0"/>
        </w:rPr>
        <w:t>nepoželjnih ili toksičnih reakcija</w:t>
      </w:r>
      <w:r w:rsidRPr="00F77429">
        <w:t xml:space="preserve"> koje se pogrešno tumače kao alergije. Zato je važno znati kako ih razlikovati, razumeti osnovne imunološke mehanizme i prepoznati pacijente koji spadaju u rizične grupe.</w:t>
      </w:r>
    </w:p>
    <w:p w14:paraId="6E8C9AAB" w14:textId="77777777" w:rsidR="00F67502" w:rsidRPr="00F77429" w:rsidRDefault="00F67502" w:rsidP="00F67502">
      <w:pPr>
        <w:pStyle w:val="Heading3"/>
        <w:spacing w:line="276" w:lineRule="auto"/>
        <w:jc w:val="both"/>
        <w:rPr>
          <w:sz w:val="24"/>
          <w:szCs w:val="24"/>
        </w:rPr>
      </w:pPr>
      <w:r w:rsidRPr="00F77429">
        <w:rPr>
          <w:rStyle w:val="Strong"/>
          <w:b/>
          <w:bCs/>
          <w:sz w:val="24"/>
          <w:szCs w:val="24"/>
        </w:rPr>
        <w:t>Razlika između alergije i nepoželjne reakcije / preosetljivosti</w:t>
      </w:r>
    </w:p>
    <w:p w14:paraId="23167DDF" w14:textId="77777777" w:rsidR="00F67502" w:rsidRPr="00F77429" w:rsidRDefault="00F67502" w:rsidP="00F77429">
      <w:pPr>
        <w:pStyle w:val="NormalWeb"/>
        <w:numPr>
          <w:ilvl w:val="0"/>
          <w:numId w:val="9"/>
        </w:numPr>
        <w:spacing w:line="276" w:lineRule="auto"/>
        <w:jc w:val="both"/>
      </w:pPr>
      <w:r w:rsidRPr="00F77429">
        <w:rPr>
          <w:rStyle w:val="Strong"/>
        </w:rPr>
        <w:t>Alergijska reakcija</w:t>
      </w:r>
      <w:r w:rsidRPr="00F77429">
        <w:t xml:space="preserve"> predstavlja </w:t>
      </w:r>
      <w:r w:rsidRPr="00845DD5">
        <w:rPr>
          <w:rStyle w:val="Strong"/>
          <w:b w:val="0"/>
          <w:bCs w:val="0"/>
        </w:rPr>
        <w:t>imunološki posredovan odgovor</w:t>
      </w:r>
      <w:r w:rsidRPr="00F77429">
        <w:t xml:space="preserve"> organizma na određenu supstancu (alergen), uključujući lokalne anestetike ili njihove dodatke (konzervanse, stabilizatore). Ove reakcije uključuju aktivaciju specifičnih imunoloških ćelija i oslobađanje histamina i drugih medijatora.</w:t>
      </w:r>
    </w:p>
    <w:p w14:paraId="30E78F48" w14:textId="77777777" w:rsidR="00F67502" w:rsidRPr="00F77429" w:rsidRDefault="00F67502" w:rsidP="00F77429">
      <w:pPr>
        <w:pStyle w:val="NormalWeb"/>
        <w:numPr>
          <w:ilvl w:val="0"/>
          <w:numId w:val="9"/>
        </w:numPr>
        <w:spacing w:line="276" w:lineRule="auto"/>
        <w:jc w:val="both"/>
      </w:pPr>
      <w:r w:rsidRPr="00F77429">
        <w:rPr>
          <w:rStyle w:val="Strong"/>
        </w:rPr>
        <w:t>Nepoželjna reakcija</w:t>
      </w:r>
      <w:r w:rsidRPr="00F77429">
        <w:t xml:space="preserve"> može obuhvatati:</w:t>
      </w:r>
    </w:p>
    <w:p w14:paraId="3E708AA2" w14:textId="77777777" w:rsidR="00F67502" w:rsidRPr="00F77429" w:rsidRDefault="00F67502" w:rsidP="00F77429">
      <w:pPr>
        <w:pStyle w:val="NormalWeb"/>
        <w:numPr>
          <w:ilvl w:val="1"/>
          <w:numId w:val="9"/>
        </w:numPr>
        <w:spacing w:line="276" w:lineRule="auto"/>
        <w:jc w:val="both"/>
      </w:pPr>
      <w:r w:rsidRPr="00F77429">
        <w:rPr>
          <w:rStyle w:val="Strong"/>
        </w:rPr>
        <w:t>Toksične efekte</w:t>
      </w:r>
      <w:r w:rsidRPr="00F77429">
        <w:t xml:space="preserve"> zbog predoziranja (npr. drhtavica, vrtoglavica, konvulzije),</w:t>
      </w:r>
    </w:p>
    <w:p w14:paraId="7E833BA5" w14:textId="77777777" w:rsidR="00F67502" w:rsidRPr="00F77429" w:rsidRDefault="00F67502" w:rsidP="00F77429">
      <w:pPr>
        <w:pStyle w:val="NormalWeb"/>
        <w:numPr>
          <w:ilvl w:val="1"/>
          <w:numId w:val="9"/>
        </w:numPr>
        <w:spacing w:line="276" w:lineRule="auto"/>
        <w:jc w:val="both"/>
      </w:pPr>
      <w:r w:rsidRPr="00F77429">
        <w:rPr>
          <w:rStyle w:val="Strong"/>
        </w:rPr>
        <w:t>Vazovagalne reakcije</w:t>
      </w:r>
      <w:r w:rsidRPr="00F77429">
        <w:t xml:space="preserve"> (npr. pad krvnog pritiska, sinkopa zbog straha),</w:t>
      </w:r>
    </w:p>
    <w:p w14:paraId="0B941E22" w14:textId="77777777" w:rsidR="00F67502" w:rsidRPr="00F77429" w:rsidRDefault="00F67502" w:rsidP="00F77429">
      <w:pPr>
        <w:pStyle w:val="NormalWeb"/>
        <w:numPr>
          <w:ilvl w:val="1"/>
          <w:numId w:val="9"/>
        </w:numPr>
        <w:spacing w:line="276" w:lineRule="auto"/>
        <w:jc w:val="both"/>
      </w:pPr>
      <w:r w:rsidRPr="00F77429">
        <w:rPr>
          <w:rStyle w:val="Strong"/>
        </w:rPr>
        <w:t>Psihogenu reakciju</w:t>
      </w:r>
      <w:r w:rsidRPr="00F77429">
        <w:t xml:space="preserve"> (anksioznost, hiperventilacija),</w:t>
      </w:r>
    </w:p>
    <w:p w14:paraId="4C54B520" w14:textId="77777777" w:rsidR="00F67502" w:rsidRPr="00F77429" w:rsidRDefault="00F67502" w:rsidP="00F77429">
      <w:pPr>
        <w:pStyle w:val="NormalWeb"/>
        <w:numPr>
          <w:ilvl w:val="1"/>
          <w:numId w:val="9"/>
        </w:numPr>
        <w:spacing w:line="276" w:lineRule="auto"/>
        <w:jc w:val="both"/>
      </w:pPr>
      <w:r w:rsidRPr="00F77429">
        <w:rPr>
          <w:rStyle w:val="Strong"/>
        </w:rPr>
        <w:t>Reakcije na aditive</w:t>
      </w:r>
      <w:r w:rsidRPr="00F77429">
        <w:t xml:space="preserve"> (metabisulfit, parabeni – konzervansi),</w:t>
      </w:r>
    </w:p>
    <w:p w14:paraId="68B55DFF" w14:textId="77777777" w:rsidR="00F67502" w:rsidRPr="00F77429" w:rsidRDefault="00F67502" w:rsidP="00F77429">
      <w:pPr>
        <w:pStyle w:val="NormalWeb"/>
        <w:numPr>
          <w:ilvl w:val="1"/>
          <w:numId w:val="9"/>
        </w:numPr>
        <w:spacing w:line="276" w:lineRule="auto"/>
        <w:jc w:val="both"/>
      </w:pPr>
      <w:r w:rsidRPr="00F77429">
        <w:rPr>
          <w:rStyle w:val="Strong"/>
        </w:rPr>
        <w:t>Methemoglobinemiju</w:t>
      </w:r>
      <w:r w:rsidRPr="00F77429">
        <w:t xml:space="preserve"> (posebno kod prilokaina, kod novorođenčadi i trudnica).</w:t>
      </w:r>
    </w:p>
    <w:p w14:paraId="10E3E385" w14:textId="195D072A" w:rsidR="00F67502" w:rsidRPr="00F77429" w:rsidRDefault="00F67502" w:rsidP="00F67502">
      <w:pPr>
        <w:pStyle w:val="NormalWeb"/>
        <w:spacing w:line="276" w:lineRule="auto"/>
        <w:jc w:val="both"/>
      </w:pPr>
      <w:r w:rsidRPr="00F77429">
        <w:rPr>
          <w:rFonts w:eastAsia="MS Mincho" w:hAnsi="MS Mincho"/>
        </w:rPr>
        <w:t>➡</w:t>
      </w:r>
      <w:r w:rsidRPr="00F77429">
        <w:t xml:space="preserve"> Prava alergija uključuje imunološki mehanizam, dok druge reakcije ne uključuju aktivaciju imunog sistema.</w:t>
      </w:r>
    </w:p>
    <w:p w14:paraId="119C1DAA" w14:textId="77777777" w:rsidR="00F67502" w:rsidRPr="00F77429" w:rsidRDefault="00F67502" w:rsidP="00F67502">
      <w:pPr>
        <w:pStyle w:val="Heading3"/>
        <w:spacing w:line="276" w:lineRule="auto"/>
        <w:jc w:val="both"/>
        <w:rPr>
          <w:sz w:val="24"/>
          <w:szCs w:val="24"/>
        </w:rPr>
      </w:pPr>
      <w:r w:rsidRPr="00F77429">
        <w:rPr>
          <w:rStyle w:val="Strong"/>
          <w:b/>
          <w:bCs/>
          <w:sz w:val="24"/>
          <w:szCs w:val="24"/>
        </w:rPr>
        <w:t>Imunološki mehanizmi (tip I i tip IV reakcije)</w:t>
      </w:r>
    </w:p>
    <w:p w14:paraId="2D2ACD03" w14:textId="77777777" w:rsidR="00F67502" w:rsidRPr="00F77429" w:rsidRDefault="00F67502" w:rsidP="00F67502">
      <w:pPr>
        <w:pStyle w:val="NormalWeb"/>
        <w:spacing w:line="276" w:lineRule="auto"/>
        <w:jc w:val="both"/>
      </w:pPr>
      <w:r w:rsidRPr="00F77429">
        <w:t>Alergijske reakcije se dele prema Gell i Coombs klasifikaciji. U kontekstu lokalnih anestetika najznačajniji su:</w:t>
      </w:r>
    </w:p>
    <w:p w14:paraId="5E07C627" w14:textId="77777777" w:rsidR="00F67502" w:rsidRPr="00F77429" w:rsidRDefault="00F67502" w:rsidP="00F67502">
      <w:pPr>
        <w:pStyle w:val="Heading4"/>
        <w:jc w:val="both"/>
        <w:rPr>
          <w:rFonts w:ascii="Times New Roman" w:hAnsi="Times New Roman" w:cs="Times New Roman"/>
          <w:sz w:val="24"/>
          <w:szCs w:val="24"/>
        </w:rPr>
      </w:pPr>
      <w:r w:rsidRPr="00F77429">
        <w:rPr>
          <w:rStyle w:val="Strong"/>
          <w:rFonts w:ascii="Times New Roman" w:hAnsi="Times New Roman" w:cs="Times New Roman"/>
          <w:b/>
          <w:bCs/>
          <w:sz w:val="24"/>
          <w:szCs w:val="24"/>
        </w:rPr>
        <w:lastRenderedPageBreak/>
        <w:t>Tip I (IgE-posredovana, neposredna reakcija)</w:t>
      </w:r>
    </w:p>
    <w:p w14:paraId="6B49ACBE" w14:textId="77777777" w:rsidR="00F67502" w:rsidRPr="00F77429" w:rsidRDefault="00F67502" w:rsidP="00F77429">
      <w:pPr>
        <w:pStyle w:val="NormalWeb"/>
        <w:numPr>
          <w:ilvl w:val="0"/>
          <w:numId w:val="10"/>
        </w:numPr>
        <w:spacing w:line="276" w:lineRule="auto"/>
        <w:jc w:val="both"/>
      </w:pPr>
      <w:r w:rsidRPr="00F77429">
        <w:rPr>
          <w:rStyle w:val="Strong"/>
        </w:rPr>
        <w:t>Mehanizam:</w:t>
      </w:r>
      <w:r w:rsidRPr="00F77429">
        <w:t xml:space="preserve"> Aktivacija mastocita i bazofila → oslobađanje histamina, prostaglandina, leukotriena.</w:t>
      </w:r>
    </w:p>
    <w:p w14:paraId="0474E86B" w14:textId="77777777" w:rsidR="00F67502" w:rsidRPr="00F77429" w:rsidRDefault="00F67502" w:rsidP="00F77429">
      <w:pPr>
        <w:pStyle w:val="NormalWeb"/>
        <w:numPr>
          <w:ilvl w:val="0"/>
          <w:numId w:val="10"/>
        </w:numPr>
        <w:spacing w:line="276" w:lineRule="auto"/>
        <w:jc w:val="both"/>
      </w:pPr>
      <w:r w:rsidRPr="00F77429">
        <w:rPr>
          <w:rStyle w:val="Strong"/>
        </w:rPr>
        <w:t>Vreme pojave:</w:t>
      </w:r>
      <w:r w:rsidRPr="00F77429">
        <w:t xml:space="preserve"> U roku od nekoliko minuta do 1 sata nakon primene anestetika.</w:t>
      </w:r>
    </w:p>
    <w:p w14:paraId="1404F9DC" w14:textId="77777777" w:rsidR="00F67502" w:rsidRPr="00F77429" w:rsidRDefault="00F67502" w:rsidP="00F77429">
      <w:pPr>
        <w:pStyle w:val="NormalWeb"/>
        <w:numPr>
          <w:ilvl w:val="0"/>
          <w:numId w:val="10"/>
        </w:numPr>
        <w:spacing w:line="276" w:lineRule="auto"/>
        <w:jc w:val="both"/>
      </w:pPr>
      <w:r w:rsidRPr="00F77429">
        <w:rPr>
          <w:rStyle w:val="Strong"/>
        </w:rPr>
        <w:t>Simptomi:</w:t>
      </w:r>
      <w:r w:rsidRPr="00F77429">
        <w:t xml:space="preserve"> Osip, svrab, urtikarija, angioedem, bronhospazam, hipotenzija, anafilaktički šok.</w:t>
      </w:r>
    </w:p>
    <w:p w14:paraId="1DF22E1D" w14:textId="77777777" w:rsidR="00F67502" w:rsidRPr="00F77429" w:rsidRDefault="00F67502" w:rsidP="00F77429">
      <w:pPr>
        <w:pStyle w:val="NormalWeb"/>
        <w:numPr>
          <w:ilvl w:val="0"/>
          <w:numId w:val="10"/>
        </w:numPr>
        <w:spacing w:line="276" w:lineRule="auto"/>
        <w:jc w:val="both"/>
      </w:pPr>
      <w:r w:rsidRPr="00F77429">
        <w:rPr>
          <w:rStyle w:val="Strong"/>
        </w:rPr>
        <w:t>Hitna stanja:</w:t>
      </w:r>
      <w:r w:rsidRPr="00F77429">
        <w:t xml:space="preserve"> Mogu biti životno ugrožavajuća i zahtevaju brzu primenu adrenalina.</w:t>
      </w:r>
    </w:p>
    <w:p w14:paraId="6EDFC30F" w14:textId="77777777" w:rsidR="00F67502" w:rsidRPr="00F77429" w:rsidRDefault="00F67502" w:rsidP="00F67502">
      <w:pPr>
        <w:pStyle w:val="Heading4"/>
        <w:jc w:val="both"/>
        <w:rPr>
          <w:rFonts w:ascii="Times New Roman" w:hAnsi="Times New Roman" w:cs="Times New Roman"/>
          <w:sz w:val="24"/>
          <w:szCs w:val="24"/>
        </w:rPr>
      </w:pPr>
      <w:r w:rsidRPr="00F77429">
        <w:rPr>
          <w:rStyle w:val="Strong"/>
          <w:rFonts w:ascii="Times New Roman" w:hAnsi="Times New Roman" w:cs="Times New Roman"/>
          <w:b/>
          <w:bCs/>
          <w:sz w:val="24"/>
          <w:szCs w:val="24"/>
        </w:rPr>
        <w:t>Tip IV (kasna reakcija, ćelijski posredovana)</w:t>
      </w:r>
    </w:p>
    <w:p w14:paraId="194AFCF4" w14:textId="77777777" w:rsidR="00F67502" w:rsidRPr="00F77429" w:rsidRDefault="00F67502" w:rsidP="00F77429">
      <w:pPr>
        <w:pStyle w:val="NormalWeb"/>
        <w:numPr>
          <w:ilvl w:val="0"/>
          <w:numId w:val="11"/>
        </w:numPr>
        <w:spacing w:line="276" w:lineRule="auto"/>
        <w:jc w:val="both"/>
      </w:pPr>
      <w:r w:rsidRPr="00F77429">
        <w:rPr>
          <w:rStyle w:val="Strong"/>
        </w:rPr>
        <w:t>Mehanizam:</w:t>
      </w:r>
      <w:r w:rsidRPr="00F77429">
        <w:t xml:space="preserve"> Aktivacija T-limfocita i citokina bez učestvovanja antitela.</w:t>
      </w:r>
    </w:p>
    <w:p w14:paraId="6CD6E2B2" w14:textId="77777777" w:rsidR="00F67502" w:rsidRPr="00F77429" w:rsidRDefault="00F67502" w:rsidP="00F77429">
      <w:pPr>
        <w:pStyle w:val="NormalWeb"/>
        <w:numPr>
          <w:ilvl w:val="0"/>
          <w:numId w:val="11"/>
        </w:numPr>
        <w:spacing w:line="276" w:lineRule="auto"/>
        <w:jc w:val="both"/>
      </w:pPr>
      <w:r w:rsidRPr="00F77429">
        <w:rPr>
          <w:rStyle w:val="Strong"/>
        </w:rPr>
        <w:t>Vreme pojave:</w:t>
      </w:r>
      <w:r w:rsidRPr="00F77429">
        <w:t xml:space="preserve"> 24–72 sata nakon izlaganja.</w:t>
      </w:r>
    </w:p>
    <w:p w14:paraId="0AC3C080" w14:textId="77777777" w:rsidR="00F67502" w:rsidRPr="00F77429" w:rsidRDefault="00F67502" w:rsidP="00F77429">
      <w:pPr>
        <w:pStyle w:val="NormalWeb"/>
        <w:numPr>
          <w:ilvl w:val="0"/>
          <w:numId w:val="11"/>
        </w:numPr>
        <w:spacing w:line="276" w:lineRule="auto"/>
        <w:jc w:val="both"/>
      </w:pPr>
      <w:r w:rsidRPr="00F77429">
        <w:rPr>
          <w:rStyle w:val="Strong"/>
        </w:rPr>
        <w:t>Simptomi:</w:t>
      </w:r>
      <w:r w:rsidRPr="00F77429">
        <w:t xml:space="preserve"> Kontaktni dermatitis, crvenilo, otok, svrab na mestu injekcije.</w:t>
      </w:r>
    </w:p>
    <w:p w14:paraId="12BCAF77" w14:textId="77777777" w:rsidR="00F67502" w:rsidRPr="00F77429" w:rsidRDefault="00F67502" w:rsidP="00F77429">
      <w:pPr>
        <w:pStyle w:val="NormalWeb"/>
        <w:numPr>
          <w:ilvl w:val="0"/>
          <w:numId w:val="11"/>
        </w:numPr>
        <w:spacing w:line="276" w:lineRule="auto"/>
        <w:jc w:val="both"/>
      </w:pPr>
      <w:r w:rsidRPr="00F77429">
        <w:rPr>
          <w:rStyle w:val="Strong"/>
        </w:rPr>
        <w:t>Težina:</w:t>
      </w:r>
      <w:r w:rsidRPr="00F77429">
        <w:t xml:space="preserve"> Obično blaža i lokalizovana, ali može biti neprijatna i uporna.</w:t>
      </w:r>
    </w:p>
    <w:p w14:paraId="6BA42E36" w14:textId="77777777" w:rsidR="00F67502" w:rsidRPr="00F77429" w:rsidRDefault="00F67502" w:rsidP="00F67502">
      <w:pPr>
        <w:pStyle w:val="NormalWeb"/>
        <w:spacing w:line="276" w:lineRule="auto"/>
        <w:ind w:left="720"/>
        <w:jc w:val="both"/>
      </w:pPr>
    </w:p>
    <w:p w14:paraId="148DC07C" w14:textId="77777777" w:rsidR="00F67502" w:rsidRPr="00845DD5" w:rsidRDefault="00F67502" w:rsidP="00F67502">
      <w:pPr>
        <w:pStyle w:val="Heading3"/>
        <w:spacing w:line="276" w:lineRule="auto"/>
        <w:jc w:val="both"/>
        <w:rPr>
          <w:color w:val="C00000"/>
          <w:sz w:val="24"/>
          <w:szCs w:val="24"/>
        </w:rPr>
      </w:pPr>
      <w:r w:rsidRPr="00845DD5">
        <w:rPr>
          <w:rStyle w:val="Strong"/>
          <w:b/>
          <w:bCs/>
          <w:color w:val="C00000"/>
          <w:sz w:val="24"/>
          <w:szCs w:val="24"/>
        </w:rPr>
        <w:t>Učestalost pravih alergija u odnosu na druge nuspojave</w:t>
      </w:r>
    </w:p>
    <w:p w14:paraId="1D1E1A0F" w14:textId="77777777" w:rsidR="00F67502" w:rsidRPr="00F77429" w:rsidRDefault="00F67502" w:rsidP="00F67502">
      <w:pPr>
        <w:pStyle w:val="NormalWeb"/>
        <w:spacing w:line="276" w:lineRule="auto"/>
        <w:jc w:val="both"/>
      </w:pPr>
      <w:r w:rsidRPr="00F77429">
        <w:t xml:space="preserve">Brojna istraživanja pokazuju da su </w:t>
      </w:r>
      <w:r w:rsidRPr="00845DD5">
        <w:rPr>
          <w:rStyle w:val="Strong"/>
          <w:b w:val="0"/>
          <w:bCs w:val="0"/>
        </w:rPr>
        <w:t>prave alergije na amidne lokalne anestetike izuzetno retke</w:t>
      </w:r>
      <w:r w:rsidRPr="00F77429">
        <w:t>, sa učestalošću manjom od 1%. U većini slučajeva, simptomi koje pacijenti pripisuju alergiji zapravo potiču od:</w:t>
      </w:r>
    </w:p>
    <w:p w14:paraId="26DA7017" w14:textId="77777777" w:rsidR="00F67502" w:rsidRPr="00F77429" w:rsidRDefault="00F67502" w:rsidP="00F77429">
      <w:pPr>
        <w:pStyle w:val="NormalWeb"/>
        <w:numPr>
          <w:ilvl w:val="0"/>
          <w:numId w:val="12"/>
        </w:numPr>
        <w:spacing w:line="276" w:lineRule="auto"/>
        <w:jc w:val="both"/>
      </w:pPr>
      <w:r w:rsidRPr="00F77429">
        <w:t>straha od igle ili intervencije,</w:t>
      </w:r>
    </w:p>
    <w:p w14:paraId="250AF680" w14:textId="77777777" w:rsidR="00F67502" w:rsidRPr="00F77429" w:rsidRDefault="00F67502" w:rsidP="00F77429">
      <w:pPr>
        <w:pStyle w:val="NormalWeb"/>
        <w:numPr>
          <w:ilvl w:val="0"/>
          <w:numId w:val="12"/>
        </w:numPr>
        <w:spacing w:line="276" w:lineRule="auto"/>
        <w:jc w:val="both"/>
      </w:pPr>
      <w:r w:rsidRPr="00F77429">
        <w:t>neurovegetativne reakcije,</w:t>
      </w:r>
    </w:p>
    <w:p w14:paraId="309F65AA" w14:textId="77777777" w:rsidR="00F67502" w:rsidRPr="00F77429" w:rsidRDefault="00F67502" w:rsidP="00F77429">
      <w:pPr>
        <w:pStyle w:val="NormalWeb"/>
        <w:numPr>
          <w:ilvl w:val="0"/>
          <w:numId w:val="12"/>
        </w:numPr>
        <w:spacing w:line="276" w:lineRule="auto"/>
        <w:jc w:val="both"/>
      </w:pPr>
      <w:r w:rsidRPr="00F77429">
        <w:t xml:space="preserve">interakcije sa aditivima (najčešće </w:t>
      </w:r>
      <w:r w:rsidRPr="00845DD5">
        <w:rPr>
          <w:rStyle w:val="Strong"/>
          <w:b w:val="0"/>
          <w:bCs w:val="0"/>
        </w:rPr>
        <w:t>sulfitima</w:t>
      </w:r>
      <w:r w:rsidRPr="00845DD5">
        <w:rPr>
          <w:b/>
          <w:bCs/>
        </w:rPr>
        <w:t xml:space="preserve"> </w:t>
      </w:r>
      <w:r w:rsidRPr="00845DD5">
        <w:t>i</w:t>
      </w:r>
      <w:r w:rsidRPr="00845DD5">
        <w:rPr>
          <w:b/>
          <w:bCs/>
        </w:rPr>
        <w:t xml:space="preserve"> </w:t>
      </w:r>
      <w:r w:rsidRPr="00845DD5">
        <w:rPr>
          <w:rStyle w:val="Strong"/>
          <w:b w:val="0"/>
          <w:bCs w:val="0"/>
        </w:rPr>
        <w:t>parabenima</w:t>
      </w:r>
      <w:r w:rsidRPr="00F77429">
        <w:t>),</w:t>
      </w:r>
    </w:p>
    <w:p w14:paraId="6E0C0A70" w14:textId="77777777" w:rsidR="00F67502" w:rsidRPr="00F77429" w:rsidRDefault="00F67502" w:rsidP="00F77429">
      <w:pPr>
        <w:pStyle w:val="NormalWeb"/>
        <w:numPr>
          <w:ilvl w:val="0"/>
          <w:numId w:val="12"/>
        </w:numPr>
        <w:spacing w:line="276" w:lineRule="auto"/>
        <w:jc w:val="both"/>
      </w:pPr>
      <w:r w:rsidRPr="00F77429">
        <w:t>predoziranja ili brze intravaskularne injekcije.</w:t>
      </w:r>
    </w:p>
    <w:p w14:paraId="5EF9692A" w14:textId="69BD9D80" w:rsidR="00F67502" w:rsidRPr="00F77429" w:rsidRDefault="00F67502" w:rsidP="00F67502">
      <w:pPr>
        <w:pStyle w:val="NormalWeb"/>
        <w:spacing w:line="276" w:lineRule="auto"/>
        <w:jc w:val="both"/>
      </w:pPr>
      <w:r w:rsidRPr="00F77429">
        <w:t xml:space="preserve">Esterski anestetici imaju veću verovatnoću izazivanja alergije, posebno zbog stvaranja </w:t>
      </w:r>
      <w:r w:rsidRPr="00F77429">
        <w:rPr>
          <w:rStyle w:val="Strong"/>
        </w:rPr>
        <w:t>PABA (para-aminobenzojeva kiselina)</w:t>
      </w:r>
      <w:r w:rsidRPr="00F77429">
        <w:t>, poznatog alergena. Upravo iz tog razloga, estri se danas vrlo retko koriste u stomatologiji.</w:t>
      </w:r>
    </w:p>
    <w:p w14:paraId="2144617A" w14:textId="20E89F17" w:rsidR="00F67502" w:rsidRPr="00F77429" w:rsidRDefault="00F67502" w:rsidP="00F67502">
      <w:pPr>
        <w:pStyle w:val="NormalWeb"/>
        <w:spacing w:line="276" w:lineRule="auto"/>
        <w:jc w:val="both"/>
      </w:pPr>
      <w:r w:rsidRPr="00F77429">
        <w:rPr>
          <w:rFonts w:eastAsia="MS Mincho" w:hAnsi="MS Mincho"/>
        </w:rPr>
        <w:t>➡</w:t>
      </w:r>
      <w:r w:rsidRPr="00F77429">
        <w:t xml:space="preserve"> U većini slučajeva, „alergija“ koju pacijent navodi nije potvrđena pravim imunološkim testiranjem.</w:t>
      </w:r>
    </w:p>
    <w:p w14:paraId="575C4A67" w14:textId="77777777" w:rsidR="00F67502" w:rsidRPr="00F77429" w:rsidRDefault="00F67502" w:rsidP="00F67502">
      <w:pPr>
        <w:jc w:val="both"/>
        <w:rPr>
          <w:rFonts w:ascii="Times New Roman" w:hAnsi="Times New Roman" w:cs="Times New Roman"/>
          <w:sz w:val="24"/>
          <w:szCs w:val="24"/>
        </w:rPr>
      </w:pPr>
    </w:p>
    <w:p w14:paraId="0A9F3D65" w14:textId="77777777" w:rsidR="00F67502" w:rsidRPr="00F77429" w:rsidRDefault="00F67502" w:rsidP="00F67502">
      <w:pPr>
        <w:pStyle w:val="Heading3"/>
        <w:spacing w:line="276" w:lineRule="auto"/>
        <w:jc w:val="both"/>
        <w:rPr>
          <w:sz w:val="24"/>
          <w:szCs w:val="24"/>
        </w:rPr>
      </w:pPr>
      <w:r w:rsidRPr="00F77429">
        <w:rPr>
          <w:rStyle w:val="Strong"/>
          <w:b/>
          <w:bCs/>
          <w:sz w:val="24"/>
          <w:szCs w:val="24"/>
        </w:rPr>
        <w:t>Rizične grupe pacijenata</w:t>
      </w:r>
    </w:p>
    <w:p w14:paraId="1A02F55B" w14:textId="77777777" w:rsidR="00F67502" w:rsidRPr="00F77429" w:rsidRDefault="00F67502" w:rsidP="00F67502">
      <w:pPr>
        <w:pStyle w:val="NormalWeb"/>
        <w:spacing w:line="276" w:lineRule="auto"/>
        <w:jc w:val="both"/>
      </w:pPr>
      <w:r w:rsidRPr="00F77429">
        <w:t>Iako su alergije retke, određene grupe pacijenata imaju veći rizik i zahtevaju dodatni oprez:</w:t>
      </w:r>
    </w:p>
    <w:p w14:paraId="7E8B573B" w14:textId="77777777" w:rsidR="00F67502" w:rsidRPr="00F77429" w:rsidRDefault="00F67502" w:rsidP="00F77429">
      <w:pPr>
        <w:pStyle w:val="NormalWeb"/>
        <w:numPr>
          <w:ilvl w:val="0"/>
          <w:numId w:val="13"/>
        </w:numPr>
        <w:spacing w:line="276" w:lineRule="auto"/>
        <w:jc w:val="both"/>
      </w:pPr>
      <w:r w:rsidRPr="00F77429">
        <w:rPr>
          <w:rStyle w:val="Strong"/>
        </w:rPr>
        <w:lastRenderedPageBreak/>
        <w:t>Pacijenti sa prethodnim „alergijskim“ reakcijama</w:t>
      </w:r>
      <w:r w:rsidRPr="00F77429">
        <w:t xml:space="preserve"> na anestetike – neophodna detaljna anamneza i moguće testiranje.</w:t>
      </w:r>
    </w:p>
    <w:p w14:paraId="429E74F5" w14:textId="77777777" w:rsidR="00F67502" w:rsidRPr="00F77429" w:rsidRDefault="00F67502" w:rsidP="00F77429">
      <w:pPr>
        <w:pStyle w:val="NormalWeb"/>
        <w:numPr>
          <w:ilvl w:val="0"/>
          <w:numId w:val="13"/>
        </w:numPr>
        <w:spacing w:line="276" w:lineRule="auto"/>
        <w:jc w:val="both"/>
      </w:pPr>
      <w:r w:rsidRPr="00F77429">
        <w:rPr>
          <w:rStyle w:val="Strong"/>
        </w:rPr>
        <w:t>Pacijenti sa poznatim alergijama na parabene, sulfite ili PABA</w:t>
      </w:r>
      <w:r w:rsidRPr="00F77429">
        <w:t xml:space="preserve"> – mogu reagovati na aditive u anestetičkim rastvorima.</w:t>
      </w:r>
    </w:p>
    <w:p w14:paraId="53F9C507" w14:textId="77777777" w:rsidR="00F67502" w:rsidRPr="00F77429" w:rsidRDefault="00F67502" w:rsidP="00F77429">
      <w:pPr>
        <w:pStyle w:val="NormalWeb"/>
        <w:numPr>
          <w:ilvl w:val="0"/>
          <w:numId w:val="13"/>
        </w:numPr>
        <w:spacing w:line="276" w:lineRule="auto"/>
        <w:jc w:val="both"/>
      </w:pPr>
      <w:r w:rsidRPr="00F77429">
        <w:rPr>
          <w:rStyle w:val="Strong"/>
        </w:rPr>
        <w:t>Astmatičari</w:t>
      </w:r>
      <w:r w:rsidRPr="00F77429">
        <w:t xml:space="preserve"> – posebno osetljivi na </w:t>
      </w:r>
      <w:r w:rsidRPr="00845DD5">
        <w:rPr>
          <w:rStyle w:val="Strong"/>
          <w:b w:val="0"/>
          <w:bCs w:val="0"/>
        </w:rPr>
        <w:t>metabisulfit</w:t>
      </w:r>
      <w:r w:rsidRPr="00F77429">
        <w:t>, često prisutan kao antioksidans u anesteticima sa adrenalinom.</w:t>
      </w:r>
    </w:p>
    <w:p w14:paraId="30087835" w14:textId="77777777" w:rsidR="00F67502" w:rsidRPr="00F77429" w:rsidRDefault="00F67502" w:rsidP="00F77429">
      <w:pPr>
        <w:pStyle w:val="NormalWeb"/>
        <w:numPr>
          <w:ilvl w:val="0"/>
          <w:numId w:val="13"/>
        </w:numPr>
        <w:spacing w:line="276" w:lineRule="auto"/>
        <w:jc w:val="both"/>
      </w:pPr>
      <w:r w:rsidRPr="00F77429">
        <w:rPr>
          <w:rStyle w:val="Strong"/>
        </w:rPr>
        <w:t>Pacijenti sa više poznatih alergija (polialergični)</w:t>
      </w:r>
      <w:r w:rsidRPr="00F77429">
        <w:t xml:space="preserve"> – treba razmotriti konsultaciju sa alergologom.</w:t>
      </w:r>
    </w:p>
    <w:p w14:paraId="4FF85ADA" w14:textId="77777777" w:rsidR="00F67502" w:rsidRPr="00F77429" w:rsidRDefault="00F67502" w:rsidP="00F77429">
      <w:pPr>
        <w:pStyle w:val="NormalWeb"/>
        <w:numPr>
          <w:ilvl w:val="0"/>
          <w:numId w:val="13"/>
        </w:numPr>
        <w:spacing w:line="276" w:lineRule="auto"/>
        <w:jc w:val="both"/>
      </w:pPr>
      <w:r w:rsidRPr="00F77429">
        <w:rPr>
          <w:rStyle w:val="Strong"/>
        </w:rPr>
        <w:t>Trudnice i deca</w:t>
      </w:r>
      <w:r w:rsidRPr="00F77429">
        <w:t xml:space="preserve"> – zahtevaju poseban oprez u izboru anestetika zbog rizika od toksičnih metabolita (npr. methemoglobinemije kod prilokaina).</w:t>
      </w:r>
    </w:p>
    <w:p w14:paraId="05C22F9F" w14:textId="77777777" w:rsidR="00F67502" w:rsidRPr="00F77429" w:rsidRDefault="00F67502" w:rsidP="00F67502">
      <w:pPr>
        <w:rPr>
          <w:rFonts w:ascii="Times New Roman" w:hAnsi="Times New Roman" w:cs="Times New Roman"/>
          <w:sz w:val="24"/>
          <w:szCs w:val="24"/>
        </w:rPr>
      </w:pPr>
    </w:p>
    <w:p w14:paraId="05A992C0" w14:textId="77777777" w:rsidR="00F67502" w:rsidRPr="00F77429" w:rsidRDefault="00F67502" w:rsidP="00F67502">
      <w:pPr>
        <w:pStyle w:val="Heading2"/>
        <w:rPr>
          <w:rFonts w:ascii="Times New Roman" w:hAnsi="Times New Roman" w:cs="Times New Roman"/>
          <w:color w:val="C00000"/>
          <w:sz w:val="24"/>
          <w:szCs w:val="24"/>
        </w:rPr>
      </w:pPr>
      <w:r w:rsidRPr="00F77429">
        <w:rPr>
          <w:rStyle w:val="Strong"/>
          <w:rFonts w:ascii="Times New Roman" w:hAnsi="Times New Roman" w:cs="Times New Roman"/>
          <w:b/>
          <w:bCs/>
          <w:color w:val="C00000"/>
          <w:sz w:val="24"/>
          <w:szCs w:val="24"/>
        </w:rPr>
        <w:t>Klinička slika alergijske reakcije na lokalne anestetike</w:t>
      </w:r>
    </w:p>
    <w:p w14:paraId="556F74C3" w14:textId="77777777" w:rsidR="00F67502" w:rsidRPr="00F77429" w:rsidRDefault="00F67502" w:rsidP="00F67502">
      <w:pPr>
        <w:pStyle w:val="NormalWeb"/>
        <w:spacing w:line="276" w:lineRule="auto"/>
        <w:jc w:val="both"/>
      </w:pPr>
      <w:r w:rsidRPr="00F77429">
        <w:t xml:space="preserve">Razumevanje kliničke slike alergijskih reakcija na lokalne anestetike od suštinskog je značaja u stomatološkoj praksi, kako bi se razlikovale </w:t>
      </w:r>
      <w:r w:rsidRPr="00845DD5">
        <w:rPr>
          <w:rStyle w:val="Strong"/>
          <w:b w:val="0"/>
          <w:bCs w:val="0"/>
        </w:rPr>
        <w:t>prave alergijske reakcije</w:t>
      </w:r>
      <w:r w:rsidRPr="00F77429">
        <w:t xml:space="preserve"> od drugih sličnih kliničkih stanja. Alergijske reakcije se mogu manifestovati u različitim oblicima — od blagih, lokalizovanih simptoma do sistemskih, potencijalno životno ugrožavajućih stanja.</w:t>
      </w:r>
    </w:p>
    <w:p w14:paraId="2FDF52B4" w14:textId="77777777" w:rsidR="00F67502" w:rsidRPr="00F77429" w:rsidRDefault="00F67502" w:rsidP="00F67502">
      <w:pPr>
        <w:pStyle w:val="Heading3"/>
        <w:spacing w:line="276" w:lineRule="auto"/>
        <w:jc w:val="both"/>
        <w:rPr>
          <w:sz w:val="24"/>
          <w:szCs w:val="24"/>
        </w:rPr>
      </w:pPr>
      <w:r w:rsidRPr="00F77429">
        <w:rPr>
          <w:rStyle w:val="Strong"/>
          <w:b/>
          <w:bCs/>
          <w:sz w:val="24"/>
          <w:szCs w:val="24"/>
        </w:rPr>
        <w:t>Blage reakcije</w:t>
      </w:r>
    </w:p>
    <w:p w14:paraId="25749284" w14:textId="77777777" w:rsidR="00F67502" w:rsidRPr="00F77429" w:rsidRDefault="00F67502" w:rsidP="00F67502">
      <w:pPr>
        <w:pStyle w:val="NormalWeb"/>
        <w:spacing w:line="276" w:lineRule="auto"/>
        <w:jc w:val="both"/>
      </w:pPr>
      <w:r w:rsidRPr="00F77429">
        <w:t xml:space="preserve">Blage alergijske reakcije su </w:t>
      </w:r>
      <w:r w:rsidRPr="00845DD5">
        <w:rPr>
          <w:rStyle w:val="Strong"/>
          <w:b w:val="0"/>
          <w:bCs w:val="0"/>
        </w:rPr>
        <w:t>najčešće manifestacije alergije</w:t>
      </w:r>
      <w:r w:rsidRPr="00F77429">
        <w:t xml:space="preserve"> i obično se javljaju brzo nakon primene anestetika. Karakterišu ih:</w:t>
      </w:r>
    </w:p>
    <w:p w14:paraId="0425A49A" w14:textId="77777777" w:rsidR="00F67502" w:rsidRPr="00F77429" w:rsidRDefault="00F67502" w:rsidP="00F77429">
      <w:pPr>
        <w:pStyle w:val="NormalWeb"/>
        <w:numPr>
          <w:ilvl w:val="0"/>
          <w:numId w:val="14"/>
        </w:numPr>
        <w:spacing w:line="276" w:lineRule="auto"/>
        <w:jc w:val="both"/>
      </w:pPr>
      <w:r w:rsidRPr="00F77429">
        <w:rPr>
          <w:rStyle w:val="Strong"/>
        </w:rPr>
        <w:t>Urtikarija (koprivnjača):</w:t>
      </w:r>
      <w:r w:rsidRPr="00F77429">
        <w:t xml:space="preserve"> Pojava crvenkastih, izdignutih i svrabnih promena na koži, koje se mogu širiti.</w:t>
      </w:r>
    </w:p>
    <w:p w14:paraId="332868D6" w14:textId="77777777" w:rsidR="00F67502" w:rsidRPr="00F77429" w:rsidRDefault="00F67502" w:rsidP="00F77429">
      <w:pPr>
        <w:pStyle w:val="NormalWeb"/>
        <w:numPr>
          <w:ilvl w:val="0"/>
          <w:numId w:val="14"/>
        </w:numPr>
        <w:spacing w:line="276" w:lineRule="auto"/>
        <w:jc w:val="both"/>
      </w:pPr>
      <w:r w:rsidRPr="00F77429">
        <w:rPr>
          <w:rStyle w:val="Strong"/>
        </w:rPr>
        <w:t>Svrab (pruritus):</w:t>
      </w:r>
      <w:r w:rsidRPr="00F77429">
        <w:t xml:space="preserve"> Može se javiti lokalno na mestu uboda ili generalizovano.</w:t>
      </w:r>
    </w:p>
    <w:p w14:paraId="304A98C2" w14:textId="77777777" w:rsidR="00F67502" w:rsidRPr="00F77429" w:rsidRDefault="00F67502" w:rsidP="00F77429">
      <w:pPr>
        <w:pStyle w:val="NormalWeb"/>
        <w:numPr>
          <w:ilvl w:val="0"/>
          <w:numId w:val="14"/>
        </w:numPr>
        <w:spacing w:line="276" w:lineRule="auto"/>
        <w:jc w:val="both"/>
      </w:pPr>
      <w:r w:rsidRPr="00F77429">
        <w:rPr>
          <w:rStyle w:val="Strong"/>
        </w:rPr>
        <w:t>Blagi eritem i otok:</w:t>
      </w:r>
      <w:r w:rsidRPr="00F77429">
        <w:t xml:space="preserve"> Ograničeni na kožu, bez sistemskih simptoma.</w:t>
      </w:r>
    </w:p>
    <w:p w14:paraId="38D31B1A" w14:textId="77777777" w:rsidR="00F67502" w:rsidRPr="00F77429" w:rsidRDefault="00F67502" w:rsidP="00F67502">
      <w:pPr>
        <w:pStyle w:val="NormalWeb"/>
        <w:spacing w:line="276" w:lineRule="auto"/>
        <w:jc w:val="both"/>
      </w:pPr>
      <w:r w:rsidRPr="00F77429">
        <w:t>Ove reakcije obično ne zahtevaju hitnu intervenciju, ali se mora prekinuti sa davanjem anestetika i pažljivo pratiti pacijent.</w:t>
      </w:r>
    </w:p>
    <w:p w14:paraId="15C37902" w14:textId="77777777" w:rsidR="00F67502" w:rsidRPr="00F77429" w:rsidRDefault="00F67502" w:rsidP="00F67502">
      <w:pPr>
        <w:pStyle w:val="Heading3"/>
        <w:spacing w:line="276" w:lineRule="auto"/>
        <w:jc w:val="both"/>
        <w:rPr>
          <w:sz w:val="24"/>
          <w:szCs w:val="24"/>
        </w:rPr>
      </w:pPr>
      <w:r w:rsidRPr="00F77429">
        <w:rPr>
          <w:rStyle w:val="Strong"/>
          <w:b/>
          <w:bCs/>
          <w:sz w:val="24"/>
          <w:szCs w:val="24"/>
        </w:rPr>
        <w:t>Teške reakcije</w:t>
      </w:r>
    </w:p>
    <w:p w14:paraId="0705FCEC" w14:textId="77777777" w:rsidR="00F67502" w:rsidRPr="00F77429" w:rsidRDefault="00F67502" w:rsidP="00F67502">
      <w:pPr>
        <w:pStyle w:val="Heading4"/>
        <w:jc w:val="both"/>
        <w:rPr>
          <w:rFonts w:ascii="Times New Roman" w:hAnsi="Times New Roman" w:cs="Times New Roman"/>
          <w:sz w:val="24"/>
          <w:szCs w:val="24"/>
        </w:rPr>
      </w:pPr>
      <w:r w:rsidRPr="00F77429">
        <w:rPr>
          <w:rStyle w:val="Strong"/>
          <w:rFonts w:ascii="Times New Roman" w:hAnsi="Times New Roman" w:cs="Times New Roman"/>
          <w:b/>
          <w:bCs/>
          <w:sz w:val="24"/>
          <w:szCs w:val="24"/>
        </w:rPr>
        <w:t>1. Angioedem</w:t>
      </w:r>
    </w:p>
    <w:p w14:paraId="0BC4B03F" w14:textId="77777777" w:rsidR="00F67502" w:rsidRPr="00F77429" w:rsidRDefault="00F67502" w:rsidP="00F77429">
      <w:pPr>
        <w:pStyle w:val="NormalWeb"/>
        <w:numPr>
          <w:ilvl w:val="0"/>
          <w:numId w:val="15"/>
        </w:numPr>
        <w:spacing w:line="276" w:lineRule="auto"/>
        <w:jc w:val="both"/>
      </w:pPr>
      <w:r w:rsidRPr="00F77429">
        <w:t>Otok dubokih slojeva kože i sluzokože, naročito na licu, usnama, jeziku, grkljanu i očnim kapcima.</w:t>
      </w:r>
    </w:p>
    <w:p w14:paraId="13AA1171" w14:textId="77777777" w:rsidR="00F67502" w:rsidRPr="00F77429" w:rsidRDefault="00F67502" w:rsidP="00F77429">
      <w:pPr>
        <w:pStyle w:val="NormalWeb"/>
        <w:numPr>
          <w:ilvl w:val="0"/>
          <w:numId w:val="15"/>
        </w:numPr>
        <w:spacing w:line="276" w:lineRule="auto"/>
        <w:jc w:val="both"/>
      </w:pPr>
      <w:r w:rsidRPr="00F77429">
        <w:t xml:space="preserve">Može izazvati </w:t>
      </w:r>
      <w:r w:rsidRPr="00845DD5">
        <w:rPr>
          <w:rStyle w:val="Strong"/>
          <w:b w:val="0"/>
          <w:bCs w:val="0"/>
        </w:rPr>
        <w:t>otežano disanje</w:t>
      </w:r>
      <w:r w:rsidRPr="00F77429">
        <w:t xml:space="preserve"> ukoliko zahvati larinks (laringalni edem).</w:t>
      </w:r>
    </w:p>
    <w:p w14:paraId="7E6BEA7F" w14:textId="77777777" w:rsidR="00F67502" w:rsidRPr="00F77429" w:rsidRDefault="00F67502" w:rsidP="00F77429">
      <w:pPr>
        <w:pStyle w:val="NormalWeb"/>
        <w:numPr>
          <w:ilvl w:val="0"/>
          <w:numId w:val="15"/>
        </w:numPr>
        <w:spacing w:line="276" w:lineRule="auto"/>
        <w:jc w:val="both"/>
      </w:pPr>
      <w:r w:rsidRPr="00F77429">
        <w:t>Javlja se brzo, često u roku od nekoliko minuta.</w:t>
      </w:r>
    </w:p>
    <w:p w14:paraId="0D101129" w14:textId="77777777" w:rsidR="00F67502" w:rsidRPr="00F77429" w:rsidRDefault="00F67502" w:rsidP="00F67502">
      <w:pPr>
        <w:pStyle w:val="Heading4"/>
        <w:jc w:val="both"/>
        <w:rPr>
          <w:rFonts w:ascii="Times New Roman" w:hAnsi="Times New Roman" w:cs="Times New Roman"/>
          <w:sz w:val="24"/>
          <w:szCs w:val="24"/>
        </w:rPr>
      </w:pPr>
      <w:r w:rsidRPr="00F77429">
        <w:rPr>
          <w:rStyle w:val="Strong"/>
          <w:rFonts w:ascii="Times New Roman" w:hAnsi="Times New Roman" w:cs="Times New Roman"/>
          <w:b/>
          <w:bCs/>
          <w:sz w:val="24"/>
          <w:szCs w:val="24"/>
        </w:rPr>
        <w:lastRenderedPageBreak/>
        <w:t>2. Anafilaktička reakcija (anafilaktički šok)</w:t>
      </w:r>
    </w:p>
    <w:p w14:paraId="3C6F11A9" w14:textId="77777777" w:rsidR="00F67502" w:rsidRPr="00F77429" w:rsidRDefault="00F67502" w:rsidP="00F67502">
      <w:pPr>
        <w:pStyle w:val="NormalWeb"/>
        <w:spacing w:line="276" w:lineRule="auto"/>
        <w:jc w:val="both"/>
      </w:pPr>
      <w:r w:rsidRPr="00F77429">
        <w:t xml:space="preserve">Predstavlja </w:t>
      </w:r>
      <w:r w:rsidRPr="00845DD5">
        <w:rPr>
          <w:rStyle w:val="Strong"/>
          <w:b w:val="0"/>
          <w:bCs w:val="0"/>
        </w:rPr>
        <w:t>najozbiljniji i najopasniji</w:t>
      </w:r>
      <w:r w:rsidRPr="00F77429">
        <w:t xml:space="preserve"> oblik alergijske reakcije. Karakterišu je:</w:t>
      </w:r>
    </w:p>
    <w:p w14:paraId="0C0549FA" w14:textId="77777777" w:rsidR="00F67502" w:rsidRPr="00F77429" w:rsidRDefault="00F67502" w:rsidP="00F77429">
      <w:pPr>
        <w:pStyle w:val="NormalWeb"/>
        <w:numPr>
          <w:ilvl w:val="0"/>
          <w:numId w:val="16"/>
        </w:numPr>
        <w:spacing w:line="276" w:lineRule="auto"/>
        <w:jc w:val="both"/>
      </w:pPr>
      <w:r w:rsidRPr="00F77429">
        <w:t>Nagli pad krvnog pritiska (hipotenzija),</w:t>
      </w:r>
    </w:p>
    <w:p w14:paraId="41F3BD88" w14:textId="77777777" w:rsidR="00F67502" w:rsidRPr="00F77429" w:rsidRDefault="00F67502" w:rsidP="00F77429">
      <w:pPr>
        <w:pStyle w:val="NormalWeb"/>
        <w:numPr>
          <w:ilvl w:val="0"/>
          <w:numId w:val="16"/>
        </w:numPr>
        <w:spacing w:line="276" w:lineRule="auto"/>
        <w:jc w:val="both"/>
      </w:pPr>
      <w:r w:rsidRPr="00F77429">
        <w:t>Tahikardija,</w:t>
      </w:r>
    </w:p>
    <w:p w14:paraId="3EBAEFB6" w14:textId="77777777" w:rsidR="00F67502" w:rsidRPr="00F77429" w:rsidRDefault="00F67502" w:rsidP="00F77429">
      <w:pPr>
        <w:pStyle w:val="NormalWeb"/>
        <w:numPr>
          <w:ilvl w:val="0"/>
          <w:numId w:val="16"/>
        </w:numPr>
        <w:spacing w:line="276" w:lineRule="auto"/>
        <w:jc w:val="both"/>
      </w:pPr>
      <w:r w:rsidRPr="00F77429">
        <w:t>Bronhospazam (otežano disanje, sviranje u grudima),</w:t>
      </w:r>
    </w:p>
    <w:p w14:paraId="248AE2C6" w14:textId="77777777" w:rsidR="00F67502" w:rsidRPr="00F77429" w:rsidRDefault="00F67502" w:rsidP="00F77429">
      <w:pPr>
        <w:pStyle w:val="NormalWeb"/>
        <w:numPr>
          <w:ilvl w:val="0"/>
          <w:numId w:val="16"/>
        </w:numPr>
        <w:spacing w:line="276" w:lineRule="auto"/>
        <w:jc w:val="both"/>
      </w:pPr>
      <w:r w:rsidRPr="00F77429">
        <w:t>Gubitak svesti,</w:t>
      </w:r>
    </w:p>
    <w:p w14:paraId="7F2A8E9B" w14:textId="77777777" w:rsidR="00F67502" w:rsidRPr="00F77429" w:rsidRDefault="00F67502" w:rsidP="00F77429">
      <w:pPr>
        <w:pStyle w:val="NormalWeb"/>
        <w:numPr>
          <w:ilvl w:val="0"/>
          <w:numId w:val="16"/>
        </w:numPr>
        <w:spacing w:line="276" w:lineRule="auto"/>
        <w:jc w:val="both"/>
      </w:pPr>
      <w:r w:rsidRPr="00F77429">
        <w:t>Cijanoza (plavičasta boja kože),</w:t>
      </w:r>
    </w:p>
    <w:p w14:paraId="1EADD7DB" w14:textId="77777777" w:rsidR="00F67502" w:rsidRPr="00F77429" w:rsidRDefault="00F67502" w:rsidP="00F77429">
      <w:pPr>
        <w:pStyle w:val="NormalWeb"/>
        <w:numPr>
          <w:ilvl w:val="0"/>
          <w:numId w:val="16"/>
        </w:numPr>
        <w:spacing w:line="276" w:lineRule="auto"/>
        <w:jc w:val="both"/>
      </w:pPr>
      <w:r w:rsidRPr="00F77429">
        <w:t>Gastrointestinalni simptomi (mučnina, povraćanje, dijareja).</w:t>
      </w:r>
    </w:p>
    <w:p w14:paraId="0E3EB6AB" w14:textId="77777777" w:rsidR="00F67502" w:rsidRPr="00F77429" w:rsidRDefault="00F67502" w:rsidP="00F67502">
      <w:pPr>
        <w:pStyle w:val="NormalWeb"/>
        <w:spacing w:line="276" w:lineRule="auto"/>
        <w:jc w:val="both"/>
      </w:pPr>
      <w:r w:rsidRPr="00F77429">
        <w:t xml:space="preserve">‼ </w:t>
      </w:r>
      <w:r w:rsidRPr="00F77429">
        <w:rPr>
          <w:rStyle w:val="Strong"/>
        </w:rPr>
        <w:t>Anafilaksija zahteva hitnu primenu adrenalina (0.3–0.5 mg intramuskularno), kao i hitan transport u bolnicu.</w:t>
      </w:r>
      <w:r w:rsidRPr="00F77429">
        <w:t xml:space="preserve"> Stomatolog mora biti obučen za prepoznavanje i brzo reagovanje u ovakvim situacijama.</w:t>
      </w:r>
    </w:p>
    <w:p w14:paraId="16F263E3" w14:textId="77777777" w:rsidR="00F67502" w:rsidRPr="00F77429" w:rsidRDefault="00F67502" w:rsidP="00F67502">
      <w:pPr>
        <w:pStyle w:val="Heading3"/>
        <w:spacing w:line="276" w:lineRule="auto"/>
        <w:jc w:val="both"/>
        <w:rPr>
          <w:sz w:val="24"/>
          <w:szCs w:val="24"/>
        </w:rPr>
      </w:pPr>
      <w:r w:rsidRPr="00F77429">
        <w:rPr>
          <w:rStyle w:val="Strong"/>
          <w:b/>
          <w:bCs/>
          <w:sz w:val="24"/>
          <w:szCs w:val="24"/>
        </w:rPr>
        <w:t>Diferencijalna dijagnoza</w:t>
      </w:r>
    </w:p>
    <w:p w14:paraId="6BEEC3EB" w14:textId="77777777" w:rsidR="00F67502" w:rsidRPr="00F77429" w:rsidRDefault="00F67502" w:rsidP="00F67502">
      <w:pPr>
        <w:pStyle w:val="NormalWeb"/>
        <w:spacing w:line="276" w:lineRule="auto"/>
        <w:jc w:val="both"/>
      </w:pPr>
      <w:r w:rsidRPr="00F77429">
        <w:t>Mnoge kliničke slike mogu imitirati alergijske reakcije, pa je diferencijalna dijagnoza neophodna:</w:t>
      </w:r>
    </w:p>
    <w:tbl>
      <w:tblPr>
        <w:tblStyle w:val="MediumShading1-Accent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274"/>
      </w:tblGrid>
      <w:tr w:rsidR="00F67502" w:rsidRPr="00F77429" w14:paraId="02A366D4" w14:textId="77777777" w:rsidTr="00217C92">
        <w:trPr>
          <w:cnfStyle w:val="100000000000" w:firstRow="1" w:lastRow="0" w:firstColumn="0" w:lastColumn="0" w:oddVBand="0" w:evenVBand="0" w:oddHBand="0" w:evenHBand="0" w:firstRowFirstColumn="0" w:firstRowLastColumn="0" w:lastRowFirstColumn="0" w:lastRowLastColumn="0"/>
          <w:trHeight w:val="542"/>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14:paraId="41DF0103" w14:textId="77777777" w:rsidR="00F67502" w:rsidRPr="00F77429" w:rsidRDefault="00F67502" w:rsidP="00F67502">
            <w:pPr>
              <w:spacing w:line="276" w:lineRule="auto"/>
              <w:jc w:val="center"/>
              <w:rPr>
                <w:rFonts w:ascii="Times New Roman" w:hAnsi="Times New Roman" w:cs="Times New Roman"/>
                <w:b w:val="0"/>
                <w:sz w:val="24"/>
                <w:szCs w:val="24"/>
              </w:rPr>
            </w:pPr>
            <w:r w:rsidRPr="00F77429">
              <w:rPr>
                <w:rStyle w:val="Strong"/>
                <w:rFonts w:ascii="Times New Roman" w:hAnsi="Times New Roman" w:cs="Times New Roman"/>
                <w:b/>
                <w:sz w:val="24"/>
                <w:szCs w:val="24"/>
              </w:rPr>
              <w:t>Simptom</w:t>
            </w:r>
          </w:p>
        </w:tc>
        <w:tc>
          <w:tcPr>
            <w:tcW w:w="0" w:type="auto"/>
            <w:tcBorders>
              <w:top w:val="none" w:sz="0" w:space="0" w:color="auto"/>
              <w:left w:val="none" w:sz="0" w:space="0" w:color="auto"/>
              <w:bottom w:val="none" w:sz="0" w:space="0" w:color="auto"/>
              <w:right w:val="none" w:sz="0" w:space="0" w:color="auto"/>
            </w:tcBorders>
            <w:hideMark/>
          </w:tcPr>
          <w:p w14:paraId="2336A6A2" w14:textId="77777777" w:rsidR="00F67502" w:rsidRPr="00F77429" w:rsidRDefault="00F67502" w:rsidP="00F6750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7429">
              <w:rPr>
                <w:rStyle w:val="Strong"/>
                <w:rFonts w:ascii="Times New Roman" w:hAnsi="Times New Roman" w:cs="Times New Roman"/>
                <w:b/>
                <w:sz w:val="24"/>
                <w:szCs w:val="24"/>
              </w:rPr>
              <w:t>Mogući uzrok (osim alergije)</w:t>
            </w:r>
          </w:p>
        </w:tc>
      </w:tr>
      <w:tr w:rsidR="00F67502" w:rsidRPr="00F77429" w14:paraId="3F6EDEC5" w14:textId="77777777" w:rsidTr="00217C92">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51AC7B8D" w14:textId="77777777" w:rsidR="00F67502" w:rsidRPr="00F77429" w:rsidRDefault="00F67502" w:rsidP="00F67502">
            <w:pPr>
              <w:spacing w:line="276" w:lineRule="auto"/>
              <w:jc w:val="both"/>
              <w:rPr>
                <w:rFonts w:ascii="Times New Roman" w:hAnsi="Times New Roman" w:cs="Times New Roman"/>
                <w:sz w:val="24"/>
                <w:szCs w:val="24"/>
              </w:rPr>
            </w:pPr>
            <w:r w:rsidRPr="00F77429">
              <w:rPr>
                <w:rFonts w:ascii="Times New Roman" w:hAnsi="Times New Roman" w:cs="Times New Roman"/>
                <w:sz w:val="24"/>
                <w:szCs w:val="24"/>
              </w:rPr>
              <w:t>Osećaj slabosti</w:t>
            </w:r>
          </w:p>
        </w:tc>
        <w:tc>
          <w:tcPr>
            <w:tcW w:w="0" w:type="auto"/>
            <w:tcBorders>
              <w:left w:val="none" w:sz="0" w:space="0" w:color="auto"/>
            </w:tcBorders>
            <w:hideMark/>
          </w:tcPr>
          <w:p w14:paraId="610CB454" w14:textId="77777777" w:rsidR="00F67502" w:rsidRPr="00F77429" w:rsidRDefault="00F67502" w:rsidP="00F6750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7429">
              <w:rPr>
                <w:rFonts w:ascii="Times New Roman" w:hAnsi="Times New Roman" w:cs="Times New Roman"/>
                <w:sz w:val="24"/>
                <w:szCs w:val="24"/>
              </w:rPr>
              <w:t>Vazovagalna reakcija, hipoglikemija</w:t>
            </w:r>
          </w:p>
        </w:tc>
      </w:tr>
      <w:tr w:rsidR="00F67502" w:rsidRPr="00F77429" w14:paraId="3EAF0590" w14:textId="77777777" w:rsidTr="00217C92">
        <w:trPr>
          <w:cnfStyle w:val="000000010000" w:firstRow="0" w:lastRow="0" w:firstColumn="0" w:lastColumn="0" w:oddVBand="0" w:evenVBand="0" w:oddHBand="0" w:evenHBand="1"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1B6506C2" w14:textId="77777777" w:rsidR="00F67502" w:rsidRPr="00F77429" w:rsidRDefault="00F67502" w:rsidP="00F67502">
            <w:pPr>
              <w:spacing w:line="276" w:lineRule="auto"/>
              <w:jc w:val="both"/>
              <w:rPr>
                <w:rFonts w:ascii="Times New Roman" w:hAnsi="Times New Roman" w:cs="Times New Roman"/>
                <w:sz w:val="24"/>
                <w:szCs w:val="24"/>
              </w:rPr>
            </w:pPr>
            <w:r w:rsidRPr="00F77429">
              <w:rPr>
                <w:rFonts w:ascii="Times New Roman" w:hAnsi="Times New Roman" w:cs="Times New Roman"/>
                <w:sz w:val="24"/>
                <w:szCs w:val="24"/>
              </w:rPr>
              <w:t>Vrtoglavica</w:t>
            </w:r>
          </w:p>
        </w:tc>
        <w:tc>
          <w:tcPr>
            <w:tcW w:w="0" w:type="auto"/>
            <w:tcBorders>
              <w:left w:val="none" w:sz="0" w:space="0" w:color="auto"/>
            </w:tcBorders>
            <w:hideMark/>
          </w:tcPr>
          <w:p w14:paraId="0DC0F621" w14:textId="77777777" w:rsidR="00F67502" w:rsidRPr="00F77429" w:rsidRDefault="00F67502" w:rsidP="00F67502">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77429">
              <w:rPr>
                <w:rFonts w:ascii="Times New Roman" w:hAnsi="Times New Roman" w:cs="Times New Roman"/>
                <w:sz w:val="24"/>
                <w:szCs w:val="24"/>
              </w:rPr>
              <w:t>Anksioznost, hiper/hipotenzija</w:t>
            </w:r>
          </w:p>
        </w:tc>
      </w:tr>
      <w:tr w:rsidR="00F67502" w:rsidRPr="00F77429" w14:paraId="15BB0A9B" w14:textId="77777777" w:rsidTr="00217C92">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5B753A48" w14:textId="77777777" w:rsidR="00F67502" w:rsidRPr="00F77429" w:rsidRDefault="00F67502" w:rsidP="00F67502">
            <w:pPr>
              <w:spacing w:line="276" w:lineRule="auto"/>
              <w:jc w:val="both"/>
              <w:rPr>
                <w:rFonts w:ascii="Times New Roman" w:hAnsi="Times New Roman" w:cs="Times New Roman"/>
                <w:sz w:val="24"/>
                <w:szCs w:val="24"/>
              </w:rPr>
            </w:pPr>
            <w:r w:rsidRPr="00F77429">
              <w:rPr>
                <w:rFonts w:ascii="Times New Roman" w:hAnsi="Times New Roman" w:cs="Times New Roman"/>
                <w:sz w:val="24"/>
                <w:szCs w:val="24"/>
              </w:rPr>
              <w:t>Osip</w:t>
            </w:r>
          </w:p>
        </w:tc>
        <w:tc>
          <w:tcPr>
            <w:tcW w:w="0" w:type="auto"/>
            <w:tcBorders>
              <w:left w:val="none" w:sz="0" w:space="0" w:color="auto"/>
            </w:tcBorders>
            <w:hideMark/>
          </w:tcPr>
          <w:p w14:paraId="3B49B53F" w14:textId="77777777" w:rsidR="00F67502" w:rsidRPr="00F77429" w:rsidRDefault="00F67502" w:rsidP="00F6750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7429">
              <w:rPr>
                <w:rFonts w:ascii="Times New Roman" w:hAnsi="Times New Roman" w:cs="Times New Roman"/>
                <w:sz w:val="24"/>
                <w:szCs w:val="24"/>
              </w:rPr>
              <w:t>Reakcija na lateks, antibiotike, kontaktni dermatitis</w:t>
            </w:r>
          </w:p>
        </w:tc>
      </w:tr>
      <w:tr w:rsidR="00F67502" w:rsidRPr="00F77429" w14:paraId="14D31332" w14:textId="77777777" w:rsidTr="00217C92">
        <w:trPr>
          <w:cnfStyle w:val="000000010000" w:firstRow="0" w:lastRow="0" w:firstColumn="0" w:lastColumn="0" w:oddVBand="0" w:evenVBand="0" w:oddHBand="0" w:evenHBand="1"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4392922F" w14:textId="77777777" w:rsidR="00F67502" w:rsidRPr="00F77429" w:rsidRDefault="00F67502" w:rsidP="00F67502">
            <w:pPr>
              <w:spacing w:line="276" w:lineRule="auto"/>
              <w:jc w:val="both"/>
              <w:rPr>
                <w:rFonts w:ascii="Times New Roman" w:hAnsi="Times New Roman" w:cs="Times New Roman"/>
                <w:sz w:val="24"/>
                <w:szCs w:val="24"/>
              </w:rPr>
            </w:pPr>
            <w:r w:rsidRPr="00F77429">
              <w:rPr>
                <w:rFonts w:ascii="Times New Roman" w:hAnsi="Times New Roman" w:cs="Times New Roman"/>
                <w:sz w:val="24"/>
                <w:szCs w:val="24"/>
              </w:rPr>
              <w:t>Otok lica ili usana</w:t>
            </w:r>
          </w:p>
        </w:tc>
        <w:tc>
          <w:tcPr>
            <w:tcW w:w="0" w:type="auto"/>
            <w:tcBorders>
              <w:left w:val="none" w:sz="0" w:space="0" w:color="auto"/>
            </w:tcBorders>
            <w:hideMark/>
          </w:tcPr>
          <w:p w14:paraId="68FEDF8D" w14:textId="77777777" w:rsidR="00F67502" w:rsidRPr="00F77429" w:rsidRDefault="00F67502" w:rsidP="00F67502">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77429">
              <w:rPr>
                <w:rFonts w:ascii="Times New Roman" w:hAnsi="Times New Roman" w:cs="Times New Roman"/>
                <w:sz w:val="24"/>
                <w:szCs w:val="24"/>
              </w:rPr>
              <w:t>Trauma od igle, infekcija, hematom</w:t>
            </w:r>
          </w:p>
        </w:tc>
      </w:tr>
      <w:tr w:rsidR="00F67502" w:rsidRPr="00F77429" w14:paraId="5E090B18" w14:textId="77777777" w:rsidTr="00217C92">
        <w:trPr>
          <w:cnfStyle w:val="000000100000" w:firstRow="0" w:lastRow="0" w:firstColumn="0" w:lastColumn="0" w:oddVBand="0" w:evenVBand="0" w:oddHBand="1" w:evenHBand="0" w:firstRowFirstColumn="0" w:firstRowLastColumn="0" w:lastRowFirstColumn="0" w:lastRowLastColumn="0"/>
          <w:trHeight w:val="418"/>
          <w:jc w:val="center"/>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00941905" w14:textId="77777777" w:rsidR="00F67502" w:rsidRPr="00F77429" w:rsidRDefault="00F67502" w:rsidP="00F67502">
            <w:pPr>
              <w:spacing w:line="276" w:lineRule="auto"/>
              <w:jc w:val="both"/>
              <w:rPr>
                <w:rFonts w:ascii="Times New Roman" w:hAnsi="Times New Roman" w:cs="Times New Roman"/>
                <w:sz w:val="24"/>
                <w:szCs w:val="24"/>
              </w:rPr>
            </w:pPr>
            <w:r w:rsidRPr="00F77429">
              <w:rPr>
                <w:rFonts w:ascii="Times New Roman" w:hAnsi="Times New Roman" w:cs="Times New Roman"/>
                <w:sz w:val="24"/>
                <w:szCs w:val="24"/>
              </w:rPr>
              <w:t>Bronhospazam</w:t>
            </w:r>
          </w:p>
        </w:tc>
        <w:tc>
          <w:tcPr>
            <w:tcW w:w="0" w:type="auto"/>
            <w:tcBorders>
              <w:left w:val="none" w:sz="0" w:space="0" w:color="auto"/>
            </w:tcBorders>
            <w:hideMark/>
          </w:tcPr>
          <w:p w14:paraId="4C907C9A" w14:textId="77777777" w:rsidR="00F67502" w:rsidRPr="00F77429" w:rsidRDefault="00F67502" w:rsidP="00F6750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7429">
              <w:rPr>
                <w:rFonts w:ascii="Times New Roman" w:hAnsi="Times New Roman" w:cs="Times New Roman"/>
                <w:sz w:val="24"/>
                <w:szCs w:val="24"/>
              </w:rPr>
              <w:t>Astma, reakcija na sulfit (ne alergija na anestetik)</w:t>
            </w:r>
          </w:p>
        </w:tc>
      </w:tr>
      <w:tr w:rsidR="00F67502" w:rsidRPr="00F77429" w14:paraId="5E1BCCA3" w14:textId="77777777" w:rsidTr="00217C92">
        <w:trPr>
          <w:cnfStyle w:val="000000010000" w:firstRow="0" w:lastRow="0" w:firstColumn="0" w:lastColumn="0" w:oddVBand="0" w:evenVBand="0" w:oddHBand="0" w:evenHBand="1"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1BFB7349" w14:textId="77777777" w:rsidR="00F67502" w:rsidRPr="00F77429" w:rsidRDefault="00F67502" w:rsidP="00F67502">
            <w:pPr>
              <w:spacing w:line="276" w:lineRule="auto"/>
              <w:jc w:val="both"/>
              <w:rPr>
                <w:rFonts w:ascii="Times New Roman" w:hAnsi="Times New Roman" w:cs="Times New Roman"/>
                <w:sz w:val="24"/>
                <w:szCs w:val="24"/>
              </w:rPr>
            </w:pPr>
            <w:r w:rsidRPr="00F77429">
              <w:rPr>
                <w:rFonts w:ascii="Times New Roman" w:hAnsi="Times New Roman" w:cs="Times New Roman"/>
                <w:sz w:val="24"/>
                <w:szCs w:val="24"/>
              </w:rPr>
              <w:t>Sinkopa</w:t>
            </w:r>
          </w:p>
        </w:tc>
        <w:tc>
          <w:tcPr>
            <w:tcW w:w="0" w:type="auto"/>
            <w:tcBorders>
              <w:left w:val="none" w:sz="0" w:space="0" w:color="auto"/>
            </w:tcBorders>
            <w:hideMark/>
          </w:tcPr>
          <w:p w14:paraId="188269A6" w14:textId="77777777" w:rsidR="00F67502" w:rsidRPr="00F77429" w:rsidRDefault="00F67502" w:rsidP="00F67502">
            <w:pPr>
              <w:spacing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F77429">
              <w:rPr>
                <w:rFonts w:ascii="Times New Roman" w:hAnsi="Times New Roman" w:cs="Times New Roman"/>
                <w:sz w:val="24"/>
                <w:szCs w:val="24"/>
              </w:rPr>
              <w:t>Strah, nagla promena položaja, vazovagalna reakcija</w:t>
            </w:r>
          </w:p>
        </w:tc>
      </w:tr>
    </w:tbl>
    <w:p w14:paraId="6B86600E" w14:textId="77777777" w:rsidR="00F67502" w:rsidRPr="00F77429" w:rsidRDefault="00F67502" w:rsidP="00F67502">
      <w:pPr>
        <w:pStyle w:val="NormalWeb"/>
        <w:spacing w:line="276" w:lineRule="auto"/>
        <w:jc w:val="both"/>
      </w:pPr>
      <w:r w:rsidRPr="00F77429">
        <w:rPr>
          <w:rFonts w:eastAsia="MS Mincho" w:hAnsi="MS Mincho"/>
        </w:rPr>
        <w:t>➡</w:t>
      </w:r>
      <w:r w:rsidRPr="00F77429">
        <w:t xml:space="preserve"> Zbog ovakvih sličnosti, </w:t>
      </w:r>
      <w:r w:rsidRPr="00845DD5">
        <w:rPr>
          <w:rStyle w:val="Strong"/>
          <w:b w:val="0"/>
          <w:bCs w:val="0"/>
        </w:rPr>
        <w:t>samo alergološko testiranje</w:t>
      </w:r>
      <w:r w:rsidRPr="00845DD5">
        <w:rPr>
          <w:b/>
          <w:bCs/>
        </w:rPr>
        <w:t xml:space="preserve"> </w:t>
      </w:r>
      <w:r w:rsidRPr="00F77429">
        <w:t>može potvrditi pravu alergiju.</w:t>
      </w:r>
    </w:p>
    <w:p w14:paraId="1D1FE6EF" w14:textId="77777777" w:rsidR="00840B3E" w:rsidRPr="00F77429" w:rsidRDefault="00840B3E" w:rsidP="00F67502">
      <w:pPr>
        <w:pStyle w:val="Heading3"/>
        <w:spacing w:line="276" w:lineRule="auto"/>
        <w:jc w:val="both"/>
        <w:rPr>
          <w:rStyle w:val="Strong"/>
          <w:b/>
          <w:bCs/>
          <w:sz w:val="24"/>
          <w:szCs w:val="24"/>
        </w:rPr>
      </w:pPr>
    </w:p>
    <w:p w14:paraId="6BEB1D63" w14:textId="77777777" w:rsidR="00F67502" w:rsidRPr="00F77429" w:rsidRDefault="00F67502" w:rsidP="00F67502">
      <w:pPr>
        <w:pStyle w:val="Heading3"/>
        <w:spacing w:line="276" w:lineRule="auto"/>
        <w:jc w:val="both"/>
        <w:rPr>
          <w:sz w:val="24"/>
          <w:szCs w:val="24"/>
        </w:rPr>
      </w:pPr>
      <w:r w:rsidRPr="00F77429">
        <w:rPr>
          <w:rStyle w:val="Strong"/>
          <w:b/>
          <w:bCs/>
          <w:sz w:val="24"/>
          <w:szCs w:val="24"/>
        </w:rPr>
        <w:t>Vremenski okvir pojave simptoma</w:t>
      </w:r>
    </w:p>
    <w:p w14:paraId="35D35281" w14:textId="77777777" w:rsidR="00F67502" w:rsidRPr="00F77429" w:rsidRDefault="00F67502" w:rsidP="00F77429">
      <w:pPr>
        <w:pStyle w:val="NormalWeb"/>
        <w:numPr>
          <w:ilvl w:val="0"/>
          <w:numId w:val="17"/>
        </w:numPr>
        <w:spacing w:line="276" w:lineRule="auto"/>
        <w:jc w:val="both"/>
      </w:pPr>
      <w:r w:rsidRPr="00F77429">
        <w:rPr>
          <w:rStyle w:val="Strong"/>
        </w:rPr>
        <w:t>Neposredne reakcije (Tip I):</w:t>
      </w:r>
    </w:p>
    <w:p w14:paraId="0710FC4D" w14:textId="77777777" w:rsidR="00F67502" w:rsidRPr="00F77429" w:rsidRDefault="00F67502" w:rsidP="00F77429">
      <w:pPr>
        <w:pStyle w:val="NormalWeb"/>
        <w:numPr>
          <w:ilvl w:val="1"/>
          <w:numId w:val="17"/>
        </w:numPr>
        <w:spacing w:line="276" w:lineRule="auto"/>
        <w:jc w:val="both"/>
      </w:pPr>
      <w:r w:rsidRPr="00F77429">
        <w:t xml:space="preserve">Pojavljuju se </w:t>
      </w:r>
      <w:r w:rsidRPr="00F77429">
        <w:rPr>
          <w:rStyle w:val="Strong"/>
        </w:rPr>
        <w:t>u roku od nekoliko minuta do 1 sata</w:t>
      </w:r>
      <w:r w:rsidRPr="00F77429">
        <w:t xml:space="preserve"> nakon izlaganja alergenu.</w:t>
      </w:r>
    </w:p>
    <w:p w14:paraId="31ABDCDB" w14:textId="77777777" w:rsidR="00F67502" w:rsidRPr="00F77429" w:rsidRDefault="00F67502" w:rsidP="00F77429">
      <w:pPr>
        <w:pStyle w:val="NormalWeb"/>
        <w:numPr>
          <w:ilvl w:val="1"/>
          <w:numId w:val="17"/>
        </w:numPr>
        <w:spacing w:line="276" w:lineRule="auto"/>
        <w:jc w:val="both"/>
      </w:pPr>
      <w:r w:rsidRPr="00F77429">
        <w:t>Uključuju urtikariju, angioedem, bronhospazam, anafilaksiju.</w:t>
      </w:r>
    </w:p>
    <w:p w14:paraId="294490F5" w14:textId="77777777" w:rsidR="00F67502" w:rsidRPr="00F77429" w:rsidRDefault="00F67502" w:rsidP="00F67502">
      <w:pPr>
        <w:pStyle w:val="NormalWeb"/>
        <w:spacing w:line="276" w:lineRule="auto"/>
        <w:ind w:left="1440"/>
        <w:jc w:val="both"/>
      </w:pPr>
    </w:p>
    <w:p w14:paraId="4679C0D9" w14:textId="77777777" w:rsidR="00F67502" w:rsidRPr="00F77429" w:rsidRDefault="00F67502" w:rsidP="00F77429">
      <w:pPr>
        <w:pStyle w:val="NormalWeb"/>
        <w:numPr>
          <w:ilvl w:val="0"/>
          <w:numId w:val="17"/>
        </w:numPr>
        <w:spacing w:line="276" w:lineRule="auto"/>
        <w:jc w:val="both"/>
      </w:pPr>
      <w:r w:rsidRPr="00F77429">
        <w:rPr>
          <w:rStyle w:val="Strong"/>
        </w:rPr>
        <w:lastRenderedPageBreak/>
        <w:t>Odložene reakcije (Tip IV):</w:t>
      </w:r>
    </w:p>
    <w:p w14:paraId="47E8275D" w14:textId="77777777" w:rsidR="00F67502" w:rsidRPr="00F77429" w:rsidRDefault="00F67502" w:rsidP="00F77429">
      <w:pPr>
        <w:pStyle w:val="NormalWeb"/>
        <w:numPr>
          <w:ilvl w:val="1"/>
          <w:numId w:val="17"/>
        </w:numPr>
        <w:spacing w:line="276" w:lineRule="auto"/>
        <w:jc w:val="both"/>
      </w:pPr>
      <w:r w:rsidRPr="00F77429">
        <w:t xml:space="preserve">Pojavljuju se </w:t>
      </w:r>
      <w:r w:rsidRPr="00F77429">
        <w:rPr>
          <w:rStyle w:val="Strong"/>
        </w:rPr>
        <w:t>nakon 24–72 sata</w:t>
      </w:r>
      <w:r w:rsidRPr="00F77429">
        <w:t>, ređe do nekoliko dana nakon kontakta.</w:t>
      </w:r>
    </w:p>
    <w:p w14:paraId="303AEF28" w14:textId="77777777" w:rsidR="00F67502" w:rsidRPr="00F77429" w:rsidRDefault="00F67502" w:rsidP="00F77429">
      <w:pPr>
        <w:pStyle w:val="NormalWeb"/>
        <w:numPr>
          <w:ilvl w:val="1"/>
          <w:numId w:val="17"/>
        </w:numPr>
        <w:spacing w:line="276" w:lineRule="auto"/>
        <w:jc w:val="both"/>
      </w:pPr>
      <w:r w:rsidRPr="00F77429">
        <w:t>Manifestuju se kao kontaktni dermatitis, lokalizovani osip i otok.</w:t>
      </w:r>
    </w:p>
    <w:p w14:paraId="5FF5993C" w14:textId="77777777" w:rsidR="00F67502" w:rsidRPr="00F77429" w:rsidRDefault="00F67502" w:rsidP="00F67502">
      <w:pPr>
        <w:pStyle w:val="NormalWeb"/>
        <w:spacing w:line="276" w:lineRule="auto"/>
        <w:jc w:val="both"/>
      </w:pPr>
      <w:r w:rsidRPr="00F77429">
        <w:t>Razlikovanje između ova dva tipa reakcije ključno je za pravilno vođenje pacijenta i dalju dijagnostiku.</w:t>
      </w:r>
    </w:p>
    <w:p w14:paraId="6C048C7A" w14:textId="77777777" w:rsidR="00840B3E" w:rsidRPr="00F77429" w:rsidRDefault="00840B3E" w:rsidP="00840B3E">
      <w:pPr>
        <w:rPr>
          <w:rFonts w:ascii="Times New Roman" w:hAnsi="Times New Roman" w:cs="Times New Roman"/>
          <w:sz w:val="24"/>
          <w:szCs w:val="24"/>
        </w:rPr>
      </w:pPr>
    </w:p>
    <w:p w14:paraId="058E23ED" w14:textId="77777777" w:rsidR="00840B3E" w:rsidRPr="00F77429" w:rsidRDefault="00840B3E" w:rsidP="00840B3E">
      <w:pPr>
        <w:pStyle w:val="Heading2"/>
        <w:rPr>
          <w:rFonts w:ascii="Times New Roman" w:hAnsi="Times New Roman" w:cs="Times New Roman"/>
          <w:color w:val="C00000"/>
          <w:sz w:val="24"/>
          <w:szCs w:val="24"/>
        </w:rPr>
      </w:pPr>
      <w:r w:rsidRPr="00F77429">
        <w:rPr>
          <w:rStyle w:val="Strong"/>
          <w:rFonts w:ascii="Times New Roman" w:hAnsi="Times New Roman" w:cs="Times New Roman"/>
          <w:b/>
          <w:bCs/>
          <w:color w:val="C00000"/>
          <w:sz w:val="24"/>
          <w:szCs w:val="24"/>
        </w:rPr>
        <w:t>Dijagnostika alergije na lokalne anestetike</w:t>
      </w:r>
    </w:p>
    <w:p w14:paraId="3904FB76" w14:textId="77777777" w:rsidR="00840B3E" w:rsidRPr="00F77429" w:rsidRDefault="00840B3E" w:rsidP="00840B3E">
      <w:pPr>
        <w:pStyle w:val="NormalWeb"/>
        <w:spacing w:line="276" w:lineRule="auto"/>
        <w:jc w:val="both"/>
      </w:pPr>
      <w:r w:rsidRPr="00F77429">
        <w:t xml:space="preserve">Dijagnostika alergijskih reakcija na lokalne anestetike predstavlja važan korak u proceni rizika i bezbednom planiranju stomatoloških zahvata. Ključno je razlikovati pravu alergiju od drugih nealergijskih reakcija koje su znatno češće. Precizna dijagnoza se postavlja kombinovanjem </w:t>
      </w:r>
      <w:r w:rsidRPr="00845DD5">
        <w:rPr>
          <w:rStyle w:val="Strong"/>
          <w:b w:val="0"/>
          <w:bCs w:val="0"/>
        </w:rPr>
        <w:t>detaljne anamneze</w:t>
      </w:r>
      <w:r w:rsidRPr="00845DD5">
        <w:rPr>
          <w:b/>
          <w:bCs/>
        </w:rPr>
        <w:t xml:space="preserve">, </w:t>
      </w:r>
      <w:r w:rsidRPr="00845DD5">
        <w:rPr>
          <w:rStyle w:val="Strong"/>
          <w:b w:val="0"/>
          <w:bCs w:val="0"/>
        </w:rPr>
        <w:t>kliničkog pregleda</w:t>
      </w:r>
      <w:r w:rsidRPr="00845DD5">
        <w:rPr>
          <w:b/>
          <w:bCs/>
        </w:rPr>
        <w:t xml:space="preserve"> </w:t>
      </w:r>
      <w:r w:rsidRPr="00845DD5">
        <w:t>i</w:t>
      </w:r>
      <w:r w:rsidRPr="00845DD5">
        <w:rPr>
          <w:b/>
          <w:bCs/>
        </w:rPr>
        <w:t xml:space="preserve"> </w:t>
      </w:r>
      <w:r w:rsidRPr="00845DD5">
        <w:rPr>
          <w:rStyle w:val="Strong"/>
          <w:b w:val="0"/>
          <w:bCs w:val="0"/>
        </w:rPr>
        <w:t>ciljanog alergološkog testiranja</w:t>
      </w:r>
      <w:r w:rsidRPr="00F77429">
        <w:t>, najčešće u saradnji sa specijalistom alergologom.</w:t>
      </w:r>
    </w:p>
    <w:p w14:paraId="0F2FB8D5" w14:textId="77777777" w:rsidR="00840B3E" w:rsidRPr="00F77429" w:rsidRDefault="00840B3E" w:rsidP="00840B3E">
      <w:pPr>
        <w:pStyle w:val="NormalWeb"/>
        <w:spacing w:line="276" w:lineRule="auto"/>
        <w:jc w:val="both"/>
      </w:pPr>
    </w:p>
    <w:p w14:paraId="34D28A7D" w14:textId="77777777" w:rsidR="00840B3E" w:rsidRPr="00F77429" w:rsidRDefault="00840B3E" w:rsidP="00840B3E">
      <w:pPr>
        <w:pStyle w:val="Heading3"/>
        <w:spacing w:line="276" w:lineRule="auto"/>
        <w:jc w:val="both"/>
        <w:rPr>
          <w:sz w:val="24"/>
          <w:szCs w:val="24"/>
        </w:rPr>
      </w:pPr>
      <w:r w:rsidRPr="00F77429">
        <w:rPr>
          <w:rStyle w:val="Strong"/>
          <w:b/>
          <w:bCs/>
          <w:sz w:val="24"/>
          <w:szCs w:val="24"/>
        </w:rPr>
        <w:t>Anamneza i klinički intervju</w:t>
      </w:r>
    </w:p>
    <w:p w14:paraId="0C179F5A" w14:textId="77777777" w:rsidR="00840B3E" w:rsidRPr="00F77429" w:rsidRDefault="00840B3E" w:rsidP="00840B3E">
      <w:pPr>
        <w:pStyle w:val="NormalWeb"/>
        <w:spacing w:line="276" w:lineRule="auto"/>
        <w:jc w:val="both"/>
      </w:pPr>
      <w:r w:rsidRPr="00F77429">
        <w:t xml:space="preserve">Temeljna anamneza predstavlja </w:t>
      </w:r>
      <w:r w:rsidRPr="00845DD5">
        <w:rPr>
          <w:rStyle w:val="Strong"/>
          <w:b w:val="0"/>
          <w:bCs w:val="0"/>
        </w:rPr>
        <w:t>prvi i najvažniji korak</w:t>
      </w:r>
      <w:r w:rsidRPr="00F77429">
        <w:t xml:space="preserve"> u dijagnostičkom procesu. Cilj je da se identifikuju:</w:t>
      </w:r>
    </w:p>
    <w:p w14:paraId="0148ED2E" w14:textId="77777777" w:rsidR="00840B3E" w:rsidRPr="00F77429" w:rsidRDefault="00840B3E" w:rsidP="00F77429">
      <w:pPr>
        <w:pStyle w:val="NormalWeb"/>
        <w:numPr>
          <w:ilvl w:val="0"/>
          <w:numId w:val="18"/>
        </w:numPr>
        <w:spacing w:line="276" w:lineRule="auto"/>
        <w:jc w:val="both"/>
      </w:pPr>
      <w:r w:rsidRPr="00F77429">
        <w:rPr>
          <w:rStyle w:val="Strong"/>
        </w:rPr>
        <w:t>Detalji prethodne reakcije</w:t>
      </w:r>
      <w:r w:rsidRPr="00F77429">
        <w:t>:</w:t>
      </w:r>
    </w:p>
    <w:p w14:paraId="65BFBB00" w14:textId="77777777" w:rsidR="00840B3E" w:rsidRPr="00F77429" w:rsidRDefault="00840B3E" w:rsidP="00F77429">
      <w:pPr>
        <w:pStyle w:val="NormalWeb"/>
        <w:numPr>
          <w:ilvl w:val="1"/>
          <w:numId w:val="18"/>
        </w:numPr>
        <w:spacing w:line="276" w:lineRule="auto"/>
        <w:jc w:val="both"/>
      </w:pPr>
      <w:r w:rsidRPr="00F77429">
        <w:t>Kada se dogodila?</w:t>
      </w:r>
    </w:p>
    <w:p w14:paraId="0775DF2C" w14:textId="77777777" w:rsidR="00840B3E" w:rsidRPr="00F77429" w:rsidRDefault="00840B3E" w:rsidP="00F77429">
      <w:pPr>
        <w:pStyle w:val="NormalWeb"/>
        <w:numPr>
          <w:ilvl w:val="1"/>
          <w:numId w:val="18"/>
        </w:numPr>
        <w:spacing w:line="276" w:lineRule="auto"/>
        <w:jc w:val="both"/>
      </w:pPr>
      <w:r w:rsidRPr="00F77429">
        <w:t>Koji anestetik je upotrebljen (naziv, doza, način primene)?</w:t>
      </w:r>
    </w:p>
    <w:p w14:paraId="4FFF56B4" w14:textId="77777777" w:rsidR="00840B3E" w:rsidRPr="00F77429" w:rsidRDefault="00840B3E" w:rsidP="00F77429">
      <w:pPr>
        <w:pStyle w:val="NormalWeb"/>
        <w:numPr>
          <w:ilvl w:val="1"/>
          <w:numId w:val="18"/>
        </w:numPr>
        <w:spacing w:line="276" w:lineRule="auto"/>
        <w:jc w:val="both"/>
      </w:pPr>
      <w:r w:rsidRPr="00F77429">
        <w:t>Koji su bili simptomi (npr. osip, otok, nesvestica)?</w:t>
      </w:r>
    </w:p>
    <w:p w14:paraId="11AE0851" w14:textId="77777777" w:rsidR="00840B3E" w:rsidRPr="00F77429" w:rsidRDefault="00840B3E" w:rsidP="00F77429">
      <w:pPr>
        <w:pStyle w:val="NormalWeb"/>
        <w:numPr>
          <w:ilvl w:val="1"/>
          <w:numId w:val="18"/>
        </w:numPr>
        <w:spacing w:line="276" w:lineRule="auto"/>
        <w:jc w:val="both"/>
      </w:pPr>
      <w:r w:rsidRPr="00F77429">
        <w:t>Koliko brzo su se simptomi pojavili nakon primene?</w:t>
      </w:r>
    </w:p>
    <w:p w14:paraId="5C81C57E" w14:textId="77777777" w:rsidR="00840B3E" w:rsidRPr="00F77429" w:rsidRDefault="00840B3E" w:rsidP="00F77429">
      <w:pPr>
        <w:pStyle w:val="NormalWeb"/>
        <w:numPr>
          <w:ilvl w:val="1"/>
          <w:numId w:val="18"/>
        </w:numPr>
        <w:spacing w:line="276" w:lineRule="auto"/>
        <w:jc w:val="both"/>
      </w:pPr>
      <w:r w:rsidRPr="00F77429">
        <w:t>Da li su postojale druge moguće alergije (na lekove, lateks, hranu)?</w:t>
      </w:r>
    </w:p>
    <w:p w14:paraId="79826A35" w14:textId="77777777" w:rsidR="00840B3E" w:rsidRPr="00F77429" w:rsidRDefault="00840B3E" w:rsidP="00F77429">
      <w:pPr>
        <w:pStyle w:val="NormalWeb"/>
        <w:numPr>
          <w:ilvl w:val="0"/>
          <w:numId w:val="18"/>
        </w:numPr>
        <w:spacing w:line="276" w:lineRule="auto"/>
        <w:jc w:val="both"/>
      </w:pPr>
      <w:r w:rsidRPr="00F77429">
        <w:rPr>
          <w:rStyle w:val="Strong"/>
        </w:rPr>
        <w:t>Vrsta reakcije</w:t>
      </w:r>
      <w:r w:rsidRPr="00F77429">
        <w:t>:</w:t>
      </w:r>
    </w:p>
    <w:p w14:paraId="1B3161A0" w14:textId="77777777" w:rsidR="00840B3E" w:rsidRPr="00F77429" w:rsidRDefault="00840B3E" w:rsidP="00F77429">
      <w:pPr>
        <w:pStyle w:val="NormalWeb"/>
        <w:numPr>
          <w:ilvl w:val="1"/>
          <w:numId w:val="18"/>
        </w:numPr>
        <w:spacing w:line="276" w:lineRule="auto"/>
        <w:jc w:val="both"/>
      </w:pPr>
      <w:r w:rsidRPr="00F77429">
        <w:t>Da li je bila lokalna ili sistemska?</w:t>
      </w:r>
    </w:p>
    <w:p w14:paraId="507B0008" w14:textId="77777777" w:rsidR="00840B3E" w:rsidRPr="00F77429" w:rsidRDefault="00840B3E" w:rsidP="00F77429">
      <w:pPr>
        <w:pStyle w:val="NormalWeb"/>
        <w:numPr>
          <w:ilvl w:val="1"/>
          <w:numId w:val="18"/>
        </w:numPr>
        <w:spacing w:line="276" w:lineRule="auto"/>
        <w:jc w:val="both"/>
      </w:pPr>
      <w:r w:rsidRPr="00F77429">
        <w:t>Da li je pacijent dobio terapiju (antihistaminik, adrenalin)?</w:t>
      </w:r>
    </w:p>
    <w:p w14:paraId="19BD02A2" w14:textId="77777777" w:rsidR="00840B3E" w:rsidRPr="00F77429" w:rsidRDefault="00840B3E" w:rsidP="00F77429">
      <w:pPr>
        <w:pStyle w:val="NormalWeb"/>
        <w:numPr>
          <w:ilvl w:val="0"/>
          <w:numId w:val="18"/>
        </w:numPr>
        <w:spacing w:line="276" w:lineRule="auto"/>
        <w:jc w:val="both"/>
      </w:pPr>
      <w:r w:rsidRPr="00F77429">
        <w:rPr>
          <w:rStyle w:val="Strong"/>
        </w:rPr>
        <w:t>Psihogeni i neurogeni faktori</w:t>
      </w:r>
      <w:r w:rsidRPr="00F77429">
        <w:t>:</w:t>
      </w:r>
    </w:p>
    <w:p w14:paraId="031ABE86" w14:textId="77777777" w:rsidR="00840B3E" w:rsidRPr="00F77429" w:rsidRDefault="00840B3E" w:rsidP="00F77429">
      <w:pPr>
        <w:pStyle w:val="NormalWeb"/>
        <w:numPr>
          <w:ilvl w:val="1"/>
          <w:numId w:val="18"/>
        </w:numPr>
        <w:spacing w:line="276" w:lineRule="auto"/>
        <w:jc w:val="both"/>
      </w:pPr>
      <w:r w:rsidRPr="00F77429">
        <w:t>Da li je pacijent bio pod stresom?</w:t>
      </w:r>
    </w:p>
    <w:p w14:paraId="340BBA9A" w14:textId="77777777" w:rsidR="00840B3E" w:rsidRPr="00F77429" w:rsidRDefault="00840B3E" w:rsidP="00F77429">
      <w:pPr>
        <w:pStyle w:val="NormalWeb"/>
        <w:numPr>
          <w:ilvl w:val="1"/>
          <w:numId w:val="18"/>
        </w:numPr>
        <w:spacing w:line="276" w:lineRule="auto"/>
        <w:jc w:val="both"/>
      </w:pPr>
      <w:r w:rsidRPr="00F77429">
        <w:t>Da li je imao slične simptome u drugim situacijama (npr. kod vađenja krvi)?</w:t>
      </w:r>
    </w:p>
    <w:p w14:paraId="410267F6" w14:textId="77777777" w:rsidR="00840B3E" w:rsidRPr="00F77429" w:rsidRDefault="00840B3E" w:rsidP="00840B3E">
      <w:pPr>
        <w:pStyle w:val="NormalWeb"/>
        <w:spacing w:line="276" w:lineRule="auto"/>
        <w:jc w:val="both"/>
      </w:pPr>
      <w:r w:rsidRPr="00F77429">
        <w:rPr>
          <w:rFonts w:eastAsia="MS Mincho" w:hAnsi="MS Mincho"/>
        </w:rPr>
        <w:t>➡</w:t>
      </w:r>
      <w:r w:rsidRPr="00F77429">
        <w:t xml:space="preserve"> Dobro vođena anamneza često otkriva da pacijent nije imao pravu alergijsku reakciju, već drugu vrstu nuspojave.</w:t>
      </w:r>
    </w:p>
    <w:p w14:paraId="145B13D3" w14:textId="77777777" w:rsidR="00840B3E" w:rsidRPr="00F77429" w:rsidRDefault="00840B3E" w:rsidP="00840B3E">
      <w:pPr>
        <w:jc w:val="both"/>
        <w:rPr>
          <w:rFonts w:ascii="Times New Roman" w:hAnsi="Times New Roman" w:cs="Times New Roman"/>
          <w:sz w:val="24"/>
          <w:szCs w:val="24"/>
        </w:rPr>
      </w:pPr>
    </w:p>
    <w:p w14:paraId="051435C3" w14:textId="77777777" w:rsidR="00840B3E" w:rsidRPr="00F77429" w:rsidRDefault="00840B3E" w:rsidP="00840B3E">
      <w:pPr>
        <w:pStyle w:val="Heading3"/>
        <w:spacing w:line="276" w:lineRule="auto"/>
        <w:jc w:val="both"/>
        <w:rPr>
          <w:sz w:val="24"/>
          <w:szCs w:val="24"/>
        </w:rPr>
      </w:pPr>
      <w:r w:rsidRPr="00F77429">
        <w:rPr>
          <w:rStyle w:val="Strong"/>
          <w:b/>
          <w:bCs/>
          <w:sz w:val="24"/>
          <w:szCs w:val="24"/>
        </w:rPr>
        <w:lastRenderedPageBreak/>
        <w:t>Alergološko testiranje</w:t>
      </w:r>
    </w:p>
    <w:p w14:paraId="735F1E7A" w14:textId="77777777" w:rsidR="00840B3E" w:rsidRPr="00F77429" w:rsidRDefault="00840B3E" w:rsidP="00840B3E">
      <w:pPr>
        <w:pStyle w:val="NormalWeb"/>
        <w:spacing w:line="276" w:lineRule="auto"/>
        <w:jc w:val="both"/>
      </w:pPr>
      <w:r w:rsidRPr="00F77429">
        <w:t xml:space="preserve">Ako postoji osnovana sumnja na alergiju, pacijent se upućuje kod </w:t>
      </w:r>
      <w:r w:rsidRPr="00845DD5">
        <w:rPr>
          <w:rStyle w:val="Strong"/>
          <w:b w:val="0"/>
          <w:bCs w:val="0"/>
        </w:rPr>
        <w:t>alergologa</w:t>
      </w:r>
      <w:r w:rsidRPr="00F77429">
        <w:t>, gde se sprovode standardizovani testovi:</w:t>
      </w:r>
    </w:p>
    <w:p w14:paraId="232127B5" w14:textId="77777777" w:rsidR="00840B3E" w:rsidRPr="00F77429" w:rsidRDefault="00840B3E" w:rsidP="00840B3E">
      <w:pPr>
        <w:pStyle w:val="Heading4"/>
        <w:jc w:val="both"/>
        <w:rPr>
          <w:rFonts w:ascii="Times New Roman" w:hAnsi="Times New Roman" w:cs="Times New Roman"/>
          <w:sz w:val="24"/>
          <w:szCs w:val="24"/>
        </w:rPr>
      </w:pPr>
      <w:r w:rsidRPr="00F77429">
        <w:rPr>
          <w:rStyle w:val="Strong"/>
          <w:rFonts w:ascii="Times New Roman" w:hAnsi="Times New Roman" w:cs="Times New Roman"/>
          <w:b/>
          <w:bCs/>
          <w:sz w:val="24"/>
          <w:szCs w:val="24"/>
        </w:rPr>
        <w:t>1. Kožni testovi (prick i intradermalni testovi)</w:t>
      </w:r>
    </w:p>
    <w:p w14:paraId="49FD081F" w14:textId="77777777" w:rsidR="00840B3E" w:rsidRPr="00F77429" w:rsidRDefault="00840B3E" w:rsidP="00F77429">
      <w:pPr>
        <w:pStyle w:val="NormalWeb"/>
        <w:numPr>
          <w:ilvl w:val="0"/>
          <w:numId w:val="19"/>
        </w:numPr>
        <w:spacing w:line="276" w:lineRule="auto"/>
        <w:jc w:val="both"/>
      </w:pPr>
      <w:r w:rsidRPr="00F77429">
        <w:t>Prvi korak u testiranju alergijske reakcije tipa I (IgE posredovane).</w:t>
      </w:r>
    </w:p>
    <w:p w14:paraId="0B2D5E0A" w14:textId="77777777" w:rsidR="00840B3E" w:rsidRPr="00F77429" w:rsidRDefault="00840B3E" w:rsidP="00F77429">
      <w:pPr>
        <w:pStyle w:val="NormalWeb"/>
        <w:numPr>
          <w:ilvl w:val="0"/>
          <w:numId w:val="19"/>
        </w:numPr>
        <w:spacing w:line="276" w:lineRule="auto"/>
        <w:jc w:val="both"/>
      </w:pPr>
      <w:r w:rsidRPr="00F77429">
        <w:t>Radi se sa razblaženim rastvorima lokalnih anestetika.</w:t>
      </w:r>
    </w:p>
    <w:p w14:paraId="667D51C3" w14:textId="77777777" w:rsidR="00840B3E" w:rsidRPr="00F77429" w:rsidRDefault="00840B3E" w:rsidP="00F77429">
      <w:pPr>
        <w:pStyle w:val="NormalWeb"/>
        <w:numPr>
          <w:ilvl w:val="0"/>
          <w:numId w:val="19"/>
        </w:numPr>
        <w:spacing w:line="276" w:lineRule="auto"/>
        <w:jc w:val="both"/>
      </w:pPr>
      <w:r w:rsidRPr="00F77429">
        <w:t>Test se izvodi pod kontrolisanim uslovima, u medicinskoj ustanovi sa pristupom reanimaciji.</w:t>
      </w:r>
    </w:p>
    <w:p w14:paraId="70B6A584" w14:textId="77777777" w:rsidR="00840B3E" w:rsidRPr="00F77429" w:rsidRDefault="00840B3E" w:rsidP="00840B3E">
      <w:pPr>
        <w:pStyle w:val="NormalWeb"/>
        <w:spacing w:line="276" w:lineRule="auto"/>
      </w:pPr>
      <w:r w:rsidRPr="00F77429">
        <w:rPr>
          <w:rFonts w:eastAsia="MS Mincho"/>
        </w:rPr>
        <w:t xml:space="preserve">     </w:t>
      </w:r>
      <w:r w:rsidRPr="00F77429">
        <w:rPr>
          <w:rFonts w:eastAsia="MS Mincho" w:hAnsi="MS Mincho"/>
        </w:rPr>
        <w:t>➡</w:t>
      </w:r>
      <w:r w:rsidRPr="00F77429">
        <w:rPr>
          <w:rFonts w:eastAsia="MS Mincho"/>
        </w:rPr>
        <w:t xml:space="preserve"> </w:t>
      </w:r>
      <w:r w:rsidRPr="00F77429">
        <w:rPr>
          <w:rStyle w:val="Strong"/>
        </w:rPr>
        <w:t>Pozitivan test</w:t>
      </w:r>
      <w:r w:rsidRPr="00F77429">
        <w:t>: pojava eritema i papule na mestu uboda.</w:t>
      </w:r>
      <w:r w:rsidRPr="00F77429">
        <w:br/>
      </w:r>
      <w:r w:rsidRPr="00F77429">
        <w:rPr>
          <w:rFonts w:eastAsia="MS Mincho"/>
        </w:rPr>
        <w:t xml:space="preserve">     </w:t>
      </w:r>
      <w:r w:rsidRPr="00F77429">
        <w:rPr>
          <w:rFonts w:eastAsia="MS Mincho" w:hAnsi="MS Mincho"/>
        </w:rPr>
        <w:t>➡</w:t>
      </w:r>
      <w:r w:rsidRPr="00F77429">
        <w:t xml:space="preserve"> </w:t>
      </w:r>
      <w:r w:rsidRPr="00F77429">
        <w:rPr>
          <w:rStyle w:val="Strong"/>
        </w:rPr>
        <w:t>Negativan test</w:t>
      </w:r>
      <w:r w:rsidRPr="00F77429">
        <w:t xml:space="preserve"> ne isključuje potpuno alergiju, ali značajno umanjuje sumnju.</w:t>
      </w:r>
    </w:p>
    <w:p w14:paraId="29F8A693" w14:textId="77777777" w:rsidR="00840B3E" w:rsidRPr="00F77429" w:rsidRDefault="00840B3E" w:rsidP="00840B3E">
      <w:pPr>
        <w:pStyle w:val="Heading4"/>
        <w:jc w:val="both"/>
        <w:rPr>
          <w:rFonts w:ascii="Times New Roman" w:hAnsi="Times New Roman" w:cs="Times New Roman"/>
          <w:sz w:val="24"/>
          <w:szCs w:val="24"/>
        </w:rPr>
      </w:pPr>
      <w:r w:rsidRPr="00F77429">
        <w:rPr>
          <w:rStyle w:val="Strong"/>
          <w:rFonts w:ascii="Times New Roman" w:hAnsi="Times New Roman" w:cs="Times New Roman"/>
          <w:b/>
          <w:bCs/>
          <w:sz w:val="24"/>
          <w:szCs w:val="24"/>
        </w:rPr>
        <w:t>2. Provokacioni (izazovni) testovi</w:t>
      </w:r>
    </w:p>
    <w:p w14:paraId="431B255A" w14:textId="77777777" w:rsidR="00840B3E" w:rsidRPr="00F77429" w:rsidRDefault="00840B3E" w:rsidP="00F77429">
      <w:pPr>
        <w:pStyle w:val="NormalWeb"/>
        <w:numPr>
          <w:ilvl w:val="0"/>
          <w:numId w:val="20"/>
        </w:numPr>
        <w:spacing w:line="276" w:lineRule="auto"/>
        <w:jc w:val="both"/>
      </w:pPr>
      <w:r w:rsidRPr="00F77429">
        <w:t>Najpouzdaniji metod potvrde ili isključenja alergije.</w:t>
      </w:r>
    </w:p>
    <w:p w14:paraId="0374C045" w14:textId="77777777" w:rsidR="00840B3E" w:rsidRPr="00F77429" w:rsidRDefault="00840B3E" w:rsidP="00F77429">
      <w:pPr>
        <w:pStyle w:val="NormalWeb"/>
        <w:numPr>
          <w:ilvl w:val="0"/>
          <w:numId w:val="20"/>
        </w:numPr>
        <w:spacing w:line="276" w:lineRule="auto"/>
        <w:jc w:val="both"/>
      </w:pPr>
      <w:r w:rsidRPr="00F77429">
        <w:t xml:space="preserve">Sprovodi se </w:t>
      </w:r>
      <w:r w:rsidRPr="00845DD5">
        <w:rPr>
          <w:rStyle w:val="Strong"/>
          <w:b w:val="0"/>
          <w:bCs w:val="0"/>
        </w:rPr>
        <w:t>postepeno</w:t>
      </w:r>
      <w:r w:rsidRPr="00F77429">
        <w:t xml:space="preserve"> davanjem sve većih doza anestetika pod strogo kontrolisanim uslovima.</w:t>
      </w:r>
    </w:p>
    <w:p w14:paraId="3100D0FD" w14:textId="77777777" w:rsidR="00840B3E" w:rsidRPr="00F77429" w:rsidRDefault="00840B3E" w:rsidP="00F77429">
      <w:pPr>
        <w:pStyle w:val="NormalWeb"/>
        <w:numPr>
          <w:ilvl w:val="0"/>
          <w:numId w:val="20"/>
        </w:numPr>
        <w:spacing w:line="276" w:lineRule="auto"/>
        <w:jc w:val="both"/>
      </w:pPr>
      <w:r w:rsidRPr="00F77429">
        <w:t>Koristi se kada su kožni testovi negativni, ali postoji jaka klinička sumnja.</w:t>
      </w:r>
    </w:p>
    <w:p w14:paraId="075E3D0D" w14:textId="77777777" w:rsidR="00840B3E" w:rsidRPr="00F77429" w:rsidRDefault="00840B3E" w:rsidP="00840B3E">
      <w:pPr>
        <w:pStyle w:val="NormalWeb"/>
        <w:spacing w:line="276" w:lineRule="auto"/>
        <w:jc w:val="both"/>
      </w:pPr>
      <w:r w:rsidRPr="00F77429">
        <w:rPr>
          <w:rFonts w:eastAsia="MS Mincho"/>
        </w:rPr>
        <w:t xml:space="preserve">     </w:t>
      </w:r>
      <w:r w:rsidRPr="00F77429">
        <w:rPr>
          <w:rFonts w:eastAsia="MS Mincho" w:hAnsi="MS Mincho"/>
        </w:rPr>
        <w:t>➡</w:t>
      </w:r>
      <w:r w:rsidRPr="00F77429">
        <w:t xml:space="preserve"> </w:t>
      </w:r>
      <w:r w:rsidRPr="00F77429">
        <w:rPr>
          <w:rStyle w:val="Strong"/>
        </w:rPr>
        <w:t>Zlatni standard</w:t>
      </w:r>
      <w:r w:rsidRPr="00F77429">
        <w:t>, ali se izvodi samo u specijalizovanim centrima zbog mogućnosti izazivanja ozbiljne reakcije.</w:t>
      </w:r>
    </w:p>
    <w:p w14:paraId="4558C59C" w14:textId="77777777" w:rsidR="00840B3E" w:rsidRPr="00845DD5" w:rsidRDefault="00840B3E" w:rsidP="00840B3E">
      <w:pPr>
        <w:pStyle w:val="Heading3"/>
        <w:spacing w:line="276" w:lineRule="auto"/>
        <w:jc w:val="both"/>
        <w:rPr>
          <w:color w:val="C00000"/>
          <w:sz w:val="24"/>
          <w:szCs w:val="24"/>
        </w:rPr>
      </w:pPr>
      <w:r w:rsidRPr="00845DD5">
        <w:rPr>
          <w:rStyle w:val="Strong"/>
          <w:b/>
          <w:bCs/>
          <w:color w:val="C00000"/>
          <w:sz w:val="24"/>
          <w:szCs w:val="24"/>
        </w:rPr>
        <w:t>Uloga alergologa i multidisciplinarnog pristupa</w:t>
      </w:r>
    </w:p>
    <w:p w14:paraId="79A1B9C0" w14:textId="77777777" w:rsidR="00840B3E" w:rsidRPr="00F77429" w:rsidRDefault="00840B3E" w:rsidP="00840B3E">
      <w:pPr>
        <w:pStyle w:val="NormalWeb"/>
        <w:spacing w:line="276" w:lineRule="auto"/>
        <w:jc w:val="both"/>
      </w:pPr>
      <w:r w:rsidRPr="00F77429">
        <w:t xml:space="preserve">Procena alergije na lokalne anestetike zahteva </w:t>
      </w:r>
      <w:r w:rsidRPr="00F77429">
        <w:rPr>
          <w:rStyle w:val="Strong"/>
        </w:rPr>
        <w:t>saradnju više stručnjaka</w:t>
      </w:r>
      <w:r w:rsidRPr="00F77429">
        <w:t xml:space="preserve"> kako bi se pacijentu omogućilo bezbedno lečenje:</w:t>
      </w:r>
    </w:p>
    <w:p w14:paraId="4C5FF0E9" w14:textId="77777777" w:rsidR="00840B3E" w:rsidRPr="00F77429" w:rsidRDefault="00840B3E" w:rsidP="00F77429">
      <w:pPr>
        <w:pStyle w:val="NormalWeb"/>
        <w:numPr>
          <w:ilvl w:val="0"/>
          <w:numId w:val="21"/>
        </w:numPr>
        <w:spacing w:line="276" w:lineRule="auto"/>
        <w:jc w:val="both"/>
      </w:pPr>
      <w:r w:rsidRPr="00F77429">
        <w:rPr>
          <w:rStyle w:val="Strong"/>
        </w:rPr>
        <w:t>Alergolog</w:t>
      </w:r>
      <w:r w:rsidRPr="00F77429">
        <w:t>:</w:t>
      </w:r>
    </w:p>
    <w:p w14:paraId="17AA05B8" w14:textId="77777777" w:rsidR="00840B3E" w:rsidRPr="00F77429" w:rsidRDefault="00840B3E" w:rsidP="00F77429">
      <w:pPr>
        <w:pStyle w:val="NormalWeb"/>
        <w:numPr>
          <w:ilvl w:val="1"/>
          <w:numId w:val="21"/>
        </w:numPr>
        <w:spacing w:line="276" w:lineRule="auto"/>
        <w:jc w:val="both"/>
      </w:pPr>
      <w:r w:rsidRPr="00F77429">
        <w:t>Sprovodi testiranje, tumači rezultate, daje preporuke o dozvoljenim anesteticima.</w:t>
      </w:r>
    </w:p>
    <w:p w14:paraId="70AA2CF9" w14:textId="77777777" w:rsidR="00840B3E" w:rsidRPr="00F77429" w:rsidRDefault="00840B3E" w:rsidP="00F77429">
      <w:pPr>
        <w:pStyle w:val="NormalWeb"/>
        <w:numPr>
          <w:ilvl w:val="0"/>
          <w:numId w:val="21"/>
        </w:numPr>
        <w:spacing w:line="276" w:lineRule="auto"/>
        <w:jc w:val="both"/>
      </w:pPr>
      <w:r w:rsidRPr="00F77429">
        <w:rPr>
          <w:rStyle w:val="Strong"/>
        </w:rPr>
        <w:t>Stomatolog</w:t>
      </w:r>
      <w:r w:rsidRPr="00F77429">
        <w:t>:</w:t>
      </w:r>
    </w:p>
    <w:p w14:paraId="4B8C3116" w14:textId="77777777" w:rsidR="00840B3E" w:rsidRPr="00F77429" w:rsidRDefault="00840B3E" w:rsidP="00F77429">
      <w:pPr>
        <w:pStyle w:val="NormalWeb"/>
        <w:numPr>
          <w:ilvl w:val="1"/>
          <w:numId w:val="21"/>
        </w:numPr>
        <w:spacing w:line="276" w:lineRule="auto"/>
        <w:jc w:val="both"/>
      </w:pPr>
      <w:r w:rsidRPr="00F77429">
        <w:t>Prilagođava izbor anestetika, prati reakcije tokom intervencije, poseduje opremu za hitnu pomoć.</w:t>
      </w:r>
    </w:p>
    <w:p w14:paraId="5C43F0BB" w14:textId="77777777" w:rsidR="00840B3E" w:rsidRPr="00F77429" w:rsidRDefault="00840B3E" w:rsidP="00F77429">
      <w:pPr>
        <w:pStyle w:val="NormalWeb"/>
        <w:numPr>
          <w:ilvl w:val="0"/>
          <w:numId w:val="21"/>
        </w:numPr>
        <w:spacing w:line="276" w:lineRule="auto"/>
        <w:jc w:val="both"/>
      </w:pPr>
      <w:r w:rsidRPr="00F77429">
        <w:rPr>
          <w:rStyle w:val="Strong"/>
        </w:rPr>
        <w:t>Lekar opšte prakse / internista</w:t>
      </w:r>
      <w:r w:rsidRPr="00F77429">
        <w:t>:</w:t>
      </w:r>
    </w:p>
    <w:p w14:paraId="35772AAC" w14:textId="77777777" w:rsidR="00840B3E" w:rsidRPr="00F77429" w:rsidRDefault="00840B3E" w:rsidP="00F77429">
      <w:pPr>
        <w:pStyle w:val="NormalWeb"/>
        <w:numPr>
          <w:ilvl w:val="1"/>
          <w:numId w:val="21"/>
        </w:numPr>
        <w:spacing w:line="276" w:lineRule="auto"/>
        <w:jc w:val="both"/>
      </w:pPr>
      <w:r w:rsidRPr="00F77429">
        <w:t>Procena opšteg zdravstvenog stanja, naročito kod pacijenata sa komorbiditetima.</w:t>
      </w:r>
    </w:p>
    <w:p w14:paraId="37ACE22D" w14:textId="77777777" w:rsidR="00840B3E" w:rsidRPr="00F77429" w:rsidRDefault="00840B3E" w:rsidP="00840B3E">
      <w:pPr>
        <w:pStyle w:val="NormalWeb"/>
        <w:spacing w:line="276" w:lineRule="auto"/>
        <w:jc w:val="both"/>
      </w:pPr>
      <w:r w:rsidRPr="00F77429">
        <w:rPr>
          <w:rFonts w:eastAsia="MS Mincho"/>
        </w:rPr>
        <w:t xml:space="preserve">     </w:t>
      </w:r>
      <w:r w:rsidRPr="00F77429">
        <w:rPr>
          <w:rFonts w:eastAsia="MS Mincho" w:hAnsi="MS Mincho"/>
        </w:rPr>
        <w:t>➡</w:t>
      </w:r>
      <w:r w:rsidRPr="00F77429">
        <w:t xml:space="preserve"> Multidisciplinarni pristup je posebno važan kod pacijenata sa višestrukim alergijama, ozbiljnim prethodnim reakcijama ili hroničnim bolestima.</w:t>
      </w:r>
    </w:p>
    <w:p w14:paraId="7E6D9C14" w14:textId="77777777" w:rsidR="00840B3E" w:rsidRPr="00F77429" w:rsidRDefault="00840B3E" w:rsidP="00840B3E">
      <w:pPr>
        <w:pStyle w:val="Heading2"/>
        <w:rPr>
          <w:rFonts w:ascii="Times New Roman" w:hAnsi="Times New Roman" w:cs="Times New Roman"/>
          <w:color w:val="C00000"/>
          <w:sz w:val="24"/>
          <w:szCs w:val="24"/>
        </w:rPr>
      </w:pPr>
      <w:r w:rsidRPr="00F77429">
        <w:rPr>
          <w:rStyle w:val="Strong"/>
          <w:rFonts w:ascii="Times New Roman" w:hAnsi="Times New Roman" w:cs="Times New Roman"/>
          <w:b/>
          <w:bCs/>
          <w:color w:val="C00000"/>
          <w:sz w:val="24"/>
          <w:szCs w:val="24"/>
        </w:rPr>
        <w:lastRenderedPageBreak/>
        <w:t>Postupak u slučaju sumnje na alergiju</w:t>
      </w:r>
    </w:p>
    <w:p w14:paraId="4E09B343" w14:textId="77777777" w:rsidR="00840B3E" w:rsidRPr="00F77429" w:rsidRDefault="00840B3E" w:rsidP="00F77429">
      <w:pPr>
        <w:pStyle w:val="NormalWeb"/>
        <w:spacing w:line="276" w:lineRule="auto"/>
        <w:jc w:val="both"/>
        <w:rPr>
          <w:rStyle w:val="Strong"/>
          <w:b w:val="0"/>
          <w:bCs w:val="0"/>
        </w:rPr>
      </w:pPr>
      <w:r w:rsidRPr="00F77429">
        <w:t xml:space="preserve">U stomatološkoj praksi, kada pacijent navodi prethodnu neželjenu reakciju na lokalni anestetik, stomatolog mora biti posebno oprezan. Neophodno je sprovesti niz </w:t>
      </w:r>
      <w:r w:rsidRPr="00845DD5">
        <w:rPr>
          <w:rStyle w:val="Strong"/>
          <w:b w:val="0"/>
          <w:bCs w:val="0"/>
        </w:rPr>
        <w:t>preventivnih i zaštitnih mera</w:t>
      </w:r>
      <w:r w:rsidRPr="00F77429">
        <w:t xml:space="preserve">, kako bi se </w:t>
      </w:r>
      <w:r w:rsidRPr="00845DD5">
        <w:rPr>
          <w:rStyle w:val="Strong"/>
          <w:b w:val="0"/>
          <w:bCs w:val="0"/>
        </w:rPr>
        <w:t>izbegla potencijalno ozbiljna alergijska reakcija</w:t>
      </w:r>
      <w:r w:rsidRPr="00F77429">
        <w:t>. Postupak uključuje pripremu, modifikaciju terapije, spremnost za hitnu intervenciju i pravilnu komunikaciju sa pacijentom.</w:t>
      </w:r>
    </w:p>
    <w:p w14:paraId="652EDEE4" w14:textId="77777777" w:rsidR="00840B3E" w:rsidRPr="00845DD5" w:rsidRDefault="00840B3E" w:rsidP="00845DD5">
      <w:pPr>
        <w:pStyle w:val="Heading3"/>
        <w:numPr>
          <w:ilvl w:val="0"/>
          <w:numId w:val="47"/>
        </w:numPr>
        <w:spacing w:line="276" w:lineRule="auto"/>
        <w:jc w:val="both"/>
        <w:rPr>
          <w:color w:val="C00000"/>
          <w:sz w:val="24"/>
          <w:szCs w:val="24"/>
        </w:rPr>
      </w:pPr>
      <w:r w:rsidRPr="00845DD5">
        <w:rPr>
          <w:rStyle w:val="Strong"/>
          <w:b/>
          <w:bCs/>
          <w:color w:val="C00000"/>
          <w:sz w:val="24"/>
          <w:szCs w:val="24"/>
        </w:rPr>
        <w:t>Preduzimanje preventivnih mera</w:t>
      </w:r>
    </w:p>
    <w:p w14:paraId="5229AA97" w14:textId="77777777" w:rsidR="00840B3E" w:rsidRPr="00F77429" w:rsidRDefault="00840B3E" w:rsidP="00F77429">
      <w:pPr>
        <w:pStyle w:val="NormalWeb"/>
        <w:numPr>
          <w:ilvl w:val="0"/>
          <w:numId w:val="22"/>
        </w:numPr>
        <w:spacing w:line="276" w:lineRule="auto"/>
        <w:jc w:val="both"/>
      </w:pPr>
      <w:r w:rsidRPr="00F77429">
        <w:rPr>
          <w:rStyle w:val="Strong"/>
        </w:rPr>
        <w:t>Detaljna anamneza</w:t>
      </w:r>
      <w:r w:rsidRPr="00F77429">
        <w:t xml:space="preserve"> je obavezna kod svakog pacijenta koji prijavi alergiju, čak i ako se reakcija desila u detinjstvu.</w:t>
      </w:r>
    </w:p>
    <w:p w14:paraId="238253ED" w14:textId="77777777" w:rsidR="00840B3E" w:rsidRPr="00F77429" w:rsidRDefault="00840B3E" w:rsidP="00F77429">
      <w:pPr>
        <w:pStyle w:val="NormalWeb"/>
        <w:numPr>
          <w:ilvl w:val="0"/>
          <w:numId w:val="22"/>
        </w:numPr>
        <w:spacing w:line="276" w:lineRule="auto"/>
        <w:jc w:val="both"/>
      </w:pPr>
      <w:r w:rsidRPr="00F77429">
        <w:rPr>
          <w:rStyle w:val="Strong"/>
        </w:rPr>
        <w:t>Planiranje terapije</w:t>
      </w:r>
      <w:r w:rsidRPr="00F77429">
        <w:t xml:space="preserve"> treba da se zasniva na rezultatima prethodnih alergoloških testova, kada su dostupni.</w:t>
      </w:r>
    </w:p>
    <w:p w14:paraId="59DA623E" w14:textId="77777777" w:rsidR="00840B3E" w:rsidRPr="00F77429" w:rsidRDefault="00840B3E" w:rsidP="00F77429">
      <w:pPr>
        <w:pStyle w:val="NormalWeb"/>
        <w:numPr>
          <w:ilvl w:val="0"/>
          <w:numId w:val="22"/>
        </w:numPr>
        <w:spacing w:line="276" w:lineRule="auto"/>
        <w:jc w:val="both"/>
      </w:pPr>
      <w:r w:rsidRPr="00F77429">
        <w:rPr>
          <w:rStyle w:val="Strong"/>
        </w:rPr>
        <w:t>Odlaganje intervencije</w:t>
      </w:r>
      <w:r w:rsidRPr="00F77429">
        <w:t xml:space="preserve"> dok se ne obavi testiranje kod alergologa je opravdano u slučajevima jake sumnje.</w:t>
      </w:r>
    </w:p>
    <w:p w14:paraId="29F7D8BD" w14:textId="77777777" w:rsidR="00840B3E" w:rsidRPr="00F77429" w:rsidRDefault="00840B3E" w:rsidP="00F77429">
      <w:pPr>
        <w:pStyle w:val="NormalWeb"/>
        <w:numPr>
          <w:ilvl w:val="0"/>
          <w:numId w:val="22"/>
        </w:numPr>
        <w:spacing w:line="276" w:lineRule="auto"/>
        <w:jc w:val="both"/>
      </w:pPr>
      <w:r w:rsidRPr="00F77429">
        <w:rPr>
          <w:rStyle w:val="Strong"/>
        </w:rPr>
        <w:t>Priprema hitne terapije</w:t>
      </w:r>
      <w:r w:rsidRPr="00F77429">
        <w:t xml:space="preserve">: svaka ordinacija mora imati </w:t>
      </w:r>
      <w:r w:rsidRPr="00845DD5">
        <w:rPr>
          <w:rStyle w:val="Strong"/>
          <w:b w:val="0"/>
          <w:bCs w:val="0"/>
        </w:rPr>
        <w:t>komplet prve pomoći</w:t>
      </w:r>
      <w:r w:rsidRPr="00F77429">
        <w:t>, uključujući adrenalin, antihistaminike, kortikosteroide, kiseonik i infuzione rastvore.</w:t>
      </w:r>
    </w:p>
    <w:p w14:paraId="244299F0" w14:textId="77777777" w:rsidR="00840B3E" w:rsidRPr="00F77429" w:rsidRDefault="00840B3E" w:rsidP="00F77429">
      <w:pPr>
        <w:pStyle w:val="NormalWeb"/>
        <w:numPr>
          <w:ilvl w:val="0"/>
          <w:numId w:val="22"/>
        </w:numPr>
        <w:spacing w:line="276" w:lineRule="auto"/>
        <w:jc w:val="both"/>
        <w:rPr>
          <w:rStyle w:val="Strong"/>
          <w:b w:val="0"/>
          <w:bCs w:val="0"/>
        </w:rPr>
      </w:pPr>
      <w:r w:rsidRPr="00F77429">
        <w:rPr>
          <w:rStyle w:val="Strong"/>
        </w:rPr>
        <w:t>Monitoring tokom intervencije</w:t>
      </w:r>
      <w:r w:rsidRPr="00F77429">
        <w:t>: kod sumnjivih pacijenata preporučuje se praćenje krvnog pritiska, pulsa i disanja u realnom vremenu.</w:t>
      </w:r>
    </w:p>
    <w:p w14:paraId="2A184669" w14:textId="77777777" w:rsidR="00840B3E" w:rsidRPr="00F77429" w:rsidRDefault="00840B3E" w:rsidP="00840B3E">
      <w:pPr>
        <w:pStyle w:val="Heading3"/>
        <w:spacing w:line="276" w:lineRule="auto"/>
        <w:jc w:val="both"/>
        <w:rPr>
          <w:sz w:val="24"/>
          <w:szCs w:val="24"/>
        </w:rPr>
      </w:pPr>
      <w:r w:rsidRPr="00F77429">
        <w:rPr>
          <w:rStyle w:val="Strong"/>
          <w:b/>
          <w:bCs/>
          <w:sz w:val="24"/>
          <w:szCs w:val="24"/>
        </w:rPr>
        <w:t>Zamena anestetika (ester → amid, bez konzervansa)</w:t>
      </w:r>
    </w:p>
    <w:p w14:paraId="0051E2CB" w14:textId="77777777" w:rsidR="00840B3E" w:rsidRPr="00F77429" w:rsidRDefault="00840B3E" w:rsidP="00840B3E">
      <w:pPr>
        <w:pStyle w:val="NormalWeb"/>
        <w:spacing w:line="276" w:lineRule="auto"/>
        <w:jc w:val="both"/>
      </w:pPr>
      <w:r w:rsidRPr="00F77429">
        <w:t>Kada postoji potvrđena ili sumnjiva alergija:</w:t>
      </w:r>
    </w:p>
    <w:p w14:paraId="60764582" w14:textId="77777777" w:rsidR="00840B3E" w:rsidRPr="00F77429" w:rsidRDefault="00840B3E" w:rsidP="00F77429">
      <w:pPr>
        <w:pStyle w:val="NormalWeb"/>
        <w:numPr>
          <w:ilvl w:val="0"/>
          <w:numId w:val="23"/>
        </w:numPr>
        <w:spacing w:line="276" w:lineRule="auto"/>
        <w:jc w:val="both"/>
      </w:pPr>
      <w:r w:rsidRPr="00F77429">
        <w:rPr>
          <w:rStyle w:val="Strong"/>
        </w:rPr>
        <w:t>Zamena esterskog anestetika amidnim</w:t>
      </w:r>
      <w:r w:rsidRPr="00F77429">
        <w:t>, jer esteri češće izazivaju alergije (zbog metabolita PABA).</w:t>
      </w:r>
    </w:p>
    <w:p w14:paraId="34557C2C" w14:textId="77777777" w:rsidR="00840B3E" w:rsidRPr="00F77429" w:rsidRDefault="00840B3E" w:rsidP="00F77429">
      <w:pPr>
        <w:pStyle w:val="NormalWeb"/>
        <w:numPr>
          <w:ilvl w:val="0"/>
          <w:numId w:val="23"/>
        </w:numPr>
        <w:spacing w:line="276" w:lineRule="auto"/>
        <w:jc w:val="both"/>
      </w:pPr>
      <w:r w:rsidRPr="00F77429">
        <w:rPr>
          <w:rStyle w:val="Strong"/>
        </w:rPr>
        <w:t>Korišćenje preparata bez konzervansa</w:t>
      </w:r>
      <w:r w:rsidRPr="00F77429">
        <w:t xml:space="preserve">, posebno bez </w:t>
      </w:r>
      <w:r w:rsidRPr="00845DD5">
        <w:rPr>
          <w:rStyle w:val="Strong"/>
          <w:b w:val="0"/>
          <w:bCs w:val="0"/>
        </w:rPr>
        <w:t>parabena</w:t>
      </w:r>
      <w:r w:rsidRPr="00F77429">
        <w:t xml:space="preserve"> i </w:t>
      </w:r>
      <w:r w:rsidRPr="00845DD5">
        <w:rPr>
          <w:rStyle w:val="Strong"/>
          <w:b w:val="0"/>
          <w:bCs w:val="0"/>
        </w:rPr>
        <w:t>metabisulfita</w:t>
      </w:r>
      <w:r w:rsidRPr="00F77429">
        <w:t>, koji su česti uzroci neželjenih reakcija, naročito kod astmatičara.</w:t>
      </w:r>
    </w:p>
    <w:p w14:paraId="4E897415" w14:textId="77777777" w:rsidR="00840B3E" w:rsidRPr="00F77429" w:rsidRDefault="00840B3E" w:rsidP="00F77429">
      <w:pPr>
        <w:pStyle w:val="NormalWeb"/>
        <w:numPr>
          <w:ilvl w:val="0"/>
          <w:numId w:val="23"/>
        </w:numPr>
        <w:spacing w:line="276" w:lineRule="auto"/>
        <w:jc w:val="both"/>
      </w:pPr>
      <w:r w:rsidRPr="00F77429">
        <w:rPr>
          <w:rStyle w:val="Strong"/>
        </w:rPr>
        <w:t>Odabir anestetika prema preporuci alergologa</w:t>
      </w:r>
      <w:r w:rsidRPr="00F77429">
        <w:t>, na osnovu testiranja tolerancije (npr. artikain bez adrenalina).</w:t>
      </w:r>
    </w:p>
    <w:p w14:paraId="0A372A24" w14:textId="77777777" w:rsidR="00840B3E" w:rsidRPr="00F77429" w:rsidRDefault="00840B3E" w:rsidP="00F77429">
      <w:pPr>
        <w:pStyle w:val="NormalWeb"/>
        <w:numPr>
          <w:ilvl w:val="0"/>
          <w:numId w:val="23"/>
        </w:numPr>
        <w:spacing w:line="276" w:lineRule="auto"/>
        <w:jc w:val="both"/>
      </w:pPr>
      <w:r w:rsidRPr="00F77429">
        <w:rPr>
          <w:rStyle w:val="Strong"/>
        </w:rPr>
        <w:t>Topička anestezija ili alternativne metode</w:t>
      </w:r>
      <w:r w:rsidRPr="00F77429">
        <w:t xml:space="preserve"> mogu biti razmatrane kod pacijenata sa više alergija.</w:t>
      </w:r>
    </w:p>
    <w:p w14:paraId="015858C2" w14:textId="77777777" w:rsidR="00840B3E" w:rsidRPr="00F77429" w:rsidRDefault="00840B3E" w:rsidP="00840B3E">
      <w:pPr>
        <w:pStyle w:val="NormalWeb"/>
        <w:spacing w:line="276" w:lineRule="auto"/>
        <w:jc w:val="both"/>
      </w:pPr>
      <w:r w:rsidRPr="00F77429">
        <w:rPr>
          <w:rFonts w:eastAsia="MS Mincho" w:hAnsi="MS Mincho"/>
        </w:rPr>
        <w:t>➡</w:t>
      </w:r>
      <w:r w:rsidRPr="00F77429">
        <w:t xml:space="preserve"> Pravilno odabrani anestetik, bez dodataka koji mogu izazvati reakciju, značajno smanjuje rizik za pacijenta.</w:t>
      </w:r>
    </w:p>
    <w:p w14:paraId="3551CE5D" w14:textId="77777777" w:rsidR="00840B3E" w:rsidRPr="00845DD5" w:rsidRDefault="00840B3E" w:rsidP="00845DD5">
      <w:pPr>
        <w:pStyle w:val="Heading3"/>
        <w:numPr>
          <w:ilvl w:val="0"/>
          <w:numId w:val="46"/>
        </w:numPr>
        <w:spacing w:line="276" w:lineRule="auto"/>
        <w:jc w:val="both"/>
        <w:rPr>
          <w:color w:val="C00000"/>
          <w:sz w:val="24"/>
          <w:szCs w:val="24"/>
        </w:rPr>
      </w:pPr>
      <w:r w:rsidRPr="00845DD5">
        <w:rPr>
          <w:rStyle w:val="Strong"/>
          <w:b/>
          <w:bCs/>
          <w:color w:val="C00000"/>
          <w:sz w:val="24"/>
          <w:szCs w:val="24"/>
        </w:rPr>
        <w:t>Upotreba antihistaminika, kortikosteroida, adrenalina u hitnim situacijama</w:t>
      </w:r>
    </w:p>
    <w:p w14:paraId="1E668EFE" w14:textId="77777777" w:rsidR="00840B3E" w:rsidRPr="00F77429" w:rsidRDefault="00840B3E" w:rsidP="00840B3E">
      <w:pPr>
        <w:pStyle w:val="NormalWeb"/>
        <w:spacing w:line="276" w:lineRule="auto"/>
        <w:jc w:val="both"/>
      </w:pPr>
      <w:r w:rsidRPr="00F77429">
        <w:t>Ukoliko dođe do alergijske reakcije, neophodno je brzo reagovati:</w:t>
      </w:r>
    </w:p>
    <w:p w14:paraId="5F887702" w14:textId="77777777" w:rsidR="00840B3E" w:rsidRPr="00F77429" w:rsidRDefault="00840B3E" w:rsidP="00840B3E">
      <w:pPr>
        <w:pStyle w:val="Heading4"/>
        <w:jc w:val="both"/>
        <w:rPr>
          <w:rFonts w:ascii="Times New Roman" w:hAnsi="Times New Roman" w:cs="Times New Roman"/>
          <w:sz w:val="24"/>
          <w:szCs w:val="24"/>
        </w:rPr>
      </w:pPr>
      <w:r w:rsidRPr="00F77429">
        <w:rPr>
          <w:rStyle w:val="Strong"/>
          <w:rFonts w:ascii="Times New Roman" w:hAnsi="Times New Roman" w:cs="Times New Roman"/>
          <w:b/>
          <w:bCs/>
          <w:sz w:val="24"/>
          <w:szCs w:val="24"/>
        </w:rPr>
        <w:lastRenderedPageBreak/>
        <w:t>1. Antihistaminici (npr. loratadin, difenhidramin):</w:t>
      </w:r>
    </w:p>
    <w:p w14:paraId="114A69EC" w14:textId="77777777" w:rsidR="00840B3E" w:rsidRPr="00F77429" w:rsidRDefault="00840B3E" w:rsidP="00F77429">
      <w:pPr>
        <w:pStyle w:val="NormalWeb"/>
        <w:numPr>
          <w:ilvl w:val="0"/>
          <w:numId w:val="24"/>
        </w:numPr>
        <w:spacing w:line="276" w:lineRule="auto"/>
        <w:jc w:val="both"/>
      </w:pPr>
      <w:r w:rsidRPr="00F77429">
        <w:t xml:space="preserve">Koriste se kod </w:t>
      </w:r>
      <w:r w:rsidRPr="00F77429">
        <w:rPr>
          <w:rStyle w:val="Strong"/>
        </w:rPr>
        <w:t>blagih reakcija</w:t>
      </w:r>
      <w:r w:rsidRPr="00F77429">
        <w:t xml:space="preserve"> kao što su urtikarija, svrab i blagi otok.</w:t>
      </w:r>
    </w:p>
    <w:p w14:paraId="6ECE4AF6" w14:textId="77777777" w:rsidR="00840B3E" w:rsidRPr="00F77429" w:rsidRDefault="00840B3E" w:rsidP="00F77429">
      <w:pPr>
        <w:pStyle w:val="NormalWeb"/>
        <w:numPr>
          <w:ilvl w:val="0"/>
          <w:numId w:val="24"/>
        </w:numPr>
        <w:spacing w:line="276" w:lineRule="auto"/>
        <w:jc w:val="both"/>
      </w:pPr>
      <w:r w:rsidRPr="00F77429">
        <w:t>Mogu se primeniti oralno ili intramuskularno.</w:t>
      </w:r>
    </w:p>
    <w:p w14:paraId="7B1EC376" w14:textId="77777777" w:rsidR="00840B3E" w:rsidRPr="00F77429" w:rsidRDefault="00840B3E" w:rsidP="00840B3E">
      <w:pPr>
        <w:pStyle w:val="Heading4"/>
        <w:jc w:val="both"/>
        <w:rPr>
          <w:rFonts w:ascii="Times New Roman" w:hAnsi="Times New Roman" w:cs="Times New Roman"/>
          <w:sz w:val="24"/>
          <w:szCs w:val="24"/>
        </w:rPr>
      </w:pPr>
      <w:r w:rsidRPr="00F77429">
        <w:rPr>
          <w:rStyle w:val="Strong"/>
          <w:rFonts w:ascii="Times New Roman" w:hAnsi="Times New Roman" w:cs="Times New Roman"/>
          <w:b/>
          <w:bCs/>
          <w:sz w:val="24"/>
          <w:szCs w:val="24"/>
        </w:rPr>
        <w:t>2. Kortikosteroidi (npr. metilprednizolon):</w:t>
      </w:r>
    </w:p>
    <w:p w14:paraId="663D8F0F" w14:textId="77777777" w:rsidR="00840B3E" w:rsidRPr="00F77429" w:rsidRDefault="00840B3E" w:rsidP="00F77429">
      <w:pPr>
        <w:pStyle w:val="NormalWeb"/>
        <w:numPr>
          <w:ilvl w:val="0"/>
          <w:numId w:val="25"/>
        </w:numPr>
        <w:spacing w:line="276" w:lineRule="auto"/>
        <w:jc w:val="both"/>
      </w:pPr>
      <w:r w:rsidRPr="00F77429">
        <w:t xml:space="preserve">Primena kod </w:t>
      </w:r>
      <w:r w:rsidRPr="00F77429">
        <w:rPr>
          <w:rStyle w:val="Strong"/>
        </w:rPr>
        <w:t>umerenih i teških reakcija</w:t>
      </w:r>
      <w:r w:rsidRPr="00F77429">
        <w:t xml:space="preserve"> za smanjenje zapaljenja i sprečavanje pogoršanja simptoma.</w:t>
      </w:r>
    </w:p>
    <w:p w14:paraId="62A622C4" w14:textId="77777777" w:rsidR="00840B3E" w:rsidRPr="00F77429" w:rsidRDefault="00840B3E" w:rsidP="00F77429">
      <w:pPr>
        <w:pStyle w:val="NormalWeb"/>
        <w:numPr>
          <w:ilvl w:val="0"/>
          <w:numId w:val="25"/>
        </w:numPr>
        <w:spacing w:line="276" w:lineRule="auto"/>
        <w:jc w:val="both"/>
      </w:pPr>
      <w:r w:rsidRPr="00F77429">
        <w:t>Deluju sporije, ali produženo – važni su u kasnoj fazi anafilaksije.</w:t>
      </w:r>
    </w:p>
    <w:p w14:paraId="1A909DC2" w14:textId="77777777" w:rsidR="00840B3E" w:rsidRPr="00F77429" w:rsidRDefault="00840B3E" w:rsidP="00840B3E">
      <w:pPr>
        <w:pStyle w:val="Heading4"/>
        <w:jc w:val="both"/>
        <w:rPr>
          <w:rFonts w:ascii="Times New Roman" w:hAnsi="Times New Roman" w:cs="Times New Roman"/>
          <w:sz w:val="24"/>
          <w:szCs w:val="24"/>
        </w:rPr>
      </w:pPr>
      <w:r w:rsidRPr="00F77429">
        <w:rPr>
          <w:rStyle w:val="Strong"/>
          <w:rFonts w:ascii="Times New Roman" w:hAnsi="Times New Roman" w:cs="Times New Roman"/>
          <w:b/>
          <w:bCs/>
          <w:sz w:val="24"/>
          <w:szCs w:val="24"/>
        </w:rPr>
        <w:t>3. Adrenalin (epinefrin):</w:t>
      </w:r>
    </w:p>
    <w:p w14:paraId="3900EC2D" w14:textId="77777777" w:rsidR="00840B3E" w:rsidRPr="00F77429" w:rsidRDefault="00840B3E" w:rsidP="00F77429">
      <w:pPr>
        <w:pStyle w:val="NormalWeb"/>
        <w:numPr>
          <w:ilvl w:val="0"/>
          <w:numId w:val="26"/>
        </w:numPr>
        <w:spacing w:line="276" w:lineRule="auto"/>
        <w:jc w:val="both"/>
      </w:pPr>
      <w:r w:rsidRPr="00F77429">
        <w:rPr>
          <w:rStyle w:val="Strong"/>
        </w:rPr>
        <w:t>Lek izbora kod anafilaktičkog šoka</w:t>
      </w:r>
      <w:r w:rsidRPr="00F77429">
        <w:t xml:space="preserve"> – brzo sužava krvne sudove, podiže krvni pritisak, širi disajne puteve.</w:t>
      </w:r>
    </w:p>
    <w:p w14:paraId="737145DF" w14:textId="77777777" w:rsidR="00840B3E" w:rsidRPr="00F77429" w:rsidRDefault="00840B3E" w:rsidP="00F77429">
      <w:pPr>
        <w:pStyle w:val="NormalWeb"/>
        <w:numPr>
          <w:ilvl w:val="0"/>
          <w:numId w:val="26"/>
        </w:numPr>
        <w:spacing w:line="276" w:lineRule="auto"/>
        <w:jc w:val="both"/>
      </w:pPr>
      <w:r w:rsidRPr="00F77429">
        <w:t xml:space="preserve">Doza za odrasle: </w:t>
      </w:r>
      <w:r w:rsidRPr="00F77429">
        <w:rPr>
          <w:rStyle w:val="Strong"/>
        </w:rPr>
        <w:t>0.3–0.5 mg intramuskularno</w:t>
      </w:r>
      <w:r w:rsidRPr="00F77429">
        <w:t xml:space="preserve"> (najčešće u butinu).</w:t>
      </w:r>
    </w:p>
    <w:p w14:paraId="5B927FCF" w14:textId="77777777" w:rsidR="00840B3E" w:rsidRPr="00F77429" w:rsidRDefault="00840B3E" w:rsidP="00F77429">
      <w:pPr>
        <w:pStyle w:val="NormalWeb"/>
        <w:numPr>
          <w:ilvl w:val="0"/>
          <w:numId w:val="26"/>
        </w:numPr>
        <w:spacing w:line="276" w:lineRule="auto"/>
        <w:jc w:val="both"/>
      </w:pPr>
      <w:r w:rsidRPr="00F77429">
        <w:t>Potrebno je ponoviti dozu na 5–15 minuta ako nema poboljšanja.</w:t>
      </w:r>
    </w:p>
    <w:p w14:paraId="1E3E1586" w14:textId="77777777" w:rsidR="00840B3E" w:rsidRPr="00F77429" w:rsidRDefault="00840B3E" w:rsidP="00F77429">
      <w:pPr>
        <w:pStyle w:val="NormalWeb"/>
        <w:numPr>
          <w:ilvl w:val="0"/>
          <w:numId w:val="26"/>
        </w:numPr>
        <w:spacing w:line="276" w:lineRule="auto"/>
        <w:jc w:val="both"/>
      </w:pPr>
      <w:r w:rsidRPr="00F77429">
        <w:t xml:space="preserve">Neophodno je </w:t>
      </w:r>
      <w:r w:rsidRPr="00845DD5">
        <w:rPr>
          <w:rStyle w:val="Strong"/>
          <w:b w:val="0"/>
          <w:bCs w:val="0"/>
        </w:rPr>
        <w:t>odmah pozvati hitnu pomoć</w:t>
      </w:r>
      <w:r w:rsidRPr="00F77429">
        <w:t>, jer je hospitalizacija često neophodna.</w:t>
      </w:r>
    </w:p>
    <w:p w14:paraId="4ECC69AE" w14:textId="77777777" w:rsidR="00840B3E" w:rsidRPr="00F77429" w:rsidRDefault="00840B3E" w:rsidP="00840B3E">
      <w:pPr>
        <w:pStyle w:val="NormalWeb"/>
        <w:spacing w:line="276" w:lineRule="auto"/>
        <w:jc w:val="both"/>
      </w:pPr>
      <w:r w:rsidRPr="00F77429">
        <w:rPr>
          <w:rFonts w:eastAsia="MS Mincho" w:hAnsi="MS Mincho"/>
        </w:rPr>
        <w:t>➡</w:t>
      </w:r>
      <w:r w:rsidRPr="00F77429">
        <w:t xml:space="preserve"> U svakom slučaju ozbiljne reakcije, mora se </w:t>
      </w:r>
      <w:r w:rsidRPr="00F77429">
        <w:rPr>
          <w:rStyle w:val="Strong"/>
        </w:rPr>
        <w:t>prekinuti intervencija</w:t>
      </w:r>
      <w:r w:rsidRPr="00F77429">
        <w:t xml:space="preserve"> i pružiti </w:t>
      </w:r>
      <w:r w:rsidRPr="00F77429">
        <w:rPr>
          <w:rStyle w:val="Strong"/>
        </w:rPr>
        <w:t>osnovna hitna medicinska pomoć</w:t>
      </w:r>
      <w:r w:rsidRPr="00F77429">
        <w:t>.</w:t>
      </w:r>
    </w:p>
    <w:p w14:paraId="12FF144D" w14:textId="77777777" w:rsidR="00840B3E" w:rsidRPr="00F77429" w:rsidRDefault="00840B3E" w:rsidP="00840B3E">
      <w:pPr>
        <w:pStyle w:val="Heading3"/>
        <w:spacing w:line="276" w:lineRule="auto"/>
        <w:jc w:val="both"/>
        <w:rPr>
          <w:rStyle w:val="Strong"/>
          <w:b/>
          <w:bCs/>
          <w:sz w:val="24"/>
          <w:szCs w:val="24"/>
        </w:rPr>
      </w:pPr>
    </w:p>
    <w:p w14:paraId="5EBA8A83" w14:textId="77777777" w:rsidR="00840B3E" w:rsidRPr="00845DD5" w:rsidRDefault="00840B3E" w:rsidP="00845DD5">
      <w:pPr>
        <w:pStyle w:val="Heading3"/>
        <w:numPr>
          <w:ilvl w:val="0"/>
          <w:numId w:val="45"/>
        </w:numPr>
        <w:spacing w:line="276" w:lineRule="auto"/>
        <w:jc w:val="both"/>
        <w:rPr>
          <w:color w:val="C00000"/>
          <w:sz w:val="24"/>
          <w:szCs w:val="24"/>
        </w:rPr>
      </w:pPr>
      <w:r w:rsidRPr="00845DD5">
        <w:rPr>
          <w:rStyle w:val="Strong"/>
          <w:b/>
          <w:bCs/>
          <w:color w:val="C00000"/>
          <w:sz w:val="24"/>
          <w:szCs w:val="24"/>
        </w:rPr>
        <w:t>Dokumentovanje i obaveštavanje pacijenta</w:t>
      </w:r>
    </w:p>
    <w:p w14:paraId="3560BACD" w14:textId="77777777" w:rsidR="00840B3E" w:rsidRPr="00F77429" w:rsidRDefault="00840B3E" w:rsidP="00F77429">
      <w:pPr>
        <w:pStyle w:val="NormalWeb"/>
        <w:numPr>
          <w:ilvl w:val="0"/>
          <w:numId w:val="27"/>
        </w:numPr>
        <w:spacing w:line="276" w:lineRule="auto"/>
        <w:jc w:val="both"/>
      </w:pPr>
      <w:r w:rsidRPr="00F77429">
        <w:rPr>
          <w:rStyle w:val="Strong"/>
        </w:rPr>
        <w:t>Zabeležiti reakciju u kartonu pacijenta</w:t>
      </w:r>
      <w:r w:rsidRPr="00F77429">
        <w:t xml:space="preserve"> uz što detaljniji opis: kada je nastala, šta je dato, kako je pacijent reagovao, koje mere su preduzete.</w:t>
      </w:r>
    </w:p>
    <w:p w14:paraId="5AEB23F0" w14:textId="77777777" w:rsidR="00840B3E" w:rsidRPr="00F77429" w:rsidRDefault="00840B3E" w:rsidP="00F77429">
      <w:pPr>
        <w:pStyle w:val="NormalWeb"/>
        <w:numPr>
          <w:ilvl w:val="0"/>
          <w:numId w:val="27"/>
        </w:numPr>
        <w:spacing w:line="276" w:lineRule="auto"/>
        <w:jc w:val="both"/>
      </w:pPr>
      <w:r w:rsidRPr="00F77429">
        <w:rPr>
          <w:rStyle w:val="Strong"/>
        </w:rPr>
        <w:t>Pacijentu izdati pisanu preporuku</w:t>
      </w:r>
      <w:r w:rsidRPr="00F77429">
        <w:t xml:space="preserve"> sa opisom reakcije i eventualnim kontraindikacijama za buduće intervencije.</w:t>
      </w:r>
    </w:p>
    <w:p w14:paraId="09CE8362" w14:textId="77777777" w:rsidR="00840B3E" w:rsidRPr="00F77429" w:rsidRDefault="00840B3E" w:rsidP="00F77429">
      <w:pPr>
        <w:pStyle w:val="NormalWeb"/>
        <w:numPr>
          <w:ilvl w:val="0"/>
          <w:numId w:val="27"/>
        </w:numPr>
        <w:spacing w:line="276" w:lineRule="auto"/>
        <w:jc w:val="both"/>
      </w:pPr>
      <w:r w:rsidRPr="00F77429">
        <w:rPr>
          <w:rStyle w:val="Strong"/>
        </w:rPr>
        <w:t>Uputiti pacijenta kod alergologa</w:t>
      </w:r>
      <w:r w:rsidRPr="00F77429">
        <w:t xml:space="preserve"> radi dodatnog testiranja i dobijanja zvanične dijagnoze.</w:t>
      </w:r>
    </w:p>
    <w:p w14:paraId="52930E3B" w14:textId="77777777" w:rsidR="00840B3E" w:rsidRPr="00F77429" w:rsidRDefault="00840B3E" w:rsidP="00F77429">
      <w:pPr>
        <w:pStyle w:val="NormalWeb"/>
        <w:numPr>
          <w:ilvl w:val="0"/>
          <w:numId w:val="27"/>
        </w:numPr>
        <w:spacing w:line="276" w:lineRule="auto"/>
        <w:jc w:val="both"/>
      </w:pPr>
      <w:r w:rsidRPr="00F77429">
        <w:t xml:space="preserve">Savetovati nošenje </w:t>
      </w:r>
      <w:r w:rsidRPr="00F77429">
        <w:rPr>
          <w:rStyle w:val="Strong"/>
        </w:rPr>
        <w:t>kartice sa informacijom o alergiji</w:t>
      </w:r>
      <w:r w:rsidRPr="00F77429">
        <w:t xml:space="preserve"> (npr. "Alergija na lidokain sa adrenalinom") u novčaniku ili medicinskom dosijeu.</w:t>
      </w:r>
    </w:p>
    <w:p w14:paraId="6E95E025" w14:textId="77777777" w:rsidR="00840B3E" w:rsidRPr="00F77429" w:rsidRDefault="00840B3E" w:rsidP="00840B3E">
      <w:pPr>
        <w:pStyle w:val="NormalWeb"/>
        <w:spacing w:line="276" w:lineRule="auto"/>
        <w:jc w:val="both"/>
      </w:pPr>
      <w:r w:rsidRPr="00F77429">
        <w:rPr>
          <w:rFonts w:eastAsia="MS Mincho" w:hAnsi="MS Mincho"/>
        </w:rPr>
        <w:t>➡</w:t>
      </w:r>
      <w:r w:rsidRPr="00F77429">
        <w:t xml:space="preserve"> Ova dokumentacija može biti </w:t>
      </w:r>
      <w:r w:rsidRPr="00F77429">
        <w:rPr>
          <w:rStyle w:val="Strong"/>
        </w:rPr>
        <w:t>od presudne važnosti</w:t>
      </w:r>
      <w:r w:rsidRPr="00F77429">
        <w:t xml:space="preserve"> pri budućim medicinskim zahvatima, kako u stomatologiji, tako i u drugim granama medicine.</w:t>
      </w:r>
    </w:p>
    <w:p w14:paraId="06C4EF2B" w14:textId="77777777" w:rsidR="00F67502" w:rsidRPr="00F77429" w:rsidRDefault="00F67502" w:rsidP="00840B3E">
      <w:pPr>
        <w:pStyle w:val="NormalWeb"/>
        <w:spacing w:line="276" w:lineRule="auto"/>
        <w:jc w:val="both"/>
      </w:pPr>
    </w:p>
    <w:p w14:paraId="4C1804AF" w14:textId="77777777" w:rsidR="00840B3E" w:rsidRPr="00F77429" w:rsidRDefault="00840B3E" w:rsidP="00840B3E">
      <w:pPr>
        <w:pStyle w:val="Heading2"/>
        <w:rPr>
          <w:rFonts w:ascii="Times New Roman" w:hAnsi="Times New Roman" w:cs="Times New Roman"/>
          <w:color w:val="C00000"/>
          <w:sz w:val="24"/>
          <w:szCs w:val="24"/>
        </w:rPr>
      </w:pPr>
      <w:r w:rsidRPr="00F77429">
        <w:rPr>
          <w:rStyle w:val="Strong"/>
          <w:rFonts w:ascii="Times New Roman" w:hAnsi="Times New Roman" w:cs="Times New Roman"/>
          <w:b/>
          <w:bCs/>
          <w:color w:val="C00000"/>
          <w:sz w:val="24"/>
          <w:szCs w:val="24"/>
        </w:rPr>
        <w:lastRenderedPageBreak/>
        <w:t>Alternativne metode anestezije u stomatologiji</w:t>
      </w:r>
    </w:p>
    <w:p w14:paraId="50789307" w14:textId="77777777" w:rsidR="00840B3E" w:rsidRPr="00F77429" w:rsidRDefault="00840B3E" w:rsidP="00840B3E">
      <w:pPr>
        <w:pStyle w:val="NormalWeb"/>
      </w:pPr>
      <w:r w:rsidRPr="00F77429">
        <w:t xml:space="preserve">U slučajevima kada postoji potvrđena ili visoko sumnjiva alergija na lokalne anestetike, posebno kod pacijenata sa prethodnim ozbiljnim reakcijama ili kod osoba sa višestrukim preosetljivostima, neophodno je razmotriti </w:t>
      </w:r>
      <w:r w:rsidRPr="00F77429">
        <w:rPr>
          <w:rStyle w:val="Strong"/>
        </w:rPr>
        <w:t>alternativne metode anestezije</w:t>
      </w:r>
      <w:r w:rsidRPr="00F77429">
        <w:t>. Ove metode omogućavaju izvođenje stomatoloških intervencija bez primene klasičnih lokalnih anestetika ili uz njihovu minimalnu upotrebu.</w:t>
      </w:r>
    </w:p>
    <w:p w14:paraId="3CAD4B22" w14:textId="77777777" w:rsidR="00840B3E" w:rsidRPr="00F77429" w:rsidRDefault="00840B3E" w:rsidP="00420E66">
      <w:pPr>
        <w:pStyle w:val="Heading3"/>
        <w:spacing w:line="276" w:lineRule="auto"/>
        <w:jc w:val="both"/>
        <w:rPr>
          <w:sz w:val="24"/>
          <w:szCs w:val="24"/>
        </w:rPr>
      </w:pPr>
      <w:r w:rsidRPr="00F77429">
        <w:rPr>
          <w:rStyle w:val="Strong"/>
          <w:b/>
          <w:bCs/>
          <w:sz w:val="24"/>
          <w:szCs w:val="24"/>
        </w:rPr>
        <w:t>1. Topička (površinska) anestezija</w:t>
      </w:r>
    </w:p>
    <w:p w14:paraId="5F283E27" w14:textId="77777777" w:rsidR="00840B3E" w:rsidRPr="00F77429" w:rsidRDefault="00840B3E" w:rsidP="00420E66">
      <w:pPr>
        <w:pStyle w:val="NormalWeb"/>
        <w:spacing w:line="276" w:lineRule="auto"/>
        <w:jc w:val="both"/>
      </w:pPr>
      <w:r w:rsidRPr="00F77429">
        <w:t>Topički anestetici se nanose direktno na sluzokožu u obliku gela, spreja ili rastvora. Njihova upotreba je ograničena na:</w:t>
      </w:r>
    </w:p>
    <w:p w14:paraId="25E5401A" w14:textId="77777777" w:rsidR="00840B3E" w:rsidRPr="00F77429" w:rsidRDefault="00840B3E" w:rsidP="00F77429">
      <w:pPr>
        <w:pStyle w:val="NormalWeb"/>
        <w:numPr>
          <w:ilvl w:val="0"/>
          <w:numId w:val="28"/>
        </w:numPr>
        <w:spacing w:line="276" w:lineRule="auto"/>
        <w:jc w:val="both"/>
      </w:pPr>
      <w:r w:rsidRPr="00F77429">
        <w:rPr>
          <w:rStyle w:val="Strong"/>
        </w:rPr>
        <w:t>manje invazivne zahvate</w:t>
      </w:r>
      <w:r w:rsidRPr="00F77429">
        <w:t xml:space="preserve"> (vađenje mlečnih zuba, površinska obrada karijesa),</w:t>
      </w:r>
    </w:p>
    <w:p w14:paraId="66D8E86E" w14:textId="77777777" w:rsidR="00840B3E" w:rsidRPr="00F77429" w:rsidRDefault="00840B3E" w:rsidP="00F77429">
      <w:pPr>
        <w:pStyle w:val="NormalWeb"/>
        <w:numPr>
          <w:ilvl w:val="0"/>
          <w:numId w:val="28"/>
        </w:numPr>
        <w:spacing w:line="276" w:lineRule="auto"/>
        <w:jc w:val="both"/>
      </w:pPr>
      <w:r w:rsidRPr="00F77429">
        <w:rPr>
          <w:rStyle w:val="Strong"/>
        </w:rPr>
        <w:t>smanjenje bola prilikom uboda igle</w:t>
      </w:r>
      <w:r w:rsidRPr="00F77429">
        <w:t>,</w:t>
      </w:r>
    </w:p>
    <w:p w14:paraId="2A59ACA3" w14:textId="77777777" w:rsidR="00840B3E" w:rsidRPr="00F77429" w:rsidRDefault="00840B3E" w:rsidP="00F77429">
      <w:pPr>
        <w:pStyle w:val="NormalWeb"/>
        <w:numPr>
          <w:ilvl w:val="0"/>
          <w:numId w:val="28"/>
        </w:numPr>
        <w:spacing w:line="276" w:lineRule="auto"/>
        <w:jc w:val="both"/>
      </w:pPr>
      <w:r w:rsidRPr="00F77429">
        <w:rPr>
          <w:rStyle w:val="Strong"/>
        </w:rPr>
        <w:t>pomoć kod pacijenata sa strahom</w:t>
      </w:r>
      <w:r w:rsidRPr="00F77429">
        <w:t xml:space="preserve"> od anestezije.</w:t>
      </w:r>
    </w:p>
    <w:p w14:paraId="4D40B98A" w14:textId="77777777" w:rsidR="00840B3E" w:rsidRPr="00F77429" w:rsidRDefault="00840B3E" w:rsidP="00420E66">
      <w:pPr>
        <w:pStyle w:val="NormalWeb"/>
        <w:spacing w:line="276" w:lineRule="auto"/>
        <w:jc w:val="both"/>
      </w:pPr>
      <w:r w:rsidRPr="00F77429">
        <w:t>Najčešće korišćeni topički anestetici:</w:t>
      </w:r>
    </w:p>
    <w:p w14:paraId="471AB22F" w14:textId="77777777" w:rsidR="00840B3E" w:rsidRPr="00F77429" w:rsidRDefault="00840B3E" w:rsidP="00F77429">
      <w:pPr>
        <w:pStyle w:val="NormalWeb"/>
        <w:numPr>
          <w:ilvl w:val="0"/>
          <w:numId w:val="29"/>
        </w:numPr>
        <w:spacing w:line="276" w:lineRule="auto"/>
        <w:jc w:val="both"/>
      </w:pPr>
      <w:r w:rsidRPr="00F77429">
        <w:rPr>
          <w:rStyle w:val="Strong"/>
        </w:rPr>
        <w:t>Benzokain</w:t>
      </w:r>
      <w:r w:rsidRPr="00F77429">
        <w:t xml:space="preserve"> (ester) – potencijalni alergen, treba izbegavati kod alergija na PABA,</w:t>
      </w:r>
    </w:p>
    <w:p w14:paraId="663280C0" w14:textId="77777777" w:rsidR="00840B3E" w:rsidRPr="00F77429" w:rsidRDefault="00840B3E" w:rsidP="00F77429">
      <w:pPr>
        <w:pStyle w:val="NormalWeb"/>
        <w:numPr>
          <w:ilvl w:val="0"/>
          <w:numId w:val="29"/>
        </w:numPr>
        <w:spacing w:line="276" w:lineRule="auto"/>
        <w:jc w:val="both"/>
      </w:pPr>
      <w:r w:rsidRPr="00F77429">
        <w:rPr>
          <w:rStyle w:val="Strong"/>
        </w:rPr>
        <w:t>Lidokain 10%</w:t>
      </w:r>
      <w:r w:rsidRPr="00F77429">
        <w:t xml:space="preserve"> – relativno bezbedan, ali može se apsorbovati u većim količinama.</w:t>
      </w:r>
    </w:p>
    <w:p w14:paraId="3A82311F" w14:textId="07948751" w:rsidR="00840B3E" w:rsidRPr="00F77429" w:rsidRDefault="00840B3E" w:rsidP="00420E66">
      <w:pPr>
        <w:pStyle w:val="NormalWeb"/>
        <w:spacing w:line="276" w:lineRule="auto"/>
        <w:jc w:val="both"/>
      </w:pPr>
      <w:r w:rsidRPr="00F77429">
        <w:rPr>
          <w:rFonts w:eastAsia="MS Mincho" w:hAnsi="MS Mincho"/>
        </w:rPr>
        <w:t>➡</w:t>
      </w:r>
      <w:r w:rsidRPr="00F77429">
        <w:t xml:space="preserve"> U slučaju poznate alergije na est</w:t>
      </w:r>
      <w:r w:rsidR="003D3638">
        <w:t>r</w:t>
      </w:r>
      <w:r w:rsidRPr="00F77429">
        <w:t xml:space="preserve">e, </w:t>
      </w:r>
      <w:r w:rsidRPr="00F77429">
        <w:rPr>
          <w:rStyle w:val="Strong"/>
        </w:rPr>
        <w:t>izbegavati benzokain</w:t>
      </w:r>
      <w:r w:rsidRPr="00F77429">
        <w:t xml:space="preserve"> i koristiti preparate bez dodataka i konzervansa.</w:t>
      </w:r>
    </w:p>
    <w:p w14:paraId="2FA35744" w14:textId="77777777" w:rsidR="00840B3E" w:rsidRPr="00F77429" w:rsidRDefault="00840B3E" w:rsidP="00420E66">
      <w:pPr>
        <w:pStyle w:val="Heading3"/>
        <w:spacing w:line="276" w:lineRule="auto"/>
        <w:jc w:val="both"/>
        <w:rPr>
          <w:sz w:val="24"/>
          <w:szCs w:val="24"/>
        </w:rPr>
      </w:pPr>
      <w:r w:rsidRPr="00F77429">
        <w:rPr>
          <w:rStyle w:val="Strong"/>
          <w:b/>
          <w:bCs/>
          <w:sz w:val="24"/>
          <w:szCs w:val="24"/>
        </w:rPr>
        <w:t>2. Anestezija bez lekova (psihološke metode i odvraćanje pažnje)</w:t>
      </w:r>
    </w:p>
    <w:p w14:paraId="28579FD9" w14:textId="77777777" w:rsidR="00840B3E" w:rsidRPr="00F77429" w:rsidRDefault="00840B3E" w:rsidP="00420E66">
      <w:pPr>
        <w:pStyle w:val="NormalWeb"/>
        <w:spacing w:line="276" w:lineRule="auto"/>
        <w:jc w:val="both"/>
      </w:pPr>
      <w:r w:rsidRPr="00F77429">
        <w:t xml:space="preserve">Kod </w:t>
      </w:r>
      <w:r w:rsidRPr="00F77429">
        <w:rPr>
          <w:rStyle w:val="Strong"/>
        </w:rPr>
        <w:t>dece</w:t>
      </w:r>
      <w:r w:rsidRPr="00F77429">
        <w:t>, osoba sa izraženim strahom ili pacijenata sa lakšim intervencijama, moguće je koristiti metode kao što su:</w:t>
      </w:r>
    </w:p>
    <w:p w14:paraId="449C20FF" w14:textId="77777777" w:rsidR="00840B3E" w:rsidRPr="00F77429" w:rsidRDefault="00840B3E" w:rsidP="00F77429">
      <w:pPr>
        <w:pStyle w:val="NormalWeb"/>
        <w:numPr>
          <w:ilvl w:val="0"/>
          <w:numId w:val="30"/>
        </w:numPr>
        <w:spacing w:line="276" w:lineRule="auto"/>
        <w:jc w:val="both"/>
      </w:pPr>
      <w:r w:rsidRPr="00F77429">
        <w:rPr>
          <w:rStyle w:val="Strong"/>
        </w:rPr>
        <w:t>Tehnike odvraćanja pažnje</w:t>
      </w:r>
      <w:r w:rsidRPr="00F77429">
        <w:t xml:space="preserve"> (muzika, video sadržaj, pričanje),</w:t>
      </w:r>
    </w:p>
    <w:p w14:paraId="34AAB652" w14:textId="77777777" w:rsidR="00840B3E" w:rsidRPr="00F77429" w:rsidRDefault="00840B3E" w:rsidP="00F77429">
      <w:pPr>
        <w:pStyle w:val="NormalWeb"/>
        <w:numPr>
          <w:ilvl w:val="0"/>
          <w:numId w:val="30"/>
        </w:numPr>
        <w:spacing w:line="276" w:lineRule="auto"/>
        <w:jc w:val="both"/>
      </w:pPr>
      <w:r w:rsidRPr="00F77429">
        <w:rPr>
          <w:rStyle w:val="Strong"/>
        </w:rPr>
        <w:t>Hipnoza i vođena relaksacija</w:t>
      </w:r>
      <w:r w:rsidRPr="00F77429">
        <w:t xml:space="preserve"> (posebno u saradnji sa obučenim terapeutom),</w:t>
      </w:r>
    </w:p>
    <w:p w14:paraId="14213FE8" w14:textId="77777777" w:rsidR="00840B3E" w:rsidRPr="00F77429" w:rsidRDefault="00840B3E" w:rsidP="00F77429">
      <w:pPr>
        <w:pStyle w:val="NormalWeb"/>
        <w:numPr>
          <w:ilvl w:val="0"/>
          <w:numId w:val="30"/>
        </w:numPr>
        <w:spacing w:line="276" w:lineRule="auto"/>
        <w:jc w:val="both"/>
      </w:pPr>
      <w:r w:rsidRPr="00F77429">
        <w:rPr>
          <w:rStyle w:val="Strong"/>
        </w:rPr>
        <w:t>Kognitivno-bihevioralne tehnike</w:t>
      </w:r>
      <w:r w:rsidRPr="00F77429">
        <w:t xml:space="preserve"> za smanjenje anksioznosti,</w:t>
      </w:r>
    </w:p>
    <w:p w14:paraId="5A9D7222" w14:textId="77777777" w:rsidR="00840B3E" w:rsidRPr="00F77429" w:rsidRDefault="00840B3E" w:rsidP="00F77429">
      <w:pPr>
        <w:pStyle w:val="NormalWeb"/>
        <w:numPr>
          <w:ilvl w:val="0"/>
          <w:numId w:val="30"/>
        </w:numPr>
        <w:spacing w:line="276" w:lineRule="auto"/>
        <w:jc w:val="both"/>
      </w:pPr>
      <w:r w:rsidRPr="00F77429">
        <w:rPr>
          <w:rStyle w:val="Strong"/>
        </w:rPr>
        <w:t>Biofidbek</w:t>
      </w:r>
      <w:r w:rsidRPr="00F77429">
        <w:t xml:space="preserve"> i kontrolisano disanje.</w:t>
      </w:r>
    </w:p>
    <w:p w14:paraId="65306DCC" w14:textId="77777777" w:rsidR="00840B3E" w:rsidRPr="00F77429" w:rsidRDefault="00840B3E" w:rsidP="00420E66">
      <w:pPr>
        <w:pStyle w:val="NormalWeb"/>
        <w:spacing w:line="276" w:lineRule="auto"/>
        <w:jc w:val="both"/>
      </w:pPr>
      <w:r w:rsidRPr="00F77429">
        <w:rPr>
          <w:rFonts w:eastAsia="MS Mincho" w:hAnsi="MS Mincho"/>
        </w:rPr>
        <w:t>➡</w:t>
      </w:r>
      <w:r w:rsidRPr="00F77429">
        <w:t xml:space="preserve"> Ove metode ne uklanjaju fizički bol, ali </w:t>
      </w:r>
      <w:r w:rsidRPr="00F77429">
        <w:rPr>
          <w:rStyle w:val="Strong"/>
        </w:rPr>
        <w:t>smanjuju percepciju bola</w:t>
      </w:r>
      <w:r w:rsidRPr="00F77429">
        <w:t xml:space="preserve"> i omogućavaju veću saradnju.</w:t>
      </w:r>
    </w:p>
    <w:p w14:paraId="0DF11716" w14:textId="77777777" w:rsidR="00840B3E" w:rsidRPr="00F77429" w:rsidRDefault="00840B3E" w:rsidP="00420E66">
      <w:pPr>
        <w:pStyle w:val="Heading3"/>
        <w:spacing w:line="276" w:lineRule="auto"/>
        <w:jc w:val="both"/>
        <w:rPr>
          <w:sz w:val="24"/>
          <w:szCs w:val="24"/>
        </w:rPr>
      </w:pPr>
      <w:r w:rsidRPr="00F77429">
        <w:rPr>
          <w:rStyle w:val="Strong"/>
          <w:b/>
          <w:bCs/>
          <w:sz w:val="24"/>
          <w:szCs w:val="24"/>
        </w:rPr>
        <w:t>3. Inhalaciona sedacija (npr. azotni oksidul – N₂O)</w:t>
      </w:r>
    </w:p>
    <w:p w14:paraId="750F50A6" w14:textId="77777777" w:rsidR="00840B3E" w:rsidRPr="00F77429" w:rsidRDefault="00840B3E" w:rsidP="00420E66">
      <w:pPr>
        <w:pStyle w:val="NormalWeb"/>
        <w:spacing w:line="276" w:lineRule="auto"/>
        <w:jc w:val="both"/>
      </w:pPr>
      <w:r w:rsidRPr="00F77429">
        <w:rPr>
          <w:rStyle w:val="Strong"/>
        </w:rPr>
        <w:t>Inhalaciona sedacija</w:t>
      </w:r>
      <w:r w:rsidRPr="00F77429">
        <w:t xml:space="preserve"> pomoću azot-oksidula (tzv. "gas za smejanje") je efikasna i bezbedna tehnika koja pruža:</w:t>
      </w:r>
    </w:p>
    <w:p w14:paraId="6795F035" w14:textId="77777777" w:rsidR="00840B3E" w:rsidRPr="00217C92" w:rsidRDefault="00840B3E" w:rsidP="00F77429">
      <w:pPr>
        <w:pStyle w:val="NormalWeb"/>
        <w:numPr>
          <w:ilvl w:val="0"/>
          <w:numId w:val="31"/>
        </w:numPr>
        <w:spacing w:line="276" w:lineRule="auto"/>
        <w:jc w:val="both"/>
        <w:rPr>
          <w:b/>
        </w:rPr>
      </w:pPr>
      <w:r w:rsidRPr="00217C92">
        <w:rPr>
          <w:rStyle w:val="Strong"/>
          <w:b w:val="0"/>
        </w:rPr>
        <w:lastRenderedPageBreak/>
        <w:t>blagu do umerenu sedaciju</w:t>
      </w:r>
      <w:r w:rsidRPr="00217C92">
        <w:rPr>
          <w:b/>
        </w:rPr>
        <w:t>,</w:t>
      </w:r>
    </w:p>
    <w:p w14:paraId="7E2CFD7D" w14:textId="77777777" w:rsidR="00840B3E" w:rsidRPr="00217C92" w:rsidRDefault="00840B3E" w:rsidP="00F77429">
      <w:pPr>
        <w:pStyle w:val="NormalWeb"/>
        <w:numPr>
          <w:ilvl w:val="0"/>
          <w:numId w:val="31"/>
        </w:numPr>
        <w:spacing w:line="276" w:lineRule="auto"/>
        <w:jc w:val="both"/>
        <w:rPr>
          <w:b/>
        </w:rPr>
      </w:pPr>
      <w:r w:rsidRPr="00217C92">
        <w:rPr>
          <w:rStyle w:val="Strong"/>
          <w:b w:val="0"/>
        </w:rPr>
        <w:t>relaksaciju i redukciju bola</w:t>
      </w:r>
      <w:r w:rsidRPr="00217C92">
        <w:rPr>
          <w:b/>
        </w:rPr>
        <w:t>,</w:t>
      </w:r>
    </w:p>
    <w:p w14:paraId="1F059541" w14:textId="77777777" w:rsidR="00840B3E" w:rsidRPr="00F77429" w:rsidRDefault="00840B3E" w:rsidP="00F77429">
      <w:pPr>
        <w:pStyle w:val="NormalWeb"/>
        <w:numPr>
          <w:ilvl w:val="0"/>
          <w:numId w:val="31"/>
        </w:numPr>
        <w:spacing w:line="276" w:lineRule="auto"/>
        <w:jc w:val="both"/>
      </w:pPr>
      <w:r w:rsidRPr="00F77429">
        <w:t>očuvanu svest pacijenta,</w:t>
      </w:r>
    </w:p>
    <w:p w14:paraId="343BA75F" w14:textId="77777777" w:rsidR="00840B3E" w:rsidRPr="00F77429" w:rsidRDefault="00840B3E" w:rsidP="00F77429">
      <w:pPr>
        <w:pStyle w:val="NormalWeb"/>
        <w:numPr>
          <w:ilvl w:val="0"/>
          <w:numId w:val="31"/>
        </w:numPr>
        <w:spacing w:line="276" w:lineRule="auto"/>
        <w:jc w:val="both"/>
      </w:pPr>
      <w:r w:rsidRPr="00F77429">
        <w:t>brzu reverzibilnost efekta.</w:t>
      </w:r>
    </w:p>
    <w:p w14:paraId="6F90A94C" w14:textId="77777777" w:rsidR="00840B3E" w:rsidRPr="00F77429" w:rsidRDefault="00840B3E" w:rsidP="00420E66">
      <w:pPr>
        <w:pStyle w:val="NormalWeb"/>
        <w:spacing w:line="276" w:lineRule="auto"/>
        <w:jc w:val="both"/>
      </w:pPr>
      <w:r w:rsidRPr="00F77429">
        <w:t>Prednosti:</w:t>
      </w:r>
    </w:p>
    <w:p w14:paraId="1BBBB4E2" w14:textId="77777777" w:rsidR="00840B3E" w:rsidRPr="00F77429" w:rsidRDefault="00840B3E" w:rsidP="00F77429">
      <w:pPr>
        <w:pStyle w:val="NormalWeb"/>
        <w:numPr>
          <w:ilvl w:val="0"/>
          <w:numId w:val="32"/>
        </w:numPr>
        <w:spacing w:line="276" w:lineRule="auto"/>
        <w:jc w:val="both"/>
      </w:pPr>
      <w:r w:rsidRPr="00F77429">
        <w:t>Brzo dejstvo i kontrolisana dubina sedacije,</w:t>
      </w:r>
    </w:p>
    <w:p w14:paraId="0B1707B7" w14:textId="77777777" w:rsidR="00840B3E" w:rsidRPr="00F77429" w:rsidRDefault="00840B3E" w:rsidP="00F77429">
      <w:pPr>
        <w:pStyle w:val="NormalWeb"/>
        <w:numPr>
          <w:ilvl w:val="0"/>
          <w:numId w:val="32"/>
        </w:numPr>
        <w:spacing w:line="276" w:lineRule="auto"/>
        <w:jc w:val="both"/>
      </w:pPr>
      <w:r w:rsidRPr="00F77429">
        <w:t>Pogodno za decu i odrasle,</w:t>
      </w:r>
    </w:p>
    <w:p w14:paraId="0D8FA125" w14:textId="77777777" w:rsidR="00840B3E" w:rsidRPr="00F77429" w:rsidRDefault="00840B3E" w:rsidP="00F77429">
      <w:pPr>
        <w:pStyle w:val="NormalWeb"/>
        <w:numPr>
          <w:ilvl w:val="0"/>
          <w:numId w:val="32"/>
        </w:numPr>
        <w:spacing w:line="276" w:lineRule="auto"/>
        <w:jc w:val="both"/>
      </w:pPr>
      <w:r w:rsidRPr="00F77429">
        <w:t>Može se koristiti samostalno ili u kombinaciji sa topičkom anestezijom.</w:t>
      </w:r>
    </w:p>
    <w:p w14:paraId="5A25BB9E" w14:textId="77777777" w:rsidR="00840B3E" w:rsidRPr="00F77429" w:rsidRDefault="00840B3E" w:rsidP="00420E66">
      <w:pPr>
        <w:pStyle w:val="NormalWeb"/>
        <w:spacing w:line="276" w:lineRule="auto"/>
        <w:jc w:val="both"/>
      </w:pPr>
      <w:r w:rsidRPr="00F77429">
        <w:t>Nedostaci:</w:t>
      </w:r>
    </w:p>
    <w:p w14:paraId="749B788F" w14:textId="77777777" w:rsidR="00840B3E" w:rsidRPr="00F77429" w:rsidRDefault="00840B3E" w:rsidP="00F77429">
      <w:pPr>
        <w:pStyle w:val="NormalWeb"/>
        <w:numPr>
          <w:ilvl w:val="0"/>
          <w:numId w:val="33"/>
        </w:numPr>
        <w:spacing w:line="276" w:lineRule="auto"/>
        <w:jc w:val="both"/>
      </w:pPr>
      <w:r w:rsidRPr="00F77429">
        <w:t>Potrebna posebna oprema i obuka osoblja,</w:t>
      </w:r>
    </w:p>
    <w:p w14:paraId="0B6CEFD4" w14:textId="77777777" w:rsidR="00840B3E" w:rsidRPr="00F77429" w:rsidRDefault="00840B3E" w:rsidP="00F77429">
      <w:pPr>
        <w:pStyle w:val="NormalWeb"/>
        <w:numPr>
          <w:ilvl w:val="0"/>
          <w:numId w:val="33"/>
        </w:numPr>
        <w:spacing w:line="276" w:lineRule="auto"/>
        <w:jc w:val="both"/>
      </w:pPr>
      <w:r w:rsidRPr="00F77429">
        <w:t>Nije u potpunosti efikasna kod svih pacijenata,</w:t>
      </w:r>
    </w:p>
    <w:p w14:paraId="6D393E74" w14:textId="77777777" w:rsidR="00840B3E" w:rsidRPr="00F77429" w:rsidRDefault="00840B3E" w:rsidP="00F77429">
      <w:pPr>
        <w:pStyle w:val="NormalWeb"/>
        <w:numPr>
          <w:ilvl w:val="0"/>
          <w:numId w:val="33"/>
        </w:numPr>
        <w:spacing w:line="276" w:lineRule="auto"/>
        <w:jc w:val="both"/>
      </w:pPr>
      <w:r w:rsidRPr="00F77429">
        <w:t>Ne zamenjuje lokalnu anesteziju kod većih zahvata.</w:t>
      </w:r>
    </w:p>
    <w:p w14:paraId="481DC8F3" w14:textId="77777777" w:rsidR="00420E66" w:rsidRPr="00F77429" w:rsidRDefault="00420E66" w:rsidP="00420E66">
      <w:pPr>
        <w:pStyle w:val="Heading3"/>
        <w:spacing w:line="276" w:lineRule="auto"/>
        <w:jc w:val="both"/>
        <w:rPr>
          <w:rStyle w:val="Strong"/>
          <w:b/>
          <w:bCs/>
          <w:sz w:val="24"/>
          <w:szCs w:val="24"/>
        </w:rPr>
      </w:pPr>
    </w:p>
    <w:p w14:paraId="39B2DFD4" w14:textId="77777777" w:rsidR="00840B3E" w:rsidRPr="00F77429" w:rsidRDefault="00840B3E" w:rsidP="00420E66">
      <w:pPr>
        <w:pStyle w:val="Heading3"/>
        <w:spacing w:line="276" w:lineRule="auto"/>
        <w:jc w:val="both"/>
        <w:rPr>
          <w:sz w:val="24"/>
          <w:szCs w:val="24"/>
        </w:rPr>
      </w:pPr>
      <w:r w:rsidRPr="00F77429">
        <w:rPr>
          <w:rStyle w:val="Strong"/>
          <w:b/>
          <w:bCs/>
          <w:sz w:val="24"/>
          <w:szCs w:val="24"/>
        </w:rPr>
        <w:t>4. Intravenozna sedacija i opšta anestezija</w:t>
      </w:r>
    </w:p>
    <w:p w14:paraId="1E41A1C8" w14:textId="77777777" w:rsidR="00840B3E" w:rsidRPr="00F77429" w:rsidRDefault="00840B3E" w:rsidP="00420E66">
      <w:pPr>
        <w:pStyle w:val="NormalWeb"/>
        <w:spacing w:line="276" w:lineRule="auto"/>
        <w:jc w:val="both"/>
      </w:pPr>
      <w:r w:rsidRPr="00F77429">
        <w:t>U težim slučajevima, ili kada nijedna lokalna metoda nije bezbedna, razmatra se:</w:t>
      </w:r>
    </w:p>
    <w:p w14:paraId="56E8405C" w14:textId="77777777" w:rsidR="00840B3E" w:rsidRPr="00F77429" w:rsidRDefault="00840B3E" w:rsidP="00420E66">
      <w:pPr>
        <w:pStyle w:val="Heading4"/>
        <w:jc w:val="both"/>
        <w:rPr>
          <w:rFonts w:ascii="Times New Roman" w:hAnsi="Times New Roman" w:cs="Times New Roman"/>
          <w:sz w:val="24"/>
          <w:szCs w:val="24"/>
        </w:rPr>
      </w:pPr>
      <w:r w:rsidRPr="00F77429">
        <w:rPr>
          <w:rStyle w:val="Strong"/>
          <w:rFonts w:ascii="Times New Roman" w:hAnsi="Times New Roman" w:cs="Times New Roman"/>
          <w:b/>
          <w:bCs/>
          <w:sz w:val="24"/>
          <w:szCs w:val="24"/>
        </w:rPr>
        <w:t>Intravenozna sedacija:</w:t>
      </w:r>
    </w:p>
    <w:p w14:paraId="26F9E6EF" w14:textId="77777777" w:rsidR="00840B3E" w:rsidRPr="00F77429" w:rsidRDefault="00840B3E" w:rsidP="00F77429">
      <w:pPr>
        <w:pStyle w:val="NormalWeb"/>
        <w:numPr>
          <w:ilvl w:val="0"/>
          <w:numId w:val="34"/>
        </w:numPr>
        <w:spacing w:line="276" w:lineRule="auto"/>
        <w:jc w:val="both"/>
      </w:pPr>
      <w:r w:rsidRPr="00F77429">
        <w:t>Izvodi se u prisustvu anesteziologa,</w:t>
      </w:r>
    </w:p>
    <w:p w14:paraId="5C1D2CAC" w14:textId="77777777" w:rsidR="00840B3E" w:rsidRPr="00F77429" w:rsidRDefault="00840B3E" w:rsidP="00F77429">
      <w:pPr>
        <w:pStyle w:val="NormalWeb"/>
        <w:numPr>
          <w:ilvl w:val="0"/>
          <w:numId w:val="34"/>
        </w:numPr>
        <w:spacing w:line="276" w:lineRule="auto"/>
        <w:jc w:val="both"/>
      </w:pPr>
      <w:r w:rsidRPr="00F77429">
        <w:t>Pruža kontrolisanu sedaciju uz očuvane vitalne funkcije,</w:t>
      </w:r>
    </w:p>
    <w:p w14:paraId="6647B81F" w14:textId="77777777" w:rsidR="00840B3E" w:rsidRPr="00F77429" w:rsidRDefault="00840B3E" w:rsidP="00F77429">
      <w:pPr>
        <w:pStyle w:val="NormalWeb"/>
        <w:numPr>
          <w:ilvl w:val="0"/>
          <w:numId w:val="34"/>
        </w:numPr>
        <w:spacing w:line="276" w:lineRule="auto"/>
        <w:jc w:val="both"/>
      </w:pPr>
      <w:r w:rsidRPr="00F77429">
        <w:t>Koristi se kod manjih hirurških zahvata uz mogućnost lokalne anestezije bez alergena.</w:t>
      </w:r>
    </w:p>
    <w:p w14:paraId="686F5DD8" w14:textId="77777777" w:rsidR="00840B3E" w:rsidRPr="00F77429" w:rsidRDefault="00840B3E" w:rsidP="00420E66">
      <w:pPr>
        <w:pStyle w:val="Heading4"/>
        <w:jc w:val="both"/>
        <w:rPr>
          <w:rFonts w:ascii="Times New Roman" w:hAnsi="Times New Roman" w:cs="Times New Roman"/>
          <w:sz w:val="24"/>
          <w:szCs w:val="24"/>
        </w:rPr>
      </w:pPr>
      <w:r w:rsidRPr="00F77429">
        <w:rPr>
          <w:rStyle w:val="Strong"/>
          <w:rFonts w:ascii="Times New Roman" w:hAnsi="Times New Roman" w:cs="Times New Roman"/>
          <w:b/>
          <w:bCs/>
          <w:sz w:val="24"/>
          <w:szCs w:val="24"/>
        </w:rPr>
        <w:t>Opšta anestezija:</w:t>
      </w:r>
    </w:p>
    <w:p w14:paraId="1370067B" w14:textId="77777777" w:rsidR="00840B3E" w:rsidRPr="00F77429" w:rsidRDefault="00840B3E" w:rsidP="00F77429">
      <w:pPr>
        <w:pStyle w:val="NormalWeb"/>
        <w:numPr>
          <w:ilvl w:val="0"/>
          <w:numId w:val="35"/>
        </w:numPr>
        <w:spacing w:line="276" w:lineRule="auto"/>
        <w:jc w:val="both"/>
      </w:pPr>
      <w:r w:rsidRPr="00F77429">
        <w:t>Koristi se u retkim slučajevima kada:</w:t>
      </w:r>
    </w:p>
    <w:p w14:paraId="4BB55C72" w14:textId="77777777" w:rsidR="00840B3E" w:rsidRPr="00F77429" w:rsidRDefault="00840B3E" w:rsidP="00F77429">
      <w:pPr>
        <w:pStyle w:val="NormalWeb"/>
        <w:numPr>
          <w:ilvl w:val="1"/>
          <w:numId w:val="35"/>
        </w:numPr>
        <w:spacing w:line="276" w:lineRule="auto"/>
        <w:jc w:val="both"/>
      </w:pPr>
      <w:r w:rsidRPr="00F77429">
        <w:t>lokalna anestezija nije moguća,</w:t>
      </w:r>
    </w:p>
    <w:p w14:paraId="07A8715C" w14:textId="77777777" w:rsidR="00840B3E" w:rsidRPr="00F77429" w:rsidRDefault="00840B3E" w:rsidP="00F77429">
      <w:pPr>
        <w:pStyle w:val="NormalWeb"/>
        <w:numPr>
          <w:ilvl w:val="1"/>
          <w:numId w:val="35"/>
        </w:numPr>
        <w:spacing w:line="276" w:lineRule="auto"/>
        <w:jc w:val="both"/>
      </w:pPr>
      <w:r w:rsidRPr="00F77429">
        <w:t>postoji visok rizik od anafilaksije,</w:t>
      </w:r>
    </w:p>
    <w:p w14:paraId="64119822" w14:textId="77777777" w:rsidR="00840B3E" w:rsidRPr="00F77429" w:rsidRDefault="00840B3E" w:rsidP="00F77429">
      <w:pPr>
        <w:pStyle w:val="NormalWeb"/>
        <w:numPr>
          <w:ilvl w:val="1"/>
          <w:numId w:val="35"/>
        </w:numPr>
        <w:spacing w:line="276" w:lineRule="auto"/>
        <w:jc w:val="both"/>
      </w:pPr>
      <w:r w:rsidRPr="00F77429">
        <w:t>pacijent ima izražen stomatološki strah i kompleksne zdravstvene probleme.</w:t>
      </w:r>
    </w:p>
    <w:p w14:paraId="120635A8" w14:textId="77777777" w:rsidR="00840B3E" w:rsidRPr="00F77429" w:rsidRDefault="00840B3E" w:rsidP="00F77429">
      <w:pPr>
        <w:pStyle w:val="NormalWeb"/>
        <w:numPr>
          <w:ilvl w:val="0"/>
          <w:numId w:val="35"/>
        </w:numPr>
        <w:spacing w:line="276" w:lineRule="auto"/>
        <w:jc w:val="both"/>
      </w:pPr>
      <w:r w:rsidRPr="00F77429">
        <w:t xml:space="preserve">Izvodi se isključivo u </w:t>
      </w:r>
      <w:r w:rsidRPr="00217C92">
        <w:rPr>
          <w:rStyle w:val="Strong"/>
          <w:b w:val="0"/>
        </w:rPr>
        <w:t>bolničkim uslovima</w:t>
      </w:r>
      <w:r w:rsidRPr="00F77429">
        <w:t>, pod nadzorom specijaliste anesteziologa.</w:t>
      </w:r>
    </w:p>
    <w:p w14:paraId="134537B0" w14:textId="77777777" w:rsidR="00840B3E" w:rsidRPr="00F77429" w:rsidRDefault="00840B3E" w:rsidP="00420E66">
      <w:pPr>
        <w:pStyle w:val="NormalWeb"/>
        <w:spacing w:line="276" w:lineRule="auto"/>
        <w:jc w:val="both"/>
      </w:pPr>
      <w:r w:rsidRPr="00F77429">
        <w:rPr>
          <w:rFonts w:eastAsia="MS Mincho" w:hAnsi="MS Mincho"/>
        </w:rPr>
        <w:t>➡</w:t>
      </w:r>
      <w:r w:rsidRPr="00F77429">
        <w:t xml:space="preserve"> Potrebna je prethodna </w:t>
      </w:r>
      <w:r w:rsidRPr="00217C92">
        <w:rPr>
          <w:rStyle w:val="Strong"/>
          <w:b w:val="0"/>
        </w:rPr>
        <w:t>procena rizika</w:t>
      </w:r>
      <w:r w:rsidRPr="00F77429">
        <w:t>, laboratorijske analize i saglasnost pacijenta.</w:t>
      </w:r>
    </w:p>
    <w:p w14:paraId="6176239E" w14:textId="77777777" w:rsidR="00420E66" w:rsidRPr="00F77429" w:rsidRDefault="00420E66" w:rsidP="00420E66">
      <w:pPr>
        <w:pStyle w:val="Heading3"/>
        <w:spacing w:line="276" w:lineRule="auto"/>
        <w:jc w:val="both"/>
        <w:rPr>
          <w:rStyle w:val="Strong"/>
          <w:b/>
          <w:bCs/>
          <w:sz w:val="24"/>
          <w:szCs w:val="24"/>
        </w:rPr>
      </w:pPr>
    </w:p>
    <w:p w14:paraId="0C414595" w14:textId="77777777" w:rsidR="00420E66" w:rsidRPr="00F77429" w:rsidRDefault="00420E66" w:rsidP="00420E66">
      <w:pPr>
        <w:pStyle w:val="Heading3"/>
        <w:spacing w:line="276" w:lineRule="auto"/>
        <w:jc w:val="both"/>
        <w:rPr>
          <w:rStyle w:val="Strong"/>
          <w:b/>
          <w:bCs/>
          <w:sz w:val="24"/>
          <w:szCs w:val="24"/>
        </w:rPr>
      </w:pPr>
    </w:p>
    <w:p w14:paraId="3F172F29" w14:textId="77777777" w:rsidR="00840B3E" w:rsidRPr="00F77429" w:rsidRDefault="00840B3E" w:rsidP="00420E66">
      <w:pPr>
        <w:pStyle w:val="Heading3"/>
        <w:spacing w:line="276" w:lineRule="auto"/>
        <w:jc w:val="both"/>
        <w:rPr>
          <w:sz w:val="24"/>
          <w:szCs w:val="24"/>
        </w:rPr>
      </w:pPr>
      <w:r w:rsidRPr="00F77429">
        <w:rPr>
          <w:rStyle w:val="Strong"/>
          <w:b/>
          <w:bCs/>
          <w:sz w:val="24"/>
          <w:szCs w:val="24"/>
        </w:rPr>
        <w:lastRenderedPageBreak/>
        <w:t>5. Tehnička modifikacija intervencije</w:t>
      </w:r>
    </w:p>
    <w:p w14:paraId="7778FD0D" w14:textId="77777777" w:rsidR="00840B3E" w:rsidRPr="00F77429" w:rsidRDefault="00840B3E" w:rsidP="00420E66">
      <w:pPr>
        <w:pStyle w:val="NormalWeb"/>
        <w:spacing w:line="276" w:lineRule="auto"/>
        <w:jc w:val="both"/>
      </w:pPr>
      <w:r w:rsidRPr="00F77429">
        <w:t>Kod manjih stomatoloških zahvata moguće je:</w:t>
      </w:r>
    </w:p>
    <w:p w14:paraId="7790CEA9" w14:textId="77777777" w:rsidR="00840B3E" w:rsidRPr="00F77429" w:rsidRDefault="00840B3E" w:rsidP="00F77429">
      <w:pPr>
        <w:pStyle w:val="NormalWeb"/>
        <w:numPr>
          <w:ilvl w:val="0"/>
          <w:numId w:val="36"/>
        </w:numPr>
        <w:spacing w:line="276" w:lineRule="auto"/>
        <w:jc w:val="both"/>
      </w:pPr>
      <w:r w:rsidRPr="00F77429">
        <w:rPr>
          <w:rStyle w:val="Strong"/>
        </w:rPr>
        <w:t>Skraćivanje trajanja zahvata</w:t>
      </w:r>
      <w:r w:rsidRPr="00F77429">
        <w:t>,</w:t>
      </w:r>
    </w:p>
    <w:p w14:paraId="09551BD0" w14:textId="77777777" w:rsidR="00840B3E" w:rsidRPr="00F77429" w:rsidRDefault="00840B3E" w:rsidP="00F77429">
      <w:pPr>
        <w:pStyle w:val="NormalWeb"/>
        <w:numPr>
          <w:ilvl w:val="0"/>
          <w:numId w:val="36"/>
        </w:numPr>
        <w:spacing w:line="276" w:lineRule="auto"/>
        <w:jc w:val="both"/>
      </w:pPr>
      <w:r w:rsidRPr="00F77429">
        <w:rPr>
          <w:rStyle w:val="Strong"/>
        </w:rPr>
        <w:t>Korišćenje mikroinstrumenata</w:t>
      </w:r>
      <w:r w:rsidRPr="00F77429">
        <w:t xml:space="preserve"> koji smanjuju bol,</w:t>
      </w:r>
    </w:p>
    <w:p w14:paraId="2118BC21" w14:textId="77777777" w:rsidR="00840B3E" w:rsidRPr="00F77429" w:rsidRDefault="00840B3E" w:rsidP="00F77429">
      <w:pPr>
        <w:pStyle w:val="NormalWeb"/>
        <w:numPr>
          <w:ilvl w:val="0"/>
          <w:numId w:val="36"/>
        </w:numPr>
        <w:spacing w:line="276" w:lineRule="auto"/>
        <w:jc w:val="both"/>
      </w:pPr>
      <w:r w:rsidRPr="00F77429">
        <w:rPr>
          <w:rStyle w:val="Strong"/>
        </w:rPr>
        <w:t>Raspodela zahvata u više kraćih sesija</w:t>
      </w:r>
      <w:r w:rsidRPr="00F77429">
        <w:t xml:space="preserve"> bez potrebe za anestezijom.</w:t>
      </w:r>
    </w:p>
    <w:p w14:paraId="4CF5EEFE" w14:textId="77777777" w:rsidR="00840B3E" w:rsidRPr="00F77429" w:rsidRDefault="00840B3E" w:rsidP="00420E66">
      <w:pPr>
        <w:pStyle w:val="NormalWeb"/>
        <w:spacing w:line="276" w:lineRule="auto"/>
        <w:jc w:val="both"/>
      </w:pPr>
      <w:r w:rsidRPr="00F77429">
        <w:t xml:space="preserve">Kada postoji kontraindikacija za lokalne anestetike, </w:t>
      </w:r>
      <w:r w:rsidRPr="008447DD">
        <w:rPr>
          <w:rStyle w:val="Strong"/>
          <w:b w:val="0"/>
          <w:bCs w:val="0"/>
        </w:rPr>
        <w:t>kombinovanje alternativnih metoda</w:t>
      </w:r>
      <w:r w:rsidRPr="00F77429">
        <w:t xml:space="preserve"> uz oprezno planiranje terapije omogućava uspešnu i bezbednu stomatološku intervenciju. Važno je da stomatolog:</w:t>
      </w:r>
    </w:p>
    <w:p w14:paraId="11DE582C" w14:textId="77777777" w:rsidR="00840B3E" w:rsidRPr="00F77429" w:rsidRDefault="00840B3E" w:rsidP="00F77429">
      <w:pPr>
        <w:pStyle w:val="NormalWeb"/>
        <w:numPr>
          <w:ilvl w:val="0"/>
          <w:numId w:val="37"/>
        </w:numPr>
        <w:spacing w:line="276" w:lineRule="auto"/>
        <w:jc w:val="both"/>
      </w:pPr>
      <w:r w:rsidRPr="00F77429">
        <w:t>poznaje sve dostupne opcije,</w:t>
      </w:r>
    </w:p>
    <w:p w14:paraId="19E957EB" w14:textId="77777777" w:rsidR="00840B3E" w:rsidRPr="00F77429" w:rsidRDefault="00840B3E" w:rsidP="00F77429">
      <w:pPr>
        <w:pStyle w:val="NormalWeb"/>
        <w:numPr>
          <w:ilvl w:val="0"/>
          <w:numId w:val="37"/>
        </w:numPr>
        <w:spacing w:line="276" w:lineRule="auto"/>
        <w:jc w:val="both"/>
      </w:pPr>
      <w:r w:rsidRPr="00F77429">
        <w:t>sarađuje sa anesteziologom i alergologom,</w:t>
      </w:r>
    </w:p>
    <w:p w14:paraId="27DE943C" w14:textId="77777777" w:rsidR="00840B3E" w:rsidRPr="00F77429" w:rsidRDefault="00840B3E" w:rsidP="00F77429">
      <w:pPr>
        <w:pStyle w:val="NormalWeb"/>
        <w:numPr>
          <w:ilvl w:val="0"/>
          <w:numId w:val="37"/>
        </w:numPr>
        <w:spacing w:line="276" w:lineRule="auto"/>
        <w:jc w:val="both"/>
      </w:pPr>
      <w:r w:rsidRPr="00F77429">
        <w:t>individualizuje pristup svakom pacijentu.</w:t>
      </w:r>
    </w:p>
    <w:p w14:paraId="20E98EAD" w14:textId="77777777" w:rsidR="00420E66" w:rsidRPr="00F77429" w:rsidRDefault="00420E66" w:rsidP="00420E66">
      <w:pPr>
        <w:rPr>
          <w:rFonts w:ascii="Times New Roman" w:hAnsi="Times New Roman" w:cs="Times New Roman"/>
          <w:sz w:val="24"/>
          <w:szCs w:val="24"/>
        </w:rPr>
      </w:pPr>
    </w:p>
    <w:p w14:paraId="3B134443" w14:textId="77777777" w:rsidR="00420E66" w:rsidRPr="00F77429" w:rsidRDefault="00420E66" w:rsidP="00420E66">
      <w:pPr>
        <w:pStyle w:val="Heading2"/>
        <w:rPr>
          <w:rFonts w:ascii="Times New Roman" w:hAnsi="Times New Roman" w:cs="Times New Roman"/>
          <w:color w:val="C00000"/>
          <w:sz w:val="24"/>
          <w:szCs w:val="24"/>
        </w:rPr>
      </w:pPr>
      <w:r w:rsidRPr="00F77429">
        <w:rPr>
          <w:rStyle w:val="Strong"/>
          <w:rFonts w:ascii="Times New Roman" w:hAnsi="Times New Roman" w:cs="Times New Roman"/>
          <w:b/>
          <w:bCs/>
          <w:color w:val="C00000"/>
          <w:sz w:val="24"/>
          <w:szCs w:val="24"/>
        </w:rPr>
        <w:t>Prevencija i edukacija u kontekstu alergije na lokalne anestetike</w:t>
      </w:r>
    </w:p>
    <w:p w14:paraId="6D2E87C4" w14:textId="77777777" w:rsidR="00420E66" w:rsidRPr="00F77429" w:rsidRDefault="00420E66" w:rsidP="00420E66">
      <w:pPr>
        <w:pStyle w:val="NormalWeb"/>
        <w:spacing w:line="276" w:lineRule="auto"/>
        <w:jc w:val="both"/>
      </w:pPr>
      <w:r w:rsidRPr="00F77429">
        <w:t xml:space="preserve">Prevencija alergijskih reakcija na lokalne anestetike u stomatološkoj praksi ne oslanja se samo na izbor odgovarajućih lekova, već pre svega na </w:t>
      </w:r>
      <w:r w:rsidRPr="00F77429">
        <w:rPr>
          <w:rStyle w:val="Strong"/>
        </w:rPr>
        <w:t>proaktivno planiranje, edukaciju i svest zdravstvenih radnika o potencijalnim rizicima</w:t>
      </w:r>
      <w:r w:rsidRPr="00F77429">
        <w:t>. U praksi, većina ozbiljnih neželjenih reakcija mogla bi biti izbegnuta kroz pažljivu anamnezu, odgovorno rukovanje lekovima i edukaciju kako profesionalaca, tako i samih pacijenata.</w:t>
      </w:r>
    </w:p>
    <w:p w14:paraId="2D1B6AB5" w14:textId="77777777" w:rsidR="00420E66" w:rsidRPr="00F77429" w:rsidRDefault="00420E66" w:rsidP="00420E66">
      <w:pPr>
        <w:pStyle w:val="NormalWeb"/>
        <w:spacing w:line="276" w:lineRule="auto"/>
        <w:jc w:val="both"/>
      </w:pPr>
      <w:r w:rsidRPr="00F77429">
        <w:t xml:space="preserve">Prvi korak u prevenciji je </w:t>
      </w:r>
      <w:r w:rsidRPr="00F77429">
        <w:rPr>
          <w:rStyle w:val="Strong"/>
        </w:rPr>
        <w:t>temeljna anamneza i preproceduralna procena rizika</w:t>
      </w:r>
      <w:r w:rsidRPr="00F77429">
        <w:t>. Stomatolog treba da postavi jasna i precizna pitanja o prethodnim reakcijama na lekove, uključujući lokalne anestetike, antibiotike, lateks, sulfite i konzervanse. Podaci o vremenu nastanka simptoma, njihovom intenzitetu i trajanju mogu pomoći da se napravi razlika između prave alergije i drugih tipova neželjenih reakcija, kao što su toksičnost, vazovagalne epizode ili anksioznost.</w:t>
      </w:r>
    </w:p>
    <w:p w14:paraId="0FD96904" w14:textId="77777777" w:rsidR="00420E66" w:rsidRPr="00F77429" w:rsidRDefault="00420E66" w:rsidP="00420E66">
      <w:pPr>
        <w:pStyle w:val="NormalWeb"/>
        <w:spacing w:line="276" w:lineRule="auto"/>
        <w:jc w:val="both"/>
      </w:pPr>
      <w:r w:rsidRPr="00F77429">
        <w:t xml:space="preserve">Osim toga, </w:t>
      </w:r>
      <w:r w:rsidRPr="00F77429">
        <w:rPr>
          <w:rStyle w:val="Strong"/>
        </w:rPr>
        <w:t>identifikacija rizičnih pacijenata</w:t>
      </w:r>
      <w:r w:rsidRPr="00F77429">
        <w:t xml:space="preserve"> predstavlja ključnu preventivnu meru. To su osobe sa već poznatim alergijama na lekove, osobe sa više od jedne dijagnostikovane alergije (tzv. polialergični pacijenti), kao i oni sa atopijskom konstitucijom, bronhijalnom astmom, teškim oblicima dermatitisa ili urtikarije. Kod takvih pacijenata stomatolog treba da razmotri prethodno alergološko testiranje i, po potrebi, da odloži elektivne intervencije dok se ne dobiju preporuke od specijaliste alergologa.</w:t>
      </w:r>
    </w:p>
    <w:p w14:paraId="229E67F7" w14:textId="77777777" w:rsidR="00420E66" w:rsidRPr="00F77429" w:rsidRDefault="00420E66" w:rsidP="00420E66">
      <w:pPr>
        <w:pStyle w:val="NormalWeb"/>
        <w:spacing w:line="276" w:lineRule="auto"/>
        <w:jc w:val="both"/>
      </w:pPr>
      <w:r w:rsidRPr="00F77429">
        <w:t xml:space="preserve">Značajan segment prevencije odnosi se i na sam izbor anestetika. </w:t>
      </w:r>
      <w:r w:rsidRPr="00F77429">
        <w:rPr>
          <w:rStyle w:val="Strong"/>
        </w:rPr>
        <w:t>Upotreba preparata bez aditiva i konzervansa</w:t>
      </w:r>
      <w:r w:rsidRPr="00F77429">
        <w:t xml:space="preserve">, posebno bez parabena i metabisulfita, može značajno smanjiti verovatnoću neželjenih reakcija. Takođe, preporučuje se upotreba anestetika iz druge hemijske </w:t>
      </w:r>
      <w:r w:rsidRPr="00F77429">
        <w:lastRenderedPageBreak/>
        <w:t>grupe (npr. amid umesto estera), ukoliko postoji istorija reakcije na određenu supstancu. Stomatolog mora poznavati sastav preparata koje koristi i biti svestan da reakcija pacijenta često ne dolazi od samog anestetika, već od dodatnih komponenti.</w:t>
      </w:r>
    </w:p>
    <w:p w14:paraId="32073A56" w14:textId="77777777" w:rsidR="00420E66" w:rsidRPr="00F77429" w:rsidRDefault="00420E66" w:rsidP="00420E66">
      <w:pPr>
        <w:pStyle w:val="NormalWeb"/>
        <w:spacing w:line="276" w:lineRule="auto"/>
        <w:jc w:val="both"/>
      </w:pPr>
      <w:r w:rsidRPr="00F77429">
        <w:t xml:space="preserve">Jednako važna je i </w:t>
      </w:r>
      <w:r w:rsidRPr="00F77429">
        <w:rPr>
          <w:rStyle w:val="Strong"/>
        </w:rPr>
        <w:t>edukacija zdravstvenih radnika</w:t>
      </w:r>
      <w:r w:rsidRPr="00F77429">
        <w:t>. Stomatolozi, zubni tehničari i pomoćno osoblje moraju biti redovno obučavani za prepoznavanje ranih simptoma alergijske reakcije, upotrebu adrenalina i drugih lekova u hitnim stanjima, kao i za pravilnu komunikaciju sa pacijentom u stresnim situacijama. Simulacije i kursevi iz oblasti hitnih intervencija mogu igrati presudnu ulogu u povećanju spremnosti tima.</w:t>
      </w:r>
    </w:p>
    <w:p w14:paraId="5A55B348" w14:textId="77777777" w:rsidR="00420E66" w:rsidRPr="00F77429" w:rsidRDefault="00420E66" w:rsidP="00420E66">
      <w:pPr>
        <w:pStyle w:val="NormalWeb"/>
        <w:spacing w:line="276" w:lineRule="auto"/>
        <w:jc w:val="both"/>
      </w:pPr>
      <w:r w:rsidRPr="00F77429">
        <w:t xml:space="preserve">S druge strane, </w:t>
      </w:r>
      <w:r w:rsidRPr="00F77429">
        <w:rPr>
          <w:rStyle w:val="Strong"/>
        </w:rPr>
        <w:t>edukacija pacijenata</w:t>
      </w:r>
      <w:r w:rsidRPr="00F77429">
        <w:t xml:space="preserve"> je segment koji se često zanemaruje, a može biti od velike važnosti. Pacijente treba jasno informisati o potencijalnim alergijskim reakcijama, naučiti ih kako da prepoznaju simptome, kada da se jave lekaru i zašto je važno da svaku sumnjivu reakciju prijave. Pacijentima koji su imali alergijsku reakciju tokom stomatološkog zahvata potrebno je izdati pisanu potvrdu sa opisom događaja i jasnim uputstvom o daljoj terapiji i eventualnim zabranjenim lekovima.</w:t>
      </w:r>
    </w:p>
    <w:p w14:paraId="24CBBA48" w14:textId="77777777" w:rsidR="00420E66" w:rsidRPr="00F77429" w:rsidRDefault="00420E66" w:rsidP="00420E66">
      <w:pPr>
        <w:pStyle w:val="NormalWeb"/>
        <w:spacing w:line="276" w:lineRule="auto"/>
        <w:jc w:val="both"/>
      </w:pPr>
      <w:r w:rsidRPr="00F77429">
        <w:t xml:space="preserve">Na kraju, važno je i </w:t>
      </w:r>
      <w:r w:rsidRPr="00F77429">
        <w:rPr>
          <w:rStyle w:val="Strong"/>
        </w:rPr>
        <w:t>pravilno dokumentovanje svih slučajeva sumnje na alergiju</w:t>
      </w:r>
      <w:r w:rsidRPr="00F77429">
        <w:t xml:space="preserve"> u pacijentovom kartonu. Detaljno zabeleženi podaci omogućavaju kontinuitet u lečenju, štite pacijenta od ponovnog izlaganja alergenu i olakšavaju komunikaciju sa drugim zdravstvenim radnicima. Stomatolog, osim što je pružalac zdravstvene usluge, ima i odgovornost da bude deo sistema koji podstiče sigurnost, komunikaciju i preventivu u svakom aspektu rada.</w:t>
      </w:r>
    </w:p>
    <w:p w14:paraId="36B62FED" w14:textId="77777777" w:rsidR="00F67502" w:rsidRPr="00F77429" w:rsidRDefault="00F67502" w:rsidP="00840B3E">
      <w:pPr>
        <w:spacing w:after="0"/>
        <w:jc w:val="both"/>
        <w:rPr>
          <w:rFonts w:ascii="Times New Roman" w:eastAsia="Times New Roman" w:hAnsi="Times New Roman" w:cs="Times New Roman"/>
          <w:b/>
          <w:sz w:val="24"/>
          <w:szCs w:val="24"/>
        </w:rPr>
      </w:pPr>
    </w:p>
    <w:p w14:paraId="065973CA" w14:textId="77777777" w:rsidR="00420E66" w:rsidRPr="00F77429" w:rsidRDefault="00420E66" w:rsidP="00420E66">
      <w:pPr>
        <w:rPr>
          <w:rFonts w:ascii="Times New Roman" w:hAnsi="Times New Roman" w:cs="Times New Roman"/>
          <w:sz w:val="24"/>
          <w:szCs w:val="24"/>
        </w:rPr>
      </w:pPr>
    </w:p>
    <w:p w14:paraId="30BBB3F2" w14:textId="77777777" w:rsidR="00420E66" w:rsidRPr="00F77429" w:rsidRDefault="00420E66" w:rsidP="00420E66">
      <w:pPr>
        <w:pStyle w:val="Heading2"/>
        <w:rPr>
          <w:rFonts w:ascii="Times New Roman" w:hAnsi="Times New Roman" w:cs="Times New Roman"/>
          <w:color w:val="C00000"/>
          <w:sz w:val="24"/>
          <w:szCs w:val="24"/>
        </w:rPr>
      </w:pPr>
      <w:r w:rsidRPr="00F77429">
        <w:rPr>
          <w:rStyle w:val="Strong"/>
          <w:rFonts w:ascii="Times New Roman" w:hAnsi="Times New Roman" w:cs="Times New Roman"/>
          <w:b/>
          <w:bCs/>
          <w:color w:val="C00000"/>
          <w:sz w:val="24"/>
          <w:szCs w:val="24"/>
        </w:rPr>
        <w:t>Zaključak</w:t>
      </w:r>
    </w:p>
    <w:p w14:paraId="2BF32128" w14:textId="77777777" w:rsidR="00420E66" w:rsidRPr="00F77429" w:rsidRDefault="00420E66" w:rsidP="00420E66">
      <w:pPr>
        <w:pStyle w:val="NormalWeb"/>
        <w:spacing w:line="276" w:lineRule="auto"/>
        <w:jc w:val="both"/>
      </w:pPr>
      <w:r w:rsidRPr="00F77429">
        <w:t>Lokalni anestetici predstavljaju neizostavan deo stomatološke prakse, omogućavajući izvođenje širokog spektra zahvata bez bola i nelagodnosti. Iako se radi o lekovima sa visokim stepenom bezbednosti, mogućnost pojave alergijskih reakcija, premda retka, zahteva ozbiljan i odgovoran pristup svakom pacijentu. Upravo zbog toga, razumevanje razlika između alergije i drugih neželjenih reakcija, kao i poznavanje kliničke slike, dijagnostike i terapijskih mogućnosti, od suštinskog je značaja za bezbedan rad u stomatološkoj ordinaciji.</w:t>
      </w:r>
    </w:p>
    <w:p w14:paraId="294BD7FF" w14:textId="77777777" w:rsidR="00420E66" w:rsidRPr="00F77429" w:rsidRDefault="00420E66" w:rsidP="00420E66">
      <w:pPr>
        <w:pStyle w:val="NormalWeb"/>
        <w:spacing w:line="276" w:lineRule="auto"/>
        <w:jc w:val="both"/>
      </w:pPr>
      <w:r w:rsidRPr="00F77429">
        <w:t xml:space="preserve">Posebno treba naglasiti značaj </w:t>
      </w:r>
      <w:r w:rsidRPr="008447DD">
        <w:rPr>
          <w:rStyle w:val="Strong"/>
          <w:b w:val="0"/>
          <w:bCs w:val="0"/>
        </w:rPr>
        <w:t>individualizovanog pristupa pacijentu</w:t>
      </w:r>
      <w:r w:rsidRPr="00F77429">
        <w:t>, zasnovanog na pažljivo prikupljenoj anamnezi, prepoznavanju rizičnih faktora i razumevanju specifičnih potreba svakog pojedinca. U slučajevima sumnje na alergiju, neophodna je saradnja sa alergologom, upotreba bezbednijih alternativnih anestetika ili metoda, kao i spremnost tima da reaguje u hitnim situacijama. Ovakav pristup ne samo da doprinosi većoj sigurnosti pacijenata, već i jača poverenje u stomatološku profesiju.</w:t>
      </w:r>
    </w:p>
    <w:p w14:paraId="5DAA0AA8" w14:textId="77777777" w:rsidR="00420E66" w:rsidRPr="00F77429" w:rsidRDefault="00420E66" w:rsidP="00420E66">
      <w:pPr>
        <w:pStyle w:val="NormalWeb"/>
        <w:spacing w:line="276" w:lineRule="auto"/>
        <w:jc w:val="both"/>
      </w:pPr>
      <w:r w:rsidRPr="00F77429">
        <w:lastRenderedPageBreak/>
        <w:t>U kliničkoj praksi se preporučuje:</w:t>
      </w:r>
    </w:p>
    <w:p w14:paraId="5F67B1A3" w14:textId="77777777" w:rsidR="00420E66" w:rsidRPr="00F77429" w:rsidRDefault="00420E66" w:rsidP="00F77429">
      <w:pPr>
        <w:pStyle w:val="NormalWeb"/>
        <w:numPr>
          <w:ilvl w:val="0"/>
          <w:numId w:val="38"/>
        </w:numPr>
        <w:spacing w:line="276" w:lineRule="auto"/>
        <w:jc w:val="both"/>
      </w:pPr>
      <w:r w:rsidRPr="00F77429">
        <w:t>redovno ažuriranje znanja zdravstvenih radnika o alergijskim reakcijama i prvoj pomoći,</w:t>
      </w:r>
    </w:p>
    <w:p w14:paraId="2816958E" w14:textId="77777777" w:rsidR="00420E66" w:rsidRPr="00F77429" w:rsidRDefault="00420E66" w:rsidP="00F77429">
      <w:pPr>
        <w:pStyle w:val="NormalWeb"/>
        <w:numPr>
          <w:ilvl w:val="0"/>
          <w:numId w:val="38"/>
        </w:numPr>
        <w:spacing w:line="276" w:lineRule="auto"/>
        <w:jc w:val="both"/>
      </w:pPr>
      <w:r w:rsidRPr="00F77429">
        <w:t>dosledna primena preventivnih mera i pravilno dokumentovanje svih sumnjivih slučajeva,</w:t>
      </w:r>
    </w:p>
    <w:p w14:paraId="05742C2D" w14:textId="77777777" w:rsidR="00420E66" w:rsidRPr="00F77429" w:rsidRDefault="00420E66" w:rsidP="00F77429">
      <w:pPr>
        <w:pStyle w:val="NormalWeb"/>
        <w:numPr>
          <w:ilvl w:val="0"/>
          <w:numId w:val="38"/>
        </w:numPr>
        <w:spacing w:line="276" w:lineRule="auto"/>
        <w:jc w:val="both"/>
      </w:pPr>
      <w:r w:rsidRPr="00F77429">
        <w:t>edukacija pacijenata o potencijalnim rizicima i važnosti iskrenog i preciznog odgovaranja na anamnezna pitanja.</w:t>
      </w:r>
    </w:p>
    <w:p w14:paraId="54CF67AE" w14:textId="77777777" w:rsidR="00420E66" w:rsidRPr="00F77429" w:rsidRDefault="00420E66" w:rsidP="00420E66">
      <w:pPr>
        <w:pStyle w:val="NormalWeb"/>
        <w:spacing w:line="276" w:lineRule="auto"/>
        <w:jc w:val="both"/>
      </w:pPr>
      <w:r w:rsidRPr="00F77429">
        <w:t>Zahvaljujući napretku u dijagnostici, razvoju novih farmakoloških preparata i boljoj edukaciji, danas je moguće obezbediti kvalitetnu stomatološku zaštitu i pacijentima koji imaju alergiju na lokalne anestetike. Ključ leži u znanju, odgovornosti i stalnom unapređenju kliničke prakse.</w:t>
      </w:r>
    </w:p>
    <w:p w14:paraId="33C953EE" w14:textId="77777777" w:rsidR="00F67502" w:rsidRPr="00F77429" w:rsidRDefault="00F67502" w:rsidP="00420E66">
      <w:pPr>
        <w:spacing w:before="100" w:beforeAutospacing="1" w:after="100" w:afterAutospacing="1" w:line="240" w:lineRule="auto"/>
        <w:outlineLvl w:val="2"/>
        <w:rPr>
          <w:rFonts w:ascii="Times New Roman" w:eastAsia="Times New Roman" w:hAnsi="Times New Roman" w:cs="Times New Roman"/>
          <w:sz w:val="24"/>
          <w:szCs w:val="24"/>
        </w:rPr>
      </w:pPr>
    </w:p>
    <w:p w14:paraId="4DA5A382" w14:textId="77777777" w:rsidR="00F67502" w:rsidRPr="00F77429" w:rsidRDefault="00F67502" w:rsidP="00840B3E">
      <w:pPr>
        <w:spacing w:after="0"/>
        <w:jc w:val="both"/>
        <w:rPr>
          <w:rFonts w:ascii="Times New Roman" w:eastAsia="Times New Roman" w:hAnsi="Times New Roman" w:cs="Times New Roman"/>
          <w:sz w:val="24"/>
          <w:szCs w:val="24"/>
        </w:rPr>
      </w:pPr>
    </w:p>
    <w:p w14:paraId="667E8818" w14:textId="77777777" w:rsidR="00F67502" w:rsidRPr="00F77429" w:rsidRDefault="00F67502" w:rsidP="00840B3E">
      <w:pPr>
        <w:spacing w:after="0"/>
        <w:jc w:val="both"/>
        <w:rPr>
          <w:rFonts w:ascii="Times New Roman" w:eastAsia="Times New Roman" w:hAnsi="Times New Roman" w:cs="Times New Roman"/>
          <w:sz w:val="24"/>
          <w:szCs w:val="24"/>
        </w:rPr>
      </w:pPr>
    </w:p>
    <w:p w14:paraId="1F37E0B4" w14:textId="77777777" w:rsidR="00F67502" w:rsidRPr="00F77429" w:rsidRDefault="00F67502" w:rsidP="00840B3E">
      <w:pPr>
        <w:spacing w:after="0"/>
        <w:jc w:val="both"/>
        <w:rPr>
          <w:rFonts w:ascii="Times New Roman" w:eastAsia="Times New Roman" w:hAnsi="Times New Roman" w:cs="Times New Roman"/>
          <w:sz w:val="24"/>
          <w:szCs w:val="24"/>
        </w:rPr>
      </w:pPr>
    </w:p>
    <w:p w14:paraId="3DB42704" w14:textId="77777777" w:rsidR="00F67502" w:rsidRDefault="00F67502" w:rsidP="00840B3E">
      <w:pPr>
        <w:spacing w:after="0"/>
        <w:jc w:val="both"/>
        <w:rPr>
          <w:rFonts w:ascii="Times New Roman" w:eastAsia="Times New Roman" w:hAnsi="Times New Roman" w:cs="Times New Roman"/>
          <w:sz w:val="24"/>
          <w:szCs w:val="24"/>
        </w:rPr>
      </w:pPr>
    </w:p>
    <w:p w14:paraId="147E4608" w14:textId="77777777" w:rsidR="008447DD" w:rsidRDefault="008447DD" w:rsidP="00840B3E">
      <w:pPr>
        <w:spacing w:after="0"/>
        <w:jc w:val="both"/>
        <w:rPr>
          <w:rFonts w:ascii="Times New Roman" w:eastAsia="Times New Roman" w:hAnsi="Times New Roman" w:cs="Times New Roman"/>
          <w:sz w:val="24"/>
          <w:szCs w:val="24"/>
        </w:rPr>
      </w:pPr>
    </w:p>
    <w:p w14:paraId="0B58572E" w14:textId="77777777" w:rsidR="008447DD" w:rsidRDefault="008447DD" w:rsidP="00840B3E">
      <w:pPr>
        <w:spacing w:after="0"/>
        <w:jc w:val="both"/>
        <w:rPr>
          <w:rFonts w:ascii="Times New Roman" w:eastAsia="Times New Roman" w:hAnsi="Times New Roman" w:cs="Times New Roman"/>
          <w:sz w:val="24"/>
          <w:szCs w:val="24"/>
        </w:rPr>
      </w:pPr>
    </w:p>
    <w:p w14:paraId="64F4979D" w14:textId="77777777" w:rsidR="008447DD" w:rsidRDefault="008447DD" w:rsidP="00840B3E">
      <w:pPr>
        <w:spacing w:after="0"/>
        <w:jc w:val="both"/>
        <w:rPr>
          <w:rFonts w:ascii="Times New Roman" w:eastAsia="Times New Roman" w:hAnsi="Times New Roman" w:cs="Times New Roman"/>
          <w:sz w:val="24"/>
          <w:szCs w:val="24"/>
        </w:rPr>
      </w:pPr>
    </w:p>
    <w:p w14:paraId="61C58888" w14:textId="77777777" w:rsidR="008447DD" w:rsidRDefault="008447DD" w:rsidP="00840B3E">
      <w:pPr>
        <w:spacing w:after="0"/>
        <w:jc w:val="both"/>
        <w:rPr>
          <w:rFonts w:ascii="Times New Roman" w:eastAsia="Times New Roman" w:hAnsi="Times New Roman" w:cs="Times New Roman"/>
          <w:sz w:val="24"/>
          <w:szCs w:val="24"/>
        </w:rPr>
      </w:pPr>
    </w:p>
    <w:p w14:paraId="7952F80F" w14:textId="77777777" w:rsidR="008447DD" w:rsidRDefault="008447DD" w:rsidP="00840B3E">
      <w:pPr>
        <w:spacing w:after="0"/>
        <w:jc w:val="both"/>
        <w:rPr>
          <w:rFonts w:ascii="Times New Roman" w:eastAsia="Times New Roman" w:hAnsi="Times New Roman" w:cs="Times New Roman"/>
          <w:sz w:val="24"/>
          <w:szCs w:val="24"/>
        </w:rPr>
      </w:pPr>
    </w:p>
    <w:p w14:paraId="3F3DA84B" w14:textId="77777777" w:rsidR="008447DD" w:rsidRDefault="008447DD" w:rsidP="00840B3E">
      <w:pPr>
        <w:spacing w:after="0"/>
        <w:jc w:val="both"/>
        <w:rPr>
          <w:rFonts w:ascii="Times New Roman" w:eastAsia="Times New Roman" w:hAnsi="Times New Roman" w:cs="Times New Roman"/>
          <w:sz w:val="24"/>
          <w:szCs w:val="24"/>
        </w:rPr>
      </w:pPr>
    </w:p>
    <w:p w14:paraId="1501105C" w14:textId="77777777" w:rsidR="00F67502" w:rsidRPr="00F77429" w:rsidRDefault="00F67502" w:rsidP="00F67502">
      <w:pPr>
        <w:spacing w:after="0"/>
        <w:jc w:val="both"/>
        <w:rPr>
          <w:rFonts w:ascii="Times New Roman" w:eastAsia="Times New Roman" w:hAnsi="Times New Roman" w:cs="Times New Roman"/>
          <w:sz w:val="24"/>
          <w:szCs w:val="24"/>
        </w:rPr>
      </w:pPr>
    </w:p>
    <w:p w14:paraId="64DD567D" w14:textId="77777777" w:rsidR="00F67502" w:rsidRPr="00F77429" w:rsidRDefault="00F67502" w:rsidP="00F67502">
      <w:pPr>
        <w:spacing w:after="0"/>
        <w:jc w:val="both"/>
        <w:rPr>
          <w:rFonts w:ascii="Times New Roman" w:eastAsia="Times New Roman" w:hAnsi="Times New Roman" w:cs="Times New Roman"/>
          <w:sz w:val="24"/>
          <w:szCs w:val="24"/>
        </w:rPr>
      </w:pPr>
    </w:p>
    <w:p w14:paraId="1A4BD4AD" w14:textId="77777777" w:rsidR="00F67502" w:rsidRPr="00F77429" w:rsidRDefault="00F67502" w:rsidP="00F67502">
      <w:pPr>
        <w:spacing w:after="0"/>
        <w:jc w:val="both"/>
        <w:rPr>
          <w:rFonts w:ascii="Times New Roman" w:eastAsia="Times New Roman" w:hAnsi="Times New Roman" w:cs="Times New Roman"/>
          <w:sz w:val="24"/>
          <w:szCs w:val="24"/>
        </w:rPr>
      </w:pPr>
    </w:p>
    <w:p w14:paraId="6A2AAD76" w14:textId="77777777" w:rsidR="00F67502" w:rsidRPr="00F77429" w:rsidRDefault="00F67502" w:rsidP="00F67502">
      <w:pPr>
        <w:spacing w:after="0"/>
        <w:jc w:val="both"/>
        <w:rPr>
          <w:rFonts w:ascii="Times New Roman" w:eastAsia="Times New Roman" w:hAnsi="Times New Roman" w:cs="Times New Roman"/>
          <w:sz w:val="24"/>
          <w:szCs w:val="24"/>
        </w:rPr>
      </w:pPr>
    </w:p>
    <w:p w14:paraId="024D860D" w14:textId="77777777" w:rsidR="00F67502" w:rsidRPr="00F77429" w:rsidRDefault="00F67502" w:rsidP="00F67502">
      <w:pPr>
        <w:spacing w:after="0"/>
        <w:jc w:val="both"/>
        <w:rPr>
          <w:rFonts w:ascii="Times New Roman" w:eastAsia="Times New Roman" w:hAnsi="Times New Roman" w:cs="Times New Roman"/>
          <w:sz w:val="24"/>
          <w:szCs w:val="24"/>
        </w:rPr>
      </w:pPr>
    </w:p>
    <w:p w14:paraId="731C4FB3" w14:textId="77777777" w:rsidR="00F67502" w:rsidRPr="00F77429" w:rsidRDefault="00F67502" w:rsidP="00F67502">
      <w:pPr>
        <w:spacing w:after="0"/>
        <w:jc w:val="both"/>
        <w:rPr>
          <w:rFonts w:ascii="Times New Roman" w:eastAsia="Times New Roman" w:hAnsi="Times New Roman" w:cs="Times New Roman"/>
          <w:sz w:val="24"/>
          <w:szCs w:val="24"/>
        </w:rPr>
      </w:pPr>
    </w:p>
    <w:p w14:paraId="202A81F7" w14:textId="77777777" w:rsidR="00F67502" w:rsidRPr="00F77429" w:rsidRDefault="00F67502" w:rsidP="00F67502">
      <w:pPr>
        <w:spacing w:after="0"/>
        <w:jc w:val="both"/>
        <w:rPr>
          <w:rFonts w:ascii="Times New Roman" w:eastAsia="Times New Roman" w:hAnsi="Times New Roman" w:cs="Times New Roman"/>
          <w:sz w:val="24"/>
          <w:szCs w:val="24"/>
        </w:rPr>
      </w:pPr>
    </w:p>
    <w:p w14:paraId="19C8958F" w14:textId="77777777" w:rsidR="00F67502" w:rsidRPr="00F77429" w:rsidRDefault="00F67502" w:rsidP="00F67502">
      <w:pPr>
        <w:spacing w:after="0"/>
        <w:jc w:val="both"/>
        <w:rPr>
          <w:rFonts w:ascii="Times New Roman" w:eastAsia="Times New Roman" w:hAnsi="Times New Roman" w:cs="Times New Roman"/>
          <w:sz w:val="24"/>
          <w:szCs w:val="24"/>
        </w:rPr>
      </w:pPr>
    </w:p>
    <w:p w14:paraId="3F1E4499" w14:textId="79F742BD" w:rsidR="00F67502" w:rsidRDefault="00F67502" w:rsidP="00F67502">
      <w:pPr>
        <w:spacing w:after="0"/>
        <w:jc w:val="both"/>
        <w:rPr>
          <w:rFonts w:ascii="Times New Roman" w:eastAsia="Times New Roman" w:hAnsi="Times New Roman" w:cs="Times New Roman"/>
          <w:sz w:val="24"/>
          <w:szCs w:val="24"/>
        </w:rPr>
      </w:pPr>
    </w:p>
    <w:p w14:paraId="1DC842C0" w14:textId="26B57D6B" w:rsidR="00582568" w:rsidRDefault="00582568" w:rsidP="00F67502">
      <w:pPr>
        <w:spacing w:after="0"/>
        <w:jc w:val="both"/>
        <w:rPr>
          <w:rFonts w:ascii="Times New Roman" w:eastAsia="Times New Roman" w:hAnsi="Times New Roman" w:cs="Times New Roman"/>
          <w:sz w:val="24"/>
          <w:szCs w:val="24"/>
        </w:rPr>
      </w:pPr>
    </w:p>
    <w:p w14:paraId="1B993828" w14:textId="600C188B" w:rsidR="00582568" w:rsidRDefault="00582568" w:rsidP="00F67502">
      <w:pPr>
        <w:spacing w:after="0"/>
        <w:jc w:val="both"/>
        <w:rPr>
          <w:rFonts w:ascii="Times New Roman" w:eastAsia="Times New Roman" w:hAnsi="Times New Roman" w:cs="Times New Roman"/>
          <w:sz w:val="24"/>
          <w:szCs w:val="24"/>
        </w:rPr>
      </w:pPr>
    </w:p>
    <w:p w14:paraId="4B16674F" w14:textId="3586213C" w:rsidR="00582568" w:rsidRDefault="00582568" w:rsidP="00F67502">
      <w:pPr>
        <w:spacing w:after="0"/>
        <w:jc w:val="both"/>
        <w:rPr>
          <w:rFonts w:ascii="Times New Roman" w:eastAsia="Times New Roman" w:hAnsi="Times New Roman" w:cs="Times New Roman"/>
          <w:sz w:val="24"/>
          <w:szCs w:val="24"/>
        </w:rPr>
      </w:pPr>
    </w:p>
    <w:p w14:paraId="75B5C4F9" w14:textId="59527DEA" w:rsidR="00582568" w:rsidRDefault="00582568" w:rsidP="00F67502">
      <w:pPr>
        <w:spacing w:after="0"/>
        <w:jc w:val="both"/>
        <w:rPr>
          <w:rFonts w:ascii="Times New Roman" w:eastAsia="Times New Roman" w:hAnsi="Times New Roman" w:cs="Times New Roman"/>
          <w:sz w:val="24"/>
          <w:szCs w:val="24"/>
        </w:rPr>
      </w:pPr>
    </w:p>
    <w:p w14:paraId="4CB564C8" w14:textId="65E82046" w:rsidR="00582568" w:rsidRDefault="00582568" w:rsidP="00F67502">
      <w:pPr>
        <w:spacing w:after="0"/>
        <w:jc w:val="both"/>
        <w:rPr>
          <w:rFonts w:ascii="Times New Roman" w:eastAsia="Times New Roman" w:hAnsi="Times New Roman" w:cs="Times New Roman"/>
          <w:sz w:val="24"/>
          <w:szCs w:val="24"/>
        </w:rPr>
      </w:pPr>
    </w:p>
    <w:p w14:paraId="152B128C" w14:textId="307334AA" w:rsidR="00582568" w:rsidRDefault="00582568" w:rsidP="00F67502">
      <w:pPr>
        <w:spacing w:after="0"/>
        <w:jc w:val="both"/>
        <w:rPr>
          <w:rFonts w:ascii="Times New Roman" w:eastAsia="Times New Roman" w:hAnsi="Times New Roman" w:cs="Times New Roman"/>
          <w:sz w:val="24"/>
          <w:szCs w:val="24"/>
        </w:rPr>
      </w:pPr>
    </w:p>
    <w:p w14:paraId="4EB83340" w14:textId="0B9301C2" w:rsidR="00582568" w:rsidRDefault="00582568" w:rsidP="00F67502">
      <w:pPr>
        <w:spacing w:after="0"/>
        <w:jc w:val="both"/>
        <w:rPr>
          <w:rFonts w:ascii="Times New Roman" w:eastAsia="Times New Roman" w:hAnsi="Times New Roman" w:cs="Times New Roman"/>
          <w:sz w:val="24"/>
          <w:szCs w:val="24"/>
        </w:rPr>
      </w:pPr>
    </w:p>
    <w:p w14:paraId="21B72B59" w14:textId="0B06ADD5" w:rsidR="00582568" w:rsidRDefault="00582568" w:rsidP="00F67502">
      <w:pPr>
        <w:spacing w:after="0"/>
        <w:jc w:val="both"/>
        <w:rPr>
          <w:rFonts w:ascii="Times New Roman" w:eastAsia="Times New Roman" w:hAnsi="Times New Roman" w:cs="Times New Roman"/>
          <w:sz w:val="24"/>
          <w:szCs w:val="24"/>
        </w:rPr>
      </w:pPr>
    </w:p>
    <w:p w14:paraId="1A477635" w14:textId="77777777" w:rsidR="00582568" w:rsidRPr="00F67502" w:rsidRDefault="00582568" w:rsidP="00F67502">
      <w:pPr>
        <w:spacing w:after="0"/>
        <w:jc w:val="both"/>
        <w:rPr>
          <w:rFonts w:ascii="Times New Roman" w:eastAsia="Times New Roman" w:hAnsi="Times New Roman" w:cs="Times New Roman"/>
          <w:sz w:val="24"/>
          <w:szCs w:val="24"/>
        </w:rPr>
      </w:pPr>
    </w:p>
    <w:sectPr w:rsidR="00582568" w:rsidRPr="00F67502" w:rsidSect="008447DD">
      <w:headerReference w:type="default" r:id="rId10"/>
      <w:footerReference w:type="default" r:id="rId11"/>
      <w:pgSz w:w="12240" w:h="15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15363" w14:textId="77777777" w:rsidR="00EA3562" w:rsidRDefault="00EA3562" w:rsidP="00217C92">
      <w:pPr>
        <w:spacing w:after="0" w:line="240" w:lineRule="auto"/>
      </w:pPr>
      <w:r>
        <w:separator/>
      </w:r>
    </w:p>
  </w:endnote>
  <w:endnote w:type="continuationSeparator" w:id="0">
    <w:p w14:paraId="0A13E492" w14:textId="77777777" w:rsidR="00EA3562" w:rsidRDefault="00EA3562" w:rsidP="00217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3F596" w14:textId="77777777" w:rsidR="00217C92" w:rsidRPr="000C2D33" w:rsidRDefault="00217C92" w:rsidP="00217C92">
    <w:pPr>
      <w:tabs>
        <w:tab w:val="center" w:pos="4680"/>
        <w:tab w:val="right" w:pos="9360"/>
      </w:tabs>
      <w:spacing w:after="0" w:line="240" w:lineRule="auto"/>
      <w:rPr>
        <w:rFonts w:ascii="Times New Roman" w:eastAsiaTheme="minorEastAsia" w:hAnsi="Times New Roman" w:cs="Times New Roman"/>
        <w:color w:val="C00000"/>
        <w:sz w:val="20"/>
        <w:szCs w:val="20"/>
        <w:lang w:val="sr-Latn-CS"/>
      </w:rPr>
    </w:pPr>
    <w:r w:rsidRPr="000C2D33">
      <w:rPr>
        <w:rFonts w:ascii="Times New Roman" w:eastAsiaTheme="minorEastAsia" w:hAnsi="Times New Roman" w:cs="Times New Roman"/>
        <w:color w:val="C00000"/>
        <w:sz w:val="20"/>
        <w:szCs w:val="20"/>
        <w:lang w:val="sr-Latn-CS"/>
      </w:rPr>
      <w:t>Copyright © medicinskaedukacija-timkme.com                                                      Materijal za rešavanje online testa</w:t>
    </w:r>
  </w:p>
  <w:p w14:paraId="7FC0781A" w14:textId="30C3BBCA" w:rsidR="00217C92" w:rsidRPr="00217C92" w:rsidRDefault="00217C92" w:rsidP="00217C92">
    <w:pPr>
      <w:tabs>
        <w:tab w:val="center" w:pos="4680"/>
        <w:tab w:val="right" w:pos="9360"/>
      </w:tabs>
      <w:spacing w:after="0" w:line="240" w:lineRule="auto"/>
      <w:rPr>
        <w:rFonts w:ascii="Times New Roman" w:eastAsiaTheme="minorEastAsia" w:hAnsi="Times New Roman" w:cs="Times New Roman"/>
        <w:color w:val="C00000"/>
        <w:sz w:val="20"/>
        <w:szCs w:val="20"/>
      </w:rPr>
    </w:pPr>
    <w:r w:rsidRPr="000C2D33">
      <w:rPr>
        <w:rFonts w:ascii="Times New Roman" w:eastAsiaTheme="minorEastAsia" w:hAnsi="Times New Roman" w:cs="Times New Roman"/>
        <w:color w:val="C00000"/>
        <w:sz w:val="20"/>
        <w:szCs w:val="20"/>
        <w:lang w:val="sr-Latn-CS"/>
      </w:rPr>
      <w:t>All right reserved</w:t>
    </w:r>
    <w:r>
      <w:rPr>
        <w:rFonts w:ascii="Times New Roman" w:eastAsiaTheme="minorEastAsia" w:hAnsi="Times New Roman" w:cs="Times New Roman"/>
        <w:color w:val="C00000"/>
        <w:sz w:val="20"/>
        <w:szCs w:val="20"/>
        <w:lang w:val="sr-Latn-CS"/>
      </w:rPr>
      <w:t xml:space="preserve">                                                                                                      </w:t>
    </w:r>
    <w:r w:rsidRPr="00217C92">
      <w:rPr>
        <w:rFonts w:ascii="Times New Roman" w:eastAsiaTheme="minorEastAsia" w:hAnsi="Times New Roman" w:cs="Times New Roman"/>
        <w:color w:val="C00000"/>
        <w:sz w:val="20"/>
        <w:szCs w:val="20"/>
      </w:rPr>
      <w:t>V-2154/25-II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3933E" w14:textId="77777777" w:rsidR="00EA3562" w:rsidRDefault="00EA3562" w:rsidP="00217C92">
      <w:pPr>
        <w:spacing w:after="0" w:line="240" w:lineRule="auto"/>
      </w:pPr>
      <w:r>
        <w:separator/>
      </w:r>
    </w:p>
  </w:footnote>
  <w:footnote w:type="continuationSeparator" w:id="0">
    <w:p w14:paraId="28724373" w14:textId="77777777" w:rsidR="00EA3562" w:rsidRDefault="00EA3562" w:rsidP="00217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E514F" w14:textId="5F63D80E" w:rsidR="00217C92" w:rsidRPr="000C2D33" w:rsidRDefault="00217C92" w:rsidP="00217C92">
    <w:pPr>
      <w:pStyle w:val="NoSpacing"/>
      <w:rPr>
        <w:rFonts w:ascii="Times New Roman" w:eastAsia="Times New Roman" w:hAnsi="Times New Roman"/>
        <w:b/>
        <w:bCs/>
        <w:color w:val="C00000"/>
        <w:kern w:val="36"/>
        <w:sz w:val="48"/>
        <w:szCs w:val="48"/>
      </w:rPr>
    </w:pPr>
    <w:r>
      <w:rPr>
        <w:rFonts w:ascii="Times New Roman" w:hAnsi="Times New Roman" w:cs="Times New Roman"/>
        <w:noProof/>
        <w:sz w:val="20"/>
        <w:szCs w:val="20"/>
      </w:rPr>
      <w:pict w14:anchorId="4B78AE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70314" o:spid="_x0000_s2049" type="#_x0000_t136" style="position:absolute;margin-left:0;margin-top:0;width:722.4pt;height:146.4pt;rotation:315;z-index:-251657216;mso-position-horizontal:center;mso-position-horizontal-relative:margin;mso-position-vertical:center;mso-position-vertical-relative:margin" o:allowincell="f" fillcolor="#d8d8d8 [2732]" stroked="f">
          <v:fill opacity=".5"/>
          <v:textpath style="font-family:&quot;Calibri&quot;;font-size:120pt" string="UZRS TIM KME"/>
          <w10:wrap anchorx="margin" anchory="margin"/>
        </v:shape>
      </w:pict>
    </w:r>
    <w:r w:rsidRPr="000C2D33">
      <w:rPr>
        <w:rFonts w:ascii="Times New Roman" w:hAnsi="Times New Roman" w:cs="Times New Roman"/>
        <w:b/>
        <w:color w:val="C00000"/>
        <w:sz w:val="20"/>
        <w:szCs w:val="20"/>
      </w:rPr>
      <w:t xml:space="preserve">UZRS TIM KME   </w:t>
    </w:r>
    <w:r>
      <w:rPr>
        <w:rFonts w:ascii="Times New Roman" w:hAnsi="Times New Roman" w:cs="Times New Roman"/>
        <w:b/>
        <w:color w:val="C00000"/>
        <w:sz w:val="20"/>
        <w:szCs w:val="20"/>
      </w:rPr>
      <w:t xml:space="preserve">            </w:t>
    </w:r>
    <w:r>
      <w:rPr>
        <w:rFonts w:ascii="Times New Roman" w:hAnsi="Times New Roman" w:cs="Times New Roman"/>
        <w:b/>
        <w:color w:val="C00000"/>
        <w:sz w:val="20"/>
        <w:szCs w:val="20"/>
      </w:rPr>
      <w:t xml:space="preserve">      </w:t>
    </w:r>
    <w:r w:rsidRPr="000C2D33">
      <w:rPr>
        <w:rFonts w:ascii="Times New Roman" w:hAnsi="Times New Roman" w:cs="Times New Roman"/>
        <w:b/>
        <w:color w:val="C00000"/>
        <w:sz w:val="20"/>
        <w:szCs w:val="20"/>
      </w:rPr>
      <w:t xml:space="preserve"> </w:t>
    </w:r>
    <w:sdt>
      <w:sdtPr>
        <w:rPr>
          <w:rFonts w:ascii="Times New Roman" w:eastAsia="Times New Roman" w:hAnsi="Times New Roman" w:cs="Times New Roman"/>
          <w:b/>
          <w:bCs/>
          <w:color w:val="C00000"/>
          <w:kern w:val="36"/>
          <w:sz w:val="20"/>
          <w:szCs w:val="20"/>
        </w:rPr>
        <w:alias w:val="Title"/>
        <w:id w:val="2110539245"/>
        <w:placeholder>
          <w:docPart w:val="26D8A6534B944D1B80F3FF490FB3C16C"/>
        </w:placeholder>
        <w:dataBinding w:prefixMappings="xmlns:ns0='http://schemas.openxmlformats.org/package/2006/metadata/core-properties' xmlns:ns1='http://purl.org/dc/elements/1.1/'" w:xpath="/ns0:coreProperties[1]/ns1:title[1]" w:storeItemID="{6C3C8BC8-F283-45AE-878A-BAB7291924A1}"/>
        <w:text/>
      </w:sdtPr>
      <w:sdtContent>
        <w:r>
          <w:rPr>
            <w:rFonts w:ascii="Times New Roman" w:eastAsia="Times New Roman" w:hAnsi="Times New Roman" w:cs="Times New Roman"/>
            <w:b/>
            <w:bCs/>
            <w:color w:val="C00000"/>
            <w:kern w:val="36"/>
            <w:sz w:val="20"/>
            <w:szCs w:val="20"/>
          </w:rPr>
          <w:t>ALERGIJA NA LOKALNE ANESTETIKE U STOMATOLOŠKOJ PRAKSI</w:t>
        </w:r>
      </w:sdtContent>
    </w:sdt>
  </w:p>
  <w:p w14:paraId="0215828E" w14:textId="77777777" w:rsidR="00217C92" w:rsidRDefault="00217C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206B"/>
    <w:multiLevelType w:val="multilevel"/>
    <w:tmpl w:val="A3EE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2010E"/>
    <w:multiLevelType w:val="multilevel"/>
    <w:tmpl w:val="40EC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D4DF3"/>
    <w:multiLevelType w:val="multilevel"/>
    <w:tmpl w:val="3EFCD90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E72B2E"/>
    <w:multiLevelType w:val="multilevel"/>
    <w:tmpl w:val="63EA5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0118"/>
    <w:multiLevelType w:val="multilevel"/>
    <w:tmpl w:val="265A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67C44"/>
    <w:multiLevelType w:val="multilevel"/>
    <w:tmpl w:val="1A16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72077"/>
    <w:multiLevelType w:val="multilevel"/>
    <w:tmpl w:val="47D4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E09D8"/>
    <w:multiLevelType w:val="multilevel"/>
    <w:tmpl w:val="A0DA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3154BA"/>
    <w:multiLevelType w:val="multilevel"/>
    <w:tmpl w:val="3054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941F5"/>
    <w:multiLevelType w:val="hybridMultilevel"/>
    <w:tmpl w:val="52002A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65EF4"/>
    <w:multiLevelType w:val="multilevel"/>
    <w:tmpl w:val="1B76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B3B1D"/>
    <w:multiLevelType w:val="multilevel"/>
    <w:tmpl w:val="0F569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613703"/>
    <w:multiLevelType w:val="multilevel"/>
    <w:tmpl w:val="5DA8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A46EF"/>
    <w:multiLevelType w:val="hybridMultilevel"/>
    <w:tmpl w:val="1F0C62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F512E4"/>
    <w:multiLevelType w:val="multilevel"/>
    <w:tmpl w:val="AB30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F58E1"/>
    <w:multiLevelType w:val="multilevel"/>
    <w:tmpl w:val="E5825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D33F6D"/>
    <w:multiLevelType w:val="multilevel"/>
    <w:tmpl w:val="16B6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D0DA5"/>
    <w:multiLevelType w:val="multilevel"/>
    <w:tmpl w:val="4ABA3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E3447E"/>
    <w:multiLevelType w:val="multilevel"/>
    <w:tmpl w:val="CE42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D941B9"/>
    <w:multiLevelType w:val="multilevel"/>
    <w:tmpl w:val="4134E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875705"/>
    <w:multiLevelType w:val="multilevel"/>
    <w:tmpl w:val="4852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4C58F3"/>
    <w:multiLevelType w:val="multilevel"/>
    <w:tmpl w:val="55F6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A57F48"/>
    <w:multiLevelType w:val="multilevel"/>
    <w:tmpl w:val="792C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9B7B27"/>
    <w:multiLevelType w:val="multilevel"/>
    <w:tmpl w:val="B89E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F13E80"/>
    <w:multiLevelType w:val="multilevel"/>
    <w:tmpl w:val="0506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4623F0"/>
    <w:multiLevelType w:val="multilevel"/>
    <w:tmpl w:val="C976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5B093D"/>
    <w:multiLevelType w:val="multilevel"/>
    <w:tmpl w:val="371C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287FA2"/>
    <w:multiLevelType w:val="multilevel"/>
    <w:tmpl w:val="6CDE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21F75"/>
    <w:multiLevelType w:val="multilevel"/>
    <w:tmpl w:val="03A6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9C214A"/>
    <w:multiLevelType w:val="multilevel"/>
    <w:tmpl w:val="84C0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AD3CE5"/>
    <w:multiLevelType w:val="hybridMultilevel"/>
    <w:tmpl w:val="9710C9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FB0BF4"/>
    <w:multiLevelType w:val="multilevel"/>
    <w:tmpl w:val="5D56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CD2623"/>
    <w:multiLevelType w:val="multilevel"/>
    <w:tmpl w:val="8408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920F48"/>
    <w:multiLevelType w:val="multilevel"/>
    <w:tmpl w:val="D89A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2326F3"/>
    <w:multiLevelType w:val="multilevel"/>
    <w:tmpl w:val="CA46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666F0"/>
    <w:multiLevelType w:val="multilevel"/>
    <w:tmpl w:val="8E94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E220D9"/>
    <w:multiLevelType w:val="multilevel"/>
    <w:tmpl w:val="BC84C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215D31"/>
    <w:multiLevelType w:val="multilevel"/>
    <w:tmpl w:val="E9643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662855"/>
    <w:multiLevelType w:val="multilevel"/>
    <w:tmpl w:val="E71E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CF522F"/>
    <w:multiLevelType w:val="multilevel"/>
    <w:tmpl w:val="3836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7D7615"/>
    <w:multiLevelType w:val="multilevel"/>
    <w:tmpl w:val="A5F0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673E0C"/>
    <w:multiLevelType w:val="multilevel"/>
    <w:tmpl w:val="04A8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0A56C9"/>
    <w:multiLevelType w:val="multilevel"/>
    <w:tmpl w:val="380A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AA10BA"/>
    <w:multiLevelType w:val="multilevel"/>
    <w:tmpl w:val="E354C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CE1E8C"/>
    <w:multiLevelType w:val="multilevel"/>
    <w:tmpl w:val="1736C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ED4562"/>
    <w:multiLevelType w:val="multilevel"/>
    <w:tmpl w:val="F150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012CF5"/>
    <w:multiLevelType w:val="multilevel"/>
    <w:tmpl w:val="D08C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0"/>
  </w:num>
  <w:num w:numId="3">
    <w:abstractNumId w:val="29"/>
  </w:num>
  <w:num w:numId="4">
    <w:abstractNumId w:val="8"/>
  </w:num>
  <w:num w:numId="5">
    <w:abstractNumId w:val="27"/>
  </w:num>
  <w:num w:numId="6">
    <w:abstractNumId w:val="25"/>
  </w:num>
  <w:num w:numId="7">
    <w:abstractNumId w:val="1"/>
  </w:num>
  <w:num w:numId="8">
    <w:abstractNumId w:val="4"/>
  </w:num>
  <w:num w:numId="9">
    <w:abstractNumId w:val="10"/>
  </w:num>
  <w:num w:numId="10">
    <w:abstractNumId w:val="21"/>
  </w:num>
  <w:num w:numId="11">
    <w:abstractNumId w:val="38"/>
  </w:num>
  <w:num w:numId="12">
    <w:abstractNumId w:val="12"/>
  </w:num>
  <w:num w:numId="13">
    <w:abstractNumId w:val="39"/>
  </w:num>
  <w:num w:numId="14">
    <w:abstractNumId w:val="22"/>
  </w:num>
  <w:num w:numId="15">
    <w:abstractNumId w:val="26"/>
  </w:num>
  <w:num w:numId="16">
    <w:abstractNumId w:val="45"/>
  </w:num>
  <w:num w:numId="17">
    <w:abstractNumId w:val="36"/>
  </w:num>
  <w:num w:numId="18">
    <w:abstractNumId w:val="11"/>
  </w:num>
  <w:num w:numId="19">
    <w:abstractNumId w:val="40"/>
  </w:num>
  <w:num w:numId="20">
    <w:abstractNumId w:val="34"/>
  </w:num>
  <w:num w:numId="21">
    <w:abstractNumId w:val="3"/>
  </w:num>
  <w:num w:numId="22">
    <w:abstractNumId w:val="41"/>
  </w:num>
  <w:num w:numId="23">
    <w:abstractNumId w:val="32"/>
  </w:num>
  <w:num w:numId="24">
    <w:abstractNumId w:val="24"/>
  </w:num>
  <w:num w:numId="25">
    <w:abstractNumId w:val="14"/>
  </w:num>
  <w:num w:numId="26">
    <w:abstractNumId w:val="0"/>
  </w:num>
  <w:num w:numId="27">
    <w:abstractNumId w:val="33"/>
  </w:num>
  <w:num w:numId="28">
    <w:abstractNumId w:val="23"/>
  </w:num>
  <w:num w:numId="29">
    <w:abstractNumId w:val="31"/>
  </w:num>
  <w:num w:numId="30">
    <w:abstractNumId w:val="42"/>
  </w:num>
  <w:num w:numId="31">
    <w:abstractNumId w:val="18"/>
  </w:num>
  <w:num w:numId="32">
    <w:abstractNumId w:val="28"/>
  </w:num>
  <w:num w:numId="33">
    <w:abstractNumId w:val="7"/>
  </w:num>
  <w:num w:numId="34">
    <w:abstractNumId w:val="16"/>
  </w:num>
  <w:num w:numId="35">
    <w:abstractNumId w:val="17"/>
  </w:num>
  <w:num w:numId="36">
    <w:abstractNumId w:val="46"/>
  </w:num>
  <w:num w:numId="37">
    <w:abstractNumId w:val="6"/>
  </w:num>
  <w:num w:numId="38">
    <w:abstractNumId w:val="35"/>
  </w:num>
  <w:num w:numId="39">
    <w:abstractNumId w:val="44"/>
  </w:num>
  <w:num w:numId="40">
    <w:abstractNumId w:val="19"/>
  </w:num>
  <w:num w:numId="41">
    <w:abstractNumId w:val="37"/>
  </w:num>
  <w:num w:numId="42">
    <w:abstractNumId w:val="15"/>
  </w:num>
  <w:num w:numId="43">
    <w:abstractNumId w:val="43"/>
  </w:num>
  <w:num w:numId="44">
    <w:abstractNumId w:val="2"/>
  </w:num>
  <w:num w:numId="45">
    <w:abstractNumId w:val="30"/>
  </w:num>
  <w:num w:numId="46">
    <w:abstractNumId w:val="13"/>
  </w:num>
  <w:num w:numId="47">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forms" w:formatting="1" w:enforcement="1" w:cryptProviderType="rsaAES" w:cryptAlgorithmClass="hash" w:cryptAlgorithmType="typeAny" w:cryptAlgorithmSid="14" w:cryptSpinCount="100000" w:hash="tml982NGd2huinTubGrTcQYVwGCEVr6KztyujBQPkzSEVGZSNpZGwdMD14m8soJg1auJDL2F07MB9L6VoPn69A==" w:salt="r84foc2z40WAXzp1CXSYPQ=="/>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67502"/>
    <w:rsid w:val="000D00E9"/>
    <w:rsid w:val="00217C92"/>
    <w:rsid w:val="002503B2"/>
    <w:rsid w:val="002C6A8E"/>
    <w:rsid w:val="003D3638"/>
    <w:rsid w:val="00420E66"/>
    <w:rsid w:val="00582568"/>
    <w:rsid w:val="005A4BE8"/>
    <w:rsid w:val="00754B7E"/>
    <w:rsid w:val="00840B3E"/>
    <w:rsid w:val="008447DD"/>
    <w:rsid w:val="00845DD5"/>
    <w:rsid w:val="00EA3562"/>
    <w:rsid w:val="00F67502"/>
    <w:rsid w:val="00F77429"/>
    <w:rsid w:val="00F86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16B03C"/>
  <w15:docId w15:val="{FC5584B1-9937-48D1-ABF4-D05CB017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E66"/>
  </w:style>
  <w:style w:type="paragraph" w:styleId="Heading2">
    <w:name w:val="heading 2"/>
    <w:basedOn w:val="Normal"/>
    <w:next w:val="Normal"/>
    <w:link w:val="Heading2Char"/>
    <w:uiPriority w:val="9"/>
    <w:semiHidden/>
    <w:unhideWhenUsed/>
    <w:qFormat/>
    <w:rsid w:val="00F67502"/>
    <w:pPr>
      <w:keepNext/>
      <w:keepLines/>
      <w:spacing w:before="200" w:after="0"/>
      <w:outlineLvl w:val="1"/>
    </w:pPr>
    <w:rPr>
      <w:rFonts w:asciiTheme="majorHAnsi" w:eastAsiaTheme="majorEastAsia" w:hAnsiTheme="majorHAnsi" w:cstheme="majorBidi"/>
      <w:b/>
      <w:bCs/>
      <w:color w:val="E32D91" w:themeColor="accent1"/>
      <w:sz w:val="26"/>
      <w:szCs w:val="26"/>
    </w:rPr>
  </w:style>
  <w:style w:type="paragraph" w:styleId="Heading3">
    <w:name w:val="heading 3"/>
    <w:basedOn w:val="Normal"/>
    <w:link w:val="Heading3Char"/>
    <w:uiPriority w:val="9"/>
    <w:qFormat/>
    <w:rsid w:val="00F675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67502"/>
    <w:pPr>
      <w:keepNext/>
      <w:keepLines/>
      <w:spacing w:before="200" w:after="0"/>
      <w:outlineLvl w:val="3"/>
    </w:pPr>
    <w:rPr>
      <w:rFonts w:asciiTheme="majorHAnsi" w:eastAsiaTheme="majorEastAsia" w:hAnsiTheme="majorHAnsi" w:cstheme="majorBidi"/>
      <w:b/>
      <w:bCs/>
      <w:i/>
      <w:iCs/>
      <w:color w:val="E32D9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7502"/>
    <w:rPr>
      <w:rFonts w:ascii="Times New Roman" w:eastAsia="Times New Roman" w:hAnsi="Times New Roman" w:cs="Times New Roman"/>
      <w:b/>
      <w:bCs/>
      <w:sz w:val="27"/>
      <w:szCs w:val="27"/>
    </w:rPr>
  </w:style>
  <w:style w:type="paragraph" w:styleId="NormalWeb">
    <w:name w:val="Normal (Web)"/>
    <w:basedOn w:val="Normal"/>
    <w:uiPriority w:val="99"/>
    <w:unhideWhenUsed/>
    <w:rsid w:val="00F675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7502"/>
    <w:rPr>
      <w:b/>
      <w:bCs/>
    </w:rPr>
  </w:style>
  <w:style w:type="character" w:customStyle="1" w:styleId="Heading2Char">
    <w:name w:val="Heading 2 Char"/>
    <w:basedOn w:val="DefaultParagraphFont"/>
    <w:link w:val="Heading2"/>
    <w:uiPriority w:val="9"/>
    <w:semiHidden/>
    <w:rsid w:val="00F67502"/>
    <w:rPr>
      <w:rFonts w:asciiTheme="majorHAnsi" w:eastAsiaTheme="majorEastAsia" w:hAnsiTheme="majorHAnsi" w:cstheme="majorBidi"/>
      <w:b/>
      <w:bCs/>
      <w:color w:val="E32D91" w:themeColor="accent1"/>
      <w:sz w:val="26"/>
      <w:szCs w:val="26"/>
    </w:rPr>
  </w:style>
  <w:style w:type="character" w:customStyle="1" w:styleId="Heading4Char">
    <w:name w:val="Heading 4 Char"/>
    <w:basedOn w:val="DefaultParagraphFont"/>
    <w:link w:val="Heading4"/>
    <w:uiPriority w:val="9"/>
    <w:semiHidden/>
    <w:rsid w:val="00F67502"/>
    <w:rPr>
      <w:rFonts w:asciiTheme="majorHAnsi" w:eastAsiaTheme="majorEastAsia" w:hAnsiTheme="majorHAnsi" w:cstheme="majorBidi"/>
      <w:b/>
      <w:bCs/>
      <w:i/>
      <w:iCs/>
      <w:color w:val="E32D91" w:themeColor="accent1"/>
    </w:rPr>
  </w:style>
  <w:style w:type="table" w:styleId="MediumShading1-Accent5">
    <w:name w:val="Medium Shading 1 Accent 5"/>
    <w:basedOn w:val="TableNormal"/>
    <w:uiPriority w:val="63"/>
    <w:rsid w:val="00F67502"/>
    <w:pPr>
      <w:spacing w:after="0" w:line="240" w:lineRule="auto"/>
    </w:pPr>
    <w:tblPr>
      <w:tblStyleRowBandSize w:val="1"/>
      <w:tblStyleColBandSize w:val="1"/>
      <w:tblBorders>
        <w:top w:val="single" w:sz="8" w:space="0" w:color="A694E8" w:themeColor="accent5" w:themeTint="BF"/>
        <w:left w:val="single" w:sz="8" w:space="0" w:color="A694E8" w:themeColor="accent5" w:themeTint="BF"/>
        <w:bottom w:val="single" w:sz="8" w:space="0" w:color="A694E8" w:themeColor="accent5" w:themeTint="BF"/>
        <w:right w:val="single" w:sz="8" w:space="0" w:color="A694E8" w:themeColor="accent5" w:themeTint="BF"/>
        <w:insideH w:val="single" w:sz="8" w:space="0" w:color="A694E8" w:themeColor="accent5" w:themeTint="BF"/>
      </w:tblBorders>
    </w:tblPr>
    <w:tblStylePr w:type="firstRow">
      <w:pPr>
        <w:spacing w:before="0" w:after="0" w:line="240" w:lineRule="auto"/>
      </w:pPr>
      <w:rPr>
        <w:b/>
        <w:bCs/>
        <w:color w:val="FFFFFF" w:themeColor="background1"/>
      </w:rPr>
      <w:tblPr/>
      <w:tcPr>
        <w:tcBorders>
          <w:top w:val="single" w:sz="8" w:space="0" w:color="A694E8" w:themeColor="accent5" w:themeTint="BF"/>
          <w:left w:val="single" w:sz="8" w:space="0" w:color="A694E8" w:themeColor="accent5" w:themeTint="BF"/>
          <w:bottom w:val="single" w:sz="8" w:space="0" w:color="A694E8" w:themeColor="accent5" w:themeTint="BF"/>
          <w:right w:val="single" w:sz="8" w:space="0" w:color="A694E8" w:themeColor="accent5" w:themeTint="BF"/>
          <w:insideH w:val="nil"/>
          <w:insideV w:val="nil"/>
        </w:tcBorders>
        <w:shd w:val="clear" w:color="auto" w:fill="8971E1" w:themeFill="accent5"/>
      </w:tcPr>
    </w:tblStylePr>
    <w:tblStylePr w:type="lastRow">
      <w:pPr>
        <w:spacing w:before="0" w:after="0" w:line="240" w:lineRule="auto"/>
      </w:pPr>
      <w:rPr>
        <w:b/>
        <w:bCs/>
      </w:rPr>
      <w:tblPr/>
      <w:tcPr>
        <w:tcBorders>
          <w:top w:val="double" w:sz="6" w:space="0" w:color="A694E8" w:themeColor="accent5" w:themeTint="BF"/>
          <w:left w:val="single" w:sz="8" w:space="0" w:color="A694E8" w:themeColor="accent5" w:themeTint="BF"/>
          <w:bottom w:val="single" w:sz="8" w:space="0" w:color="A694E8" w:themeColor="accent5" w:themeTint="BF"/>
          <w:right w:val="single" w:sz="8" w:space="0" w:color="A694E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DBF7" w:themeFill="accent5" w:themeFillTint="3F"/>
      </w:tcPr>
    </w:tblStylePr>
    <w:tblStylePr w:type="band1Horz">
      <w:tblPr/>
      <w:tcPr>
        <w:tcBorders>
          <w:insideH w:val="nil"/>
          <w:insideV w:val="nil"/>
        </w:tcBorders>
        <w:shd w:val="clear" w:color="auto" w:fill="E1DBF7" w:themeFill="accent5" w:themeFillTint="3F"/>
      </w:tcPr>
    </w:tblStylePr>
    <w:tblStylePr w:type="band2Horz">
      <w:tblPr/>
      <w:tcPr>
        <w:tcBorders>
          <w:insideH w:val="nil"/>
          <w:insideV w:val="nil"/>
        </w:tcBorders>
      </w:tcPr>
    </w:tblStylePr>
  </w:style>
  <w:style w:type="character" w:styleId="Emphasis">
    <w:name w:val="Emphasis"/>
    <w:basedOn w:val="DefaultParagraphFont"/>
    <w:uiPriority w:val="20"/>
    <w:qFormat/>
    <w:rsid w:val="00F77429"/>
    <w:rPr>
      <w:i/>
      <w:iCs/>
    </w:rPr>
  </w:style>
  <w:style w:type="character" w:styleId="Hyperlink">
    <w:name w:val="Hyperlink"/>
    <w:basedOn w:val="DefaultParagraphFont"/>
    <w:uiPriority w:val="99"/>
    <w:semiHidden/>
    <w:unhideWhenUsed/>
    <w:rsid w:val="00F77429"/>
    <w:rPr>
      <w:color w:val="0000FF"/>
      <w:u w:val="single"/>
    </w:rPr>
  </w:style>
  <w:style w:type="paragraph" w:styleId="NoSpacing">
    <w:name w:val="No Spacing"/>
    <w:link w:val="NoSpacingChar"/>
    <w:uiPriority w:val="1"/>
    <w:qFormat/>
    <w:rsid w:val="008447DD"/>
    <w:pPr>
      <w:spacing w:after="0" w:line="240" w:lineRule="auto"/>
    </w:pPr>
    <w:rPr>
      <w:rFonts w:eastAsiaTheme="minorEastAsia"/>
    </w:rPr>
  </w:style>
  <w:style w:type="character" w:customStyle="1" w:styleId="NoSpacingChar">
    <w:name w:val="No Spacing Char"/>
    <w:basedOn w:val="DefaultParagraphFont"/>
    <w:link w:val="NoSpacing"/>
    <w:uiPriority w:val="1"/>
    <w:rsid w:val="008447DD"/>
    <w:rPr>
      <w:rFonts w:eastAsiaTheme="minorEastAsia"/>
    </w:rPr>
  </w:style>
  <w:style w:type="paragraph" w:styleId="BalloonText">
    <w:name w:val="Balloon Text"/>
    <w:basedOn w:val="Normal"/>
    <w:link w:val="BalloonTextChar"/>
    <w:uiPriority w:val="99"/>
    <w:semiHidden/>
    <w:unhideWhenUsed/>
    <w:rsid w:val="005825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568"/>
    <w:rPr>
      <w:rFonts w:ascii="Segoe UI" w:hAnsi="Segoe UI" w:cs="Segoe UI"/>
      <w:sz w:val="18"/>
      <w:szCs w:val="18"/>
    </w:rPr>
  </w:style>
  <w:style w:type="paragraph" w:styleId="Header">
    <w:name w:val="header"/>
    <w:basedOn w:val="Normal"/>
    <w:link w:val="HeaderChar"/>
    <w:uiPriority w:val="99"/>
    <w:unhideWhenUsed/>
    <w:rsid w:val="00217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C92"/>
  </w:style>
  <w:style w:type="paragraph" w:styleId="Footer">
    <w:name w:val="footer"/>
    <w:basedOn w:val="Normal"/>
    <w:link w:val="FooterChar"/>
    <w:uiPriority w:val="99"/>
    <w:unhideWhenUsed/>
    <w:rsid w:val="00217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72535">
      <w:bodyDiv w:val="1"/>
      <w:marLeft w:val="0"/>
      <w:marRight w:val="0"/>
      <w:marTop w:val="0"/>
      <w:marBottom w:val="0"/>
      <w:divBdr>
        <w:top w:val="none" w:sz="0" w:space="0" w:color="auto"/>
        <w:left w:val="none" w:sz="0" w:space="0" w:color="auto"/>
        <w:bottom w:val="none" w:sz="0" w:space="0" w:color="auto"/>
        <w:right w:val="none" w:sz="0" w:space="0" w:color="auto"/>
      </w:divBdr>
    </w:div>
    <w:div w:id="453671860">
      <w:bodyDiv w:val="1"/>
      <w:marLeft w:val="0"/>
      <w:marRight w:val="0"/>
      <w:marTop w:val="0"/>
      <w:marBottom w:val="0"/>
      <w:divBdr>
        <w:top w:val="none" w:sz="0" w:space="0" w:color="auto"/>
        <w:left w:val="none" w:sz="0" w:space="0" w:color="auto"/>
        <w:bottom w:val="none" w:sz="0" w:space="0" w:color="auto"/>
        <w:right w:val="none" w:sz="0" w:space="0" w:color="auto"/>
      </w:divBdr>
    </w:div>
    <w:div w:id="468674599">
      <w:bodyDiv w:val="1"/>
      <w:marLeft w:val="0"/>
      <w:marRight w:val="0"/>
      <w:marTop w:val="0"/>
      <w:marBottom w:val="0"/>
      <w:divBdr>
        <w:top w:val="none" w:sz="0" w:space="0" w:color="auto"/>
        <w:left w:val="none" w:sz="0" w:space="0" w:color="auto"/>
        <w:bottom w:val="none" w:sz="0" w:space="0" w:color="auto"/>
        <w:right w:val="none" w:sz="0" w:space="0" w:color="auto"/>
      </w:divBdr>
    </w:div>
    <w:div w:id="507408177">
      <w:bodyDiv w:val="1"/>
      <w:marLeft w:val="0"/>
      <w:marRight w:val="0"/>
      <w:marTop w:val="0"/>
      <w:marBottom w:val="0"/>
      <w:divBdr>
        <w:top w:val="none" w:sz="0" w:space="0" w:color="auto"/>
        <w:left w:val="none" w:sz="0" w:space="0" w:color="auto"/>
        <w:bottom w:val="none" w:sz="0" w:space="0" w:color="auto"/>
        <w:right w:val="none" w:sz="0" w:space="0" w:color="auto"/>
      </w:divBdr>
    </w:div>
    <w:div w:id="533034358">
      <w:bodyDiv w:val="1"/>
      <w:marLeft w:val="0"/>
      <w:marRight w:val="0"/>
      <w:marTop w:val="0"/>
      <w:marBottom w:val="0"/>
      <w:divBdr>
        <w:top w:val="none" w:sz="0" w:space="0" w:color="auto"/>
        <w:left w:val="none" w:sz="0" w:space="0" w:color="auto"/>
        <w:bottom w:val="none" w:sz="0" w:space="0" w:color="auto"/>
        <w:right w:val="none" w:sz="0" w:space="0" w:color="auto"/>
      </w:divBdr>
    </w:div>
    <w:div w:id="625741399">
      <w:bodyDiv w:val="1"/>
      <w:marLeft w:val="0"/>
      <w:marRight w:val="0"/>
      <w:marTop w:val="0"/>
      <w:marBottom w:val="0"/>
      <w:divBdr>
        <w:top w:val="none" w:sz="0" w:space="0" w:color="auto"/>
        <w:left w:val="none" w:sz="0" w:space="0" w:color="auto"/>
        <w:bottom w:val="none" w:sz="0" w:space="0" w:color="auto"/>
        <w:right w:val="none" w:sz="0" w:space="0" w:color="auto"/>
      </w:divBdr>
    </w:div>
    <w:div w:id="661078722">
      <w:bodyDiv w:val="1"/>
      <w:marLeft w:val="0"/>
      <w:marRight w:val="0"/>
      <w:marTop w:val="0"/>
      <w:marBottom w:val="0"/>
      <w:divBdr>
        <w:top w:val="none" w:sz="0" w:space="0" w:color="auto"/>
        <w:left w:val="none" w:sz="0" w:space="0" w:color="auto"/>
        <w:bottom w:val="none" w:sz="0" w:space="0" w:color="auto"/>
        <w:right w:val="none" w:sz="0" w:space="0" w:color="auto"/>
      </w:divBdr>
    </w:div>
    <w:div w:id="693841918">
      <w:bodyDiv w:val="1"/>
      <w:marLeft w:val="0"/>
      <w:marRight w:val="0"/>
      <w:marTop w:val="0"/>
      <w:marBottom w:val="0"/>
      <w:divBdr>
        <w:top w:val="none" w:sz="0" w:space="0" w:color="auto"/>
        <w:left w:val="none" w:sz="0" w:space="0" w:color="auto"/>
        <w:bottom w:val="none" w:sz="0" w:space="0" w:color="auto"/>
        <w:right w:val="none" w:sz="0" w:space="0" w:color="auto"/>
      </w:divBdr>
    </w:div>
    <w:div w:id="705911462">
      <w:bodyDiv w:val="1"/>
      <w:marLeft w:val="0"/>
      <w:marRight w:val="0"/>
      <w:marTop w:val="0"/>
      <w:marBottom w:val="0"/>
      <w:divBdr>
        <w:top w:val="none" w:sz="0" w:space="0" w:color="auto"/>
        <w:left w:val="none" w:sz="0" w:space="0" w:color="auto"/>
        <w:bottom w:val="none" w:sz="0" w:space="0" w:color="auto"/>
        <w:right w:val="none" w:sz="0" w:space="0" w:color="auto"/>
      </w:divBdr>
    </w:div>
    <w:div w:id="716929403">
      <w:bodyDiv w:val="1"/>
      <w:marLeft w:val="0"/>
      <w:marRight w:val="0"/>
      <w:marTop w:val="0"/>
      <w:marBottom w:val="0"/>
      <w:divBdr>
        <w:top w:val="none" w:sz="0" w:space="0" w:color="auto"/>
        <w:left w:val="none" w:sz="0" w:space="0" w:color="auto"/>
        <w:bottom w:val="none" w:sz="0" w:space="0" w:color="auto"/>
        <w:right w:val="none" w:sz="0" w:space="0" w:color="auto"/>
      </w:divBdr>
    </w:div>
    <w:div w:id="743062697">
      <w:bodyDiv w:val="1"/>
      <w:marLeft w:val="0"/>
      <w:marRight w:val="0"/>
      <w:marTop w:val="0"/>
      <w:marBottom w:val="0"/>
      <w:divBdr>
        <w:top w:val="none" w:sz="0" w:space="0" w:color="auto"/>
        <w:left w:val="none" w:sz="0" w:space="0" w:color="auto"/>
        <w:bottom w:val="none" w:sz="0" w:space="0" w:color="auto"/>
        <w:right w:val="none" w:sz="0" w:space="0" w:color="auto"/>
      </w:divBdr>
    </w:div>
    <w:div w:id="881675368">
      <w:bodyDiv w:val="1"/>
      <w:marLeft w:val="0"/>
      <w:marRight w:val="0"/>
      <w:marTop w:val="0"/>
      <w:marBottom w:val="0"/>
      <w:divBdr>
        <w:top w:val="none" w:sz="0" w:space="0" w:color="auto"/>
        <w:left w:val="none" w:sz="0" w:space="0" w:color="auto"/>
        <w:bottom w:val="none" w:sz="0" w:space="0" w:color="auto"/>
        <w:right w:val="none" w:sz="0" w:space="0" w:color="auto"/>
      </w:divBdr>
    </w:div>
    <w:div w:id="1080831716">
      <w:bodyDiv w:val="1"/>
      <w:marLeft w:val="0"/>
      <w:marRight w:val="0"/>
      <w:marTop w:val="0"/>
      <w:marBottom w:val="0"/>
      <w:divBdr>
        <w:top w:val="none" w:sz="0" w:space="0" w:color="auto"/>
        <w:left w:val="none" w:sz="0" w:space="0" w:color="auto"/>
        <w:bottom w:val="none" w:sz="0" w:space="0" w:color="auto"/>
        <w:right w:val="none" w:sz="0" w:space="0" w:color="auto"/>
      </w:divBdr>
    </w:div>
    <w:div w:id="1154418264">
      <w:bodyDiv w:val="1"/>
      <w:marLeft w:val="0"/>
      <w:marRight w:val="0"/>
      <w:marTop w:val="0"/>
      <w:marBottom w:val="0"/>
      <w:divBdr>
        <w:top w:val="none" w:sz="0" w:space="0" w:color="auto"/>
        <w:left w:val="none" w:sz="0" w:space="0" w:color="auto"/>
        <w:bottom w:val="none" w:sz="0" w:space="0" w:color="auto"/>
        <w:right w:val="none" w:sz="0" w:space="0" w:color="auto"/>
      </w:divBdr>
    </w:div>
    <w:div w:id="1194461049">
      <w:bodyDiv w:val="1"/>
      <w:marLeft w:val="0"/>
      <w:marRight w:val="0"/>
      <w:marTop w:val="0"/>
      <w:marBottom w:val="0"/>
      <w:divBdr>
        <w:top w:val="none" w:sz="0" w:space="0" w:color="auto"/>
        <w:left w:val="none" w:sz="0" w:space="0" w:color="auto"/>
        <w:bottom w:val="none" w:sz="0" w:space="0" w:color="auto"/>
        <w:right w:val="none" w:sz="0" w:space="0" w:color="auto"/>
      </w:divBdr>
    </w:div>
    <w:div w:id="1380975333">
      <w:bodyDiv w:val="1"/>
      <w:marLeft w:val="0"/>
      <w:marRight w:val="0"/>
      <w:marTop w:val="0"/>
      <w:marBottom w:val="0"/>
      <w:divBdr>
        <w:top w:val="none" w:sz="0" w:space="0" w:color="auto"/>
        <w:left w:val="none" w:sz="0" w:space="0" w:color="auto"/>
        <w:bottom w:val="none" w:sz="0" w:space="0" w:color="auto"/>
        <w:right w:val="none" w:sz="0" w:space="0" w:color="auto"/>
      </w:divBdr>
    </w:div>
    <w:div w:id="1514563003">
      <w:bodyDiv w:val="1"/>
      <w:marLeft w:val="0"/>
      <w:marRight w:val="0"/>
      <w:marTop w:val="0"/>
      <w:marBottom w:val="0"/>
      <w:divBdr>
        <w:top w:val="none" w:sz="0" w:space="0" w:color="auto"/>
        <w:left w:val="none" w:sz="0" w:space="0" w:color="auto"/>
        <w:bottom w:val="none" w:sz="0" w:space="0" w:color="auto"/>
        <w:right w:val="none" w:sz="0" w:space="0" w:color="auto"/>
      </w:divBdr>
    </w:div>
    <w:div w:id="1800103270">
      <w:bodyDiv w:val="1"/>
      <w:marLeft w:val="0"/>
      <w:marRight w:val="0"/>
      <w:marTop w:val="0"/>
      <w:marBottom w:val="0"/>
      <w:divBdr>
        <w:top w:val="none" w:sz="0" w:space="0" w:color="auto"/>
        <w:left w:val="none" w:sz="0" w:space="0" w:color="auto"/>
        <w:bottom w:val="none" w:sz="0" w:space="0" w:color="auto"/>
        <w:right w:val="none" w:sz="0" w:space="0" w:color="auto"/>
      </w:divBdr>
    </w:div>
    <w:div w:id="186771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D8A6534B944D1B80F3FF490FB3C16C"/>
        <w:category>
          <w:name w:val="General"/>
          <w:gallery w:val="placeholder"/>
        </w:category>
        <w:types>
          <w:type w:val="bbPlcHdr"/>
        </w:types>
        <w:behaviors>
          <w:behavior w:val="content"/>
        </w:behaviors>
        <w:guid w:val="{6E8F039B-3A7D-4135-870F-F8CCEACCBEFD}"/>
      </w:docPartPr>
      <w:docPartBody>
        <w:p w:rsidR="00000000" w:rsidRDefault="007D30DE" w:rsidP="007D30DE">
          <w:pPr>
            <w:pStyle w:val="26D8A6534B944D1B80F3FF490FB3C16C"/>
          </w:pPr>
          <w:r>
            <w:rPr>
              <w:rFonts w:asciiTheme="majorHAnsi" w:eastAsiaTheme="majorEastAsia" w:hAnsiTheme="majorHAnsi" w:cstheme="majorBidi"/>
              <w:color w:val="FFFFFF" w:themeColor="background1"/>
              <w:sz w:val="72"/>
              <w:szCs w:val="7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0DE"/>
    <w:rsid w:val="007D30DE"/>
    <w:rsid w:val="00F81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D8A6534B944D1B80F3FF490FB3C16C">
    <w:name w:val="26D8A6534B944D1B80F3FF490FB3C16C"/>
    <w:rsid w:val="007D30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11E3F-1C20-475E-ACBB-5B4758487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17</Pages>
  <Words>3940</Words>
  <Characters>22458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ALERGIJA NA LOKALNE ANESTETIKE U STOMATOLOŠKOJ PRAKSI</vt:lpstr>
    </vt:vector>
  </TitlesOfParts>
  <Company/>
  <LinksUpToDate>false</LinksUpToDate>
  <CharactersWithSpaces>26346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ALERGIJA NA LOKALNE ANESTETIKE U STOMATOLOŠKOJ PRAKSI</dc:title>
  <dc:creator>korisnik</dc:creator>
  <cp:lastModifiedBy>Admin</cp:lastModifiedBy>
  <cp:revision>8</cp:revision>
  <cp:lastPrinted>2025-09-29T20:28:00Z</cp:lastPrinted>
  <dcterms:created xsi:type="dcterms:W3CDTF">2025-07-01T09:27:00Z</dcterms:created>
  <dcterms:modified xsi:type="dcterms:W3CDTF">2025-12-06T20:40:00Z</dcterms:modified>
</cp:coreProperties>
</file>